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2944F465" w:rsidR="0061195C" w:rsidRPr="004F77AF" w:rsidRDefault="004F77AF" w:rsidP="004F77AF">
      <w:pPr>
        <w:spacing w:before="3480"/>
        <w:ind w:left="-426" w:right="947"/>
        <w:rPr>
          <w:rFonts w:ascii="PF DinText Pro Medium" w:hAnsi="PF DinText Pro Medium"/>
          <w:b/>
          <w:bCs/>
          <w:color w:val="0099A0"/>
          <w:w w:val="80"/>
          <w:sz w:val="54"/>
          <w:szCs w:val="54"/>
          <w:lang w:val="el-GR"/>
        </w:rPr>
      </w:pPr>
      <w:r w:rsidRPr="004F77AF">
        <w:rPr>
          <w:rFonts w:ascii="PF DinText Pro Medium" w:hAnsi="PF DinText Pro Medium"/>
          <w:b/>
          <w:bCs/>
          <w:color w:val="0099A0"/>
          <w:w w:val="80"/>
          <w:sz w:val="54"/>
          <w:szCs w:val="54"/>
          <w:lang w:val="el-GR"/>
        </w:rPr>
        <w:t>Οδηγός ενημέρωσης/ευαισθητοποίησης εργοδοτικών φορέων και επιχειρήσεων</w:t>
      </w:r>
    </w:p>
    <w:p w14:paraId="2350ECE4" w14:textId="23C33F3B" w:rsidR="00722119" w:rsidRPr="004F77AF" w:rsidRDefault="004F77AF" w:rsidP="004F77AF">
      <w:pPr>
        <w:spacing w:after="480" w:line="240" w:lineRule="auto"/>
        <w:ind w:left="-425" w:right="947"/>
        <w:rPr>
          <w:rFonts w:ascii="PF DinText Pro" w:hAnsi="PF DinText Pro"/>
          <w:color w:val="57C5C7"/>
          <w:w w:val="85"/>
          <w:sz w:val="54"/>
          <w:szCs w:val="54"/>
          <w:lang w:val="el-GR"/>
        </w:rPr>
      </w:pPr>
      <w:r w:rsidRPr="004F77AF">
        <w:rPr>
          <w:rFonts w:ascii="PF DinText Pro" w:hAnsi="PF DinText Pro"/>
          <w:color w:val="57C5C7"/>
          <w:w w:val="85"/>
          <w:sz w:val="54"/>
          <w:szCs w:val="54"/>
          <w:lang w:val="el-GR"/>
        </w:rPr>
        <w:t xml:space="preserve">για θέματα σχετιζόμενα </w:t>
      </w:r>
      <w:r w:rsidRPr="004F77AF">
        <w:rPr>
          <w:rFonts w:ascii="PF DinText Pro" w:hAnsi="PF DinText Pro"/>
          <w:color w:val="57C5C7"/>
          <w:w w:val="85"/>
          <w:sz w:val="54"/>
          <w:szCs w:val="54"/>
          <w:lang w:val="el-GR"/>
        </w:rPr>
        <w:br/>
        <w:t>με την απασχόληση των ατόμων</w:t>
      </w:r>
      <w:r w:rsidRPr="004F77AF">
        <w:rPr>
          <w:rFonts w:ascii="PF DinText Pro" w:hAnsi="PF DinText Pro"/>
          <w:color w:val="57C5C7"/>
          <w:w w:val="85"/>
          <w:sz w:val="54"/>
          <w:szCs w:val="54"/>
          <w:lang w:val="el-GR"/>
        </w:rPr>
        <w:br/>
        <w:t>με αναπηρία και χρόνιες παθήσεις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280679B6" w14:textId="77777777" w:rsidR="001E2E03" w:rsidRDefault="001E2E03">
      <w:pPr>
        <w:rPr>
          <w:lang w:val="el-GR"/>
        </w:rPr>
      </w:pPr>
    </w:p>
    <w:p w14:paraId="201E1B3C" w14:textId="171BFEB1" w:rsidR="001E2E03" w:rsidRDefault="001E2E03">
      <w:pPr>
        <w:rPr>
          <w:lang w:val="el-GR"/>
        </w:rPr>
        <w:sectPr w:rsidR="001E2E03" w:rsidSect="008508B6">
          <w:headerReference w:type="even" r:id="rId8"/>
          <w:headerReference w:type="default" r:id="rId9"/>
          <w:footerReference w:type="even" r:id="rId10"/>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3"/>
          <w:footerReference w:type="even" r:id="rId14"/>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AC5CC4" w:rsidRDefault="00DC2242" w:rsidP="00AC5CC4">
          <w:pPr>
            <w:pStyle w:val="a8"/>
            <w:rPr>
              <w:rFonts w:ascii="PF DinDisplay Pro" w:hAnsi="PF DinDisplay Pro"/>
              <w:b/>
              <w:bCs/>
              <w:color w:val="0099A0"/>
              <w:lang w:val="el-GR"/>
            </w:rPr>
          </w:pPr>
          <w:r w:rsidRPr="00AC5CC4">
            <w:rPr>
              <w:rFonts w:ascii="PF DinDisplay Pro" w:hAnsi="PF DinDisplay Pro"/>
              <w:b/>
              <w:bCs/>
              <w:color w:val="0099A0"/>
              <w:lang w:val="el-GR"/>
            </w:rPr>
            <w:t>Π</w:t>
          </w:r>
          <w:r w:rsidR="009B702E" w:rsidRPr="00AC5CC4">
            <w:rPr>
              <w:rFonts w:ascii="PF DinDisplay Pro" w:hAnsi="PF DinDisplay Pro"/>
              <w:b/>
              <w:bCs/>
              <w:color w:val="0099A0"/>
              <w:lang w:val="el-GR"/>
            </w:rPr>
            <w:t>εριεχ</w:t>
          </w:r>
          <w:r w:rsidR="002F42C4" w:rsidRPr="00AC5CC4">
            <w:rPr>
              <w:rFonts w:ascii="PF DinDisplay Pro" w:hAnsi="PF DinDisplay Pro"/>
              <w:b/>
              <w:bCs/>
              <w:color w:val="0099A0"/>
              <w:lang w:val="el-GR"/>
            </w:rPr>
            <w:t>όμενα</w:t>
          </w:r>
        </w:p>
        <w:p w14:paraId="0B00E361" w14:textId="48052EF7" w:rsidR="00A6432C" w:rsidRPr="00A6432C" w:rsidRDefault="00E31FE3">
          <w:pPr>
            <w:pStyle w:val="11"/>
            <w:rPr>
              <w:rFonts w:ascii="PF DinText Pro" w:eastAsiaTheme="minorEastAsia" w:hAnsi="PF DinText Pro"/>
              <w:noProof/>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50490398" w:history="1">
            <w:r w:rsidR="00A6432C" w:rsidRPr="00A6432C">
              <w:rPr>
                <w:rStyle w:val="-"/>
                <w:rFonts w:ascii="PF DinText Pro" w:hAnsi="PF DinText Pro"/>
                <w:noProof/>
              </w:rPr>
              <w:t>Πρόλογος</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_Toc50490398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2</w:t>
            </w:r>
            <w:r w:rsidR="00A6432C" w:rsidRPr="00A6432C">
              <w:rPr>
                <w:rFonts w:ascii="PF DinText Pro" w:hAnsi="PF DinText Pro"/>
                <w:noProof/>
                <w:webHidden/>
              </w:rPr>
              <w:fldChar w:fldCharType="end"/>
            </w:r>
          </w:hyperlink>
        </w:p>
        <w:p w14:paraId="3C1FB656" w14:textId="46104D52" w:rsidR="00A6432C" w:rsidRPr="00A6432C" w:rsidRDefault="0094426F">
          <w:pPr>
            <w:pStyle w:val="11"/>
            <w:rPr>
              <w:rFonts w:ascii="PF DinText Pro" w:eastAsiaTheme="minorEastAsia" w:hAnsi="PF DinText Pro"/>
              <w:noProof/>
            </w:rPr>
          </w:pPr>
          <w:hyperlink w:anchor="_Toc50490399" w:history="1">
            <w:r w:rsidR="00A6432C" w:rsidRPr="00A6432C">
              <w:rPr>
                <w:rStyle w:val="-"/>
                <w:rFonts w:ascii="PF DinText Pro" w:hAnsi="PF DinText Pro"/>
                <w:noProof/>
              </w:rPr>
              <w:t>1.</w:t>
            </w:r>
            <w:r w:rsidR="00A6432C" w:rsidRPr="00A6432C">
              <w:rPr>
                <w:rFonts w:ascii="PF DinText Pro" w:eastAsiaTheme="minorEastAsia" w:hAnsi="PF DinText Pro"/>
                <w:noProof/>
              </w:rPr>
              <w:tab/>
            </w:r>
            <w:r w:rsidR="00A6432C" w:rsidRPr="00A6432C">
              <w:rPr>
                <w:rStyle w:val="-"/>
                <w:rFonts w:ascii="PF DinText Pro" w:hAnsi="PF DinText Pro"/>
                <w:noProof/>
              </w:rPr>
              <w:t>Εισαγωγή</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_Toc50490399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3</w:t>
            </w:r>
            <w:r w:rsidR="00A6432C" w:rsidRPr="00A6432C">
              <w:rPr>
                <w:rFonts w:ascii="PF DinText Pro" w:hAnsi="PF DinText Pro"/>
                <w:noProof/>
                <w:webHidden/>
              </w:rPr>
              <w:fldChar w:fldCharType="end"/>
            </w:r>
          </w:hyperlink>
        </w:p>
        <w:p w14:paraId="27A2E0A1" w14:textId="63E21FB3" w:rsidR="00A6432C" w:rsidRPr="00A6432C" w:rsidRDefault="0094426F">
          <w:pPr>
            <w:pStyle w:val="11"/>
            <w:rPr>
              <w:rFonts w:ascii="PF DinText Pro" w:eastAsiaTheme="minorEastAsia" w:hAnsi="PF DinText Pro"/>
              <w:noProof/>
            </w:rPr>
          </w:pPr>
          <w:hyperlink w:anchor="_Toc50490400" w:history="1">
            <w:r w:rsidR="00A6432C" w:rsidRPr="00A6432C">
              <w:rPr>
                <w:rStyle w:val="-"/>
                <w:rFonts w:ascii="PF DinText Pro" w:hAnsi="PF DinText Pro"/>
                <w:noProof/>
              </w:rPr>
              <w:t>2.</w:t>
            </w:r>
            <w:r w:rsidR="00A6432C" w:rsidRPr="00A6432C">
              <w:rPr>
                <w:rFonts w:ascii="PF DinText Pro" w:eastAsiaTheme="minorEastAsia" w:hAnsi="PF DinText Pro"/>
                <w:noProof/>
              </w:rPr>
              <w:tab/>
            </w:r>
            <w:r w:rsidR="00A6432C" w:rsidRPr="00A6432C">
              <w:rPr>
                <w:rStyle w:val="-"/>
                <w:rFonts w:ascii="PF DinText Pro" w:hAnsi="PF DinText Pro"/>
                <w:noProof/>
              </w:rPr>
              <w:t>Ορισμός των ατόμων με αναπηρία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_Toc50490400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4</w:t>
            </w:r>
            <w:r w:rsidR="00A6432C" w:rsidRPr="00A6432C">
              <w:rPr>
                <w:rFonts w:ascii="PF DinText Pro" w:hAnsi="PF DinText Pro"/>
                <w:noProof/>
                <w:webHidden/>
              </w:rPr>
              <w:fldChar w:fldCharType="end"/>
            </w:r>
          </w:hyperlink>
        </w:p>
        <w:p w14:paraId="2E903CBB" w14:textId="1DC60777" w:rsidR="00A6432C" w:rsidRPr="00A6432C" w:rsidRDefault="0094426F">
          <w:pPr>
            <w:pStyle w:val="11"/>
            <w:rPr>
              <w:rFonts w:ascii="PF DinText Pro" w:eastAsiaTheme="minorEastAsia" w:hAnsi="PF DinText Pro"/>
              <w:noProof/>
            </w:rPr>
          </w:pPr>
          <w:hyperlink w:anchor="_Toc50490401" w:history="1">
            <w:r w:rsidR="00A6432C" w:rsidRPr="00A6432C">
              <w:rPr>
                <w:rStyle w:val="-"/>
                <w:rFonts w:ascii="PF DinText Pro" w:hAnsi="PF DinText Pro"/>
                <w:noProof/>
              </w:rPr>
              <w:t>3.</w:t>
            </w:r>
            <w:r w:rsidR="00A6432C" w:rsidRPr="00A6432C">
              <w:rPr>
                <w:rFonts w:ascii="PF DinText Pro" w:eastAsiaTheme="minorEastAsia" w:hAnsi="PF DinText Pro"/>
                <w:noProof/>
              </w:rPr>
              <w:tab/>
            </w:r>
            <w:r w:rsidR="00A6432C" w:rsidRPr="00A6432C">
              <w:rPr>
                <w:rStyle w:val="-"/>
                <w:rFonts w:ascii="PF DinText Pro" w:hAnsi="PF DinText Pro"/>
                <w:noProof/>
              </w:rPr>
              <w:t>Το δικαίωμα των ατόμων με αναπηρία στην εργασία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_Toc50490401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5</w:t>
            </w:r>
            <w:r w:rsidR="00A6432C" w:rsidRPr="00A6432C">
              <w:rPr>
                <w:rFonts w:ascii="PF DinText Pro" w:hAnsi="PF DinText Pro"/>
                <w:noProof/>
                <w:webHidden/>
              </w:rPr>
              <w:fldChar w:fldCharType="end"/>
            </w:r>
          </w:hyperlink>
        </w:p>
        <w:p w14:paraId="6E76AD45" w14:textId="2B8B2486" w:rsidR="00A6432C" w:rsidRPr="00A6432C" w:rsidRDefault="0094426F">
          <w:pPr>
            <w:pStyle w:val="11"/>
            <w:rPr>
              <w:rFonts w:ascii="PF DinText Pro" w:eastAsiaTheme="minorEastAsia" w:hAnsi="PF DinText Pro"/>
              <w:noProof/>
            </w:rPr>
          </w:pPr>
          <w:hyperlink w:anchor="_Toc50490402" w:history="1">
            <w:r w:rsidR="00A6432C" w:rsidRPr="00A6432C">
              <w:rPr>
                <w:rStyle w:val="-"/>
                <w:rFonts w:ascii="PF DinText Pro" w:hAnsi="PF DinText Pro"/>
                <w:noProof/>
              </w:rPr>
              <w:t>4.</w:t>
            </w:r>
            <w:r w:rsidR="00A6432C" w:rsidRPr="00A6432C">
              <w:rPr>
                <w:rFonts w:ascii="PF DinText Pro" w:eastAsiaTheme="minorEastAsia" w:hAnsi="PF DinText Pro"/>
                <w:noProof/>
              </w:rPr>
              <w:tab/>
            </w:r>
            <w:r w:rsidR="00A6432C" w:rsidRPr="00A6432C">
              <w:rPr>
                <w:rStyle w:val="-"/>
                <w:rFonts w:ascii="PF DinText Pro" w:hAnsi="PF DinText Pro"/>
                <w:noProof/>
              </w:rPr>
              <w:t>Υποχρεώσεις εργοδοτών</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_Toc50490402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5</w:t>
            </w:r>
            <w:r w:rsidR="00A6432C" w:rsidRPr="00A6432C">
              <w:rPr>
                <w:rFonts w:ascii="PF DinText Pro" w:hAnsi="PF DinText Pro"/>
                <w:noProof/>
                <w:webHidden/>
              </w:rPr>
              <w:fldChar w:fldCharType="end"/>
            </w:r>
          </w:hyperlink>
        </w:p>
        <w:p w14:paraId="59E21A04" w14:textId="217E172A" w:rsidR="00A6432C" w:rsidRPr="00A6432C" w:rsidRDefault="0094426F">
          <w:pPr>
            <w:pStyle w:val="11"/>
            <w:rPr>
              <w:rFonts w:ascii="PF DinText Pro" w:eastAsiaTheme="minorEastAsia" w:hAnsi="PF DinText Pro"/>
              <w:noProof/>
            </w:rPr>
          </w:pPr>
          <w:hyperlink w:anchor="_Toc50490403" w:history="1">
            <w:r w:rsidR="00A6432C" w:rsidRPr="00A6432C">
              <w:rPr>
                <w:rStyle w:val="-"/>
                <w:rFonts w:ascii="PF DinText Pro" w:hAnsi="PF DinText Pro"/>
                <w:noProof/>
              </w:rPr>
              <w:t>5.</w:t>
            </w:r>
            <w:r w:rsidR="00A6432C" w:rsidRPr="00A6432C">
              <w:rPr>
                <w:rFonts w:ascii="PF DinText Pro" w:eastAsiaTheme="minorEastAsia" w:hAnsi="PF DinText Pro"/>
                <w:noProof/>
              </w:rPr>
              <w:tab/>
            </w:r>
            <w:r w:rsidR="00A6432C" w:rsidRPr="00A6432C">
              <w:rPr>
                <w:rStyle w:val="-"/>
                <w:rFonts w:ascii="PF DinText Pro" w:hAnsi="PF DinText Pro"/>
                <w:noProof/>
              </w:rPr>
              <w:t>Τα κυριότερα οφέλη για τους εργοδότες από την απασχόληση ατόμων με αναπηρία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_Toc50490403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7</w:t>
            </w:r>
            <w:r w:rsidR="00A6432C" w:rsidRPr="00A6432C">
              <w:rPr>
                <w:rFonts w:ascii="PF DinText Pro" w:hAnsi="PF DinText Pro"/>
                <w:noProof/>
                <w:webHidden/>
              </w:rPr>
              <w:fldChar w:fldCharType="end"/>
            </w:r>
          </w:hyperlink>
        </w:p>
        <w:p w14:paraId="520CDF4C" w14:textId="7D4B7A8C" w:rsidR="00A6432C" w:rsidRPr="00A6432C" w:rsidRDefault="0094426F">
          <w:pPr>
            <w:pStyle w:val="11"/>
            <w:rPr>
              <w:rFonts w:ascii="PF DinText Pro" w:eastAsiaTheme="minorEastAsia" w:hAnsi="PF DinText Pro"/>
              <w:noProof/>
            </w:rPr>
          </w:pPr>
          <w:hyperlink w:anchor="_Toc50490404" w:history="1">
            <w:r w:rsidR="00A6432C" w:rsidRPr="00A6432C">
              <w:rPr>
                <w:rStyle w:val="-"/>
                <w:rFonts w:ascii="PF DinText Pro" w:hAnsi="PF DinText Pro"/>
                <w:noProof/>
              </w:rPr>
              <w:t>6.</w:t>
            </w:r>
            <w:r w:rsidR="00A6432C" w:rsidRPr="00A6432C">
              <w:rPr>
                <w:rFonts w:ascii="PF DinText Pro" w:eastAsiaTheme="minorEastAsia" w:hAnsi="PF DinText Pro"/>
                <w:noProof/>
              </w:rPr>
              <w:tab/>
            </w:r>
            <w:r w:rsidR="00A6432C" w:rsidRPr="00A6432C">
              <w:rPr>
                <w:rStyle w:val="-"/>
                <w:rFonts w:ascii="PF DinText Pro" w:hAnsi="PF DinText Pro"/>
                <w:noProof/>
              </w:rPr>
              <w:t>Εμπόδια στην εργασιακή ένταξη των ατόμων με αναπηρία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_Toc50490404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7</w:t>
            </w:r>
            <w:r w:rsidR="00A6432C" w:rsidRPr="00A6432C">
              <w:rPr>
                <w:rFonts w:ascii="PF DinText Pro" w:hAnsi="PF DinText Pro"/>
                <w:noProof/>
                <w:webHidden/>
              </w:rPr>
              <w:fldChar w:fldCharType="end"/>
            </w:r>
          </w:hyperlink>
        </w:p>
        <w:p w14:paraId="52DF4A43" w14:textId="25E90207" w:rsidR="00A6432C" w:rsidRPr="00A6432C" w:rsidRDefault="0094426F">
          <w:pPr>
            <w:pStyle w:val="11"/>
            <w:rPr>
              <w:rFonts w:ascii="PF DinText Pro" w:eastAsiaTheme="minorEastAsia" w:hAnsi="PF DinText Pro"/>
              <w:noProof/>
            </w:rPr>
          </w:pPr>
          <w:hyperlink w:anchor="_Toc50490405" w:history="1">
            <w:r w:rsidR="00A6432C" w:rsidRPr="00A6432C">
              <w:rPr>
                <w:rStyle w:val="-"/>
                <w:rFonts w:ascii="PF DinText Pro" w:hAnsi="PF DinText Pro"/>
                <w:noProof/>
              </w:rPr>
              <w:t>7.</w:t>
            </w:r>
            <w:r w:rsidR="00A6432C" w:rsidRPr="00A6432C">
              <w:rPr>
                <w:rFonts w:ascii="PF DinText Pro" w:eastAsiaTheme="minorEastAsia" w:hAnsi="PF DinText Pro"/>
                <w:noProof/>
              </w:rPr>
              <w:tab/>
            </w:r>
            <w:r w:rsidR="00A6432C" w:rsidRPr="00A6432C">
              <w:rPr>
                <w:rStyle w:val="-"/>
                <w:rFonts w:ascii="PF DinText Pro" w:hAnsi="PF DinText Pro"/>
                <w:noProof/>
              </w:rPr>
              <w:t>Εργαλεία άρσης των εμποδίων</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_Toc50490405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9</w:t>
            </w:r>
            <w:r w:rsidR="00A6432C" w:rsidRPr="00A6432C">
              <w:rPr>
                <w:rFonts w:ascii="PF DinText Pro" w:hAnsi="PF DinText Pro"/>
                <w:noProof/>
                <w:webHidden/>
              </w:rPr>
              <w:fldChar w:fldCharType="end"/>
            </w:r>
          </w:hyperlink>
        </w:p>
        <w:p w14:paraId="5B30DC82" w14:textId="34A6191B" w:rsidR="00A6432C" w:rsidRPr="00A6432C" w:rsidRDefault="0094426F">
          <w:pPr>
            <w:pStyle w:val="20"/>
            <w:rPr>
              <w:rFonts w:ascii="PF DinText Pro" w:eastAsiaTheme="minorEastAsia" w:hAnsi="PF DinText Pro"/>
              <w:noProof/>
            </w:rPr>
          </w:pPr>
          <w:hyperlink w:anchor="_Toc50490406" w:history="1">
            <w:r w:rsidR="00A6432C" w:rsidRPr="00A6432C">
              <w:rPr>
                <w:rStyle w:val="-"/>
                <w:rFonts w:ascii="PF DinText Pro" w:hAnsi="PF DinText Pro"/>
                <w:noProof/>
              </w:rPr>
              <w:t>7.1</w:t>
            </w:r>
            <w:r w:rsidR="00A6432C" w:rsidRPr="00A6432C">
              <w:rPr>
                <w:rFonts w:ascii="PF DinText Pro" w:eastAsiaTheme="minorEastAsia" w:hAnsi="PF DinText Pro"/>
                <w:noProof/>
              </w:rPr>
              <w:tab/>
            </w:r>
            <w:r w:rsidR="00A6432C" w:rsidRPr="00A6432C">
              <w:rPr>
                <w:rStyle w:val="-"/>
                <w:rFonts w:ascii="PF DinText Pro" w:hAnsi="PF DinText Pro"/>
                <w:noProof/>
              </w:rPr>
              <w:t>Προσβασιμότητα</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_Toc50490406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9</w:t>
            </w:r>
            <w:r w:rsidR="00A6432C" w:rsidRPr="00A6432C">
              <w:rPr>
                <w:rFonts w:ascii="PF DinText Pro" w:hAnsi="PF DinText Pro"/>
                <w:noProof/>
                <w:webHidden/>
              </w:rPr>
              <w:fldChar w:fldCharType="end"/>
            </w:r>
          </w:hyperlink>
        </w:p>
        <w:p w14:paraId="7C883DD7" w14:textId="3F1368B7" w:rsidR="00A6432C" w:rsidRPr="00A6432C" w:rsidRDefault="0094426F">
          <w:pPr>
            <w:pStyle w:val="20"/>
            <w:rPr>
              <w:rFonts w:ascii="PF DinText Pro" w:eastAsiaTheme="minorEastAsia" w:hAnsi="PF DinText Pro"/>
              <w:noProof/>
            </w:rPr>
          </w:pPr>
          <w:hyperlink w:anchor="_Toc50490407" w:history="1">
            <w:r w:rsidR="00A6432C" w:rsidRPr="00A6432C">
              <w:rPr>
                <w:rStyle w:val="-"/>
                <w:rFonts w:ascii="PF DinText Pro" w:hAnsi="PF DinText Pro"/>
                <w:noProof/>
              </w:rPr>
              <w:t>7.2</w:t>
            </w:r>
            <w:r w:rsidR="00A6432C" w:rsidRPr="00A6432C">
              <w:rPr>
                <w:rFonts w:ascii="PF DinText Pro" w:eastAsiaTheme="minorEastAsia" w:hAnsi="PF DinText Pro"/>
                <w:noProof/>
              </w:rPr>
              <w:tab/>
            </w:r>
            <w:r w:rsidR="00A6432C" w:rsidRPr="00A6432C">
              <w:rPr>
                <w:rStyle w:val="-"/>
                <w:rFonts w:ascii="PF DinText Pro" w:hAnsi="PF DinText Pro"/>
                <w:noProof/>
              </w:rPr>
              <w:t>Εύλογες προσαρμογές</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_Toc50490407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10</w:t>
            </w:r>
            <w:r w:rsidR="00A6432C" w:rsidRPr="00A6432C">
              <w:rPr>
                <w:rFonts w:ascii="PF DinText Pro" w:hAnsi="PF DinText Pro"/>
                <w:noProof/>
                <w:webHidden/>
              </w:rPr>
              <w:fldChar w:fldCharType="end"/>
            </w:r>
          </w:hyperlink>
        </w:p>
        <w:p w14:paraId="11B96069" w14:textId="0CD68EBC" w:rsidR="00A6432C" w:rsidRPr="00A6432C" w:rsidRDefault="0094426F">
          <w:pPr>
            <w:pStyle w:val="20"/>
            <w:rPr>
              <w:rFonts w:ascii="PF DinText Pro" w:eastAsiaTheme="minorEastAsia" w:hAnsi="PF DinText Pro"/>
              <w:noProof/>
            </w:rPr>
          </w:pPr>
          <w:hyperlink w:anchor="_Toc50490408" w:history="1">
            <w:r w:rsidR="00A6432C" w:rsidRPr="00A6432C">
              <w:rPr>
                <w:rStyle w:val="-"/>
                <w:rFonts w:ascii="PF DinText Pro" w:hAnsi="PF DinText Pro"/>
                <w:noProof/>
              </w:rPr>
              <w:t>7.3</w:t>
            </w:r>
            <w:r w:rsidR="00A6432C" w:rsidRPr="00A6432C">
              <w:rPr>
                <w:rFonts w:ascii="PF DinText Pro" w:eastAsiaTheme="minorEastAsia" w:hAnsi="PF DinText Pro"/>
                <w:noProof/>
              </w:rPr>
              <w:tab/>
            </w:r>
            <w:r w:rsidR="00A6432C" w:rsidRPr="00A6432C">
              <w:rPr>
                <w:rStyle w:val="-"/>
                <w:rFonts w:ascii="PF DinText Pro" w:hAnsi="PF DinText Pro"/>
                <w:noProof/>
              </w:rPr>
              <w:t>Ενημέρωση/ευαισθητοποίηση προσωπικού</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_Toc50490408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11</w:t>
            </w:r>
            <w:r w:rsidR="00A6432C" w:rsidRPr="00A6432C">
              <w:rPr>
                <w:rFonts w:ascii="PF DinText Pro" w:hAnsi="PF DinText Pro"/>
                <w:noProof/>
                <w:webHidden/>
              </w:rPr>
              <w:fldChar w:fldCharType="end"/>
            </w:r>
          </w:hyperlink>
        </w:p>
        <w:p w14:paraId="0FB46700" w14:textId="1426507B" w:rsidR="00A6432C" w:rsidRDefault="0094426F">
          <w:pPr>
            <w:pStyle w:val="11"/>
            <w:rPr>
              <w:rFonts w:eastAsiaTheme="minorEastAsia"/>
              <w:noProof/>
            </w:rPr>
          </w:pPr>
          <w:hyperlink w:anchor="_Toc50490409" w:history="1">
            <w:r w:rsidR="00A6432C" w:rsidRPr="00A6432C">
              <w:rPr>
                <w:rStyle w:val="-"/>
                <w:rFonts w:ascii="PF DinText Pro" w:hAnsi="PF DinText Pro"/>
                <w:noProof/>
              </w:rPr>
              <w:t>8.</w:t>
            </w:r>
            <w:r w:rsidR="00A6432C" w:rsidRPr="00A6432C">
              <w:rPr>
                <w:rFonts w:ascii="PF DinText Pro" w:eastAsiaTheme="minorEastAsia" w:hAnsi="PF DinText Pro"/>
                <w:noProof/>
              </w:rPr>
              <w:tab/>
            </w:r>
            <w:r w:rsidR="00A6432C" w:rsidRPr="00A6432C">
              <w:rPr>
                <w:rStyle w:val="-"/>
                <w:rFonts w:ascii="PF DinText Pro" w:hAnsi="PF DinText Pro"/>
                <w:noProof/>
              </w:rPr>
              <w:t>Επιχείρηση φιλική σε άτομα  με αναπηρία ή χρόνιες παθήσεις</w:t>
            </w:r>
            <w:r w:rsidR="00A6432C" w:rsidRPr="00A6432C">
              <w:rPr>
                <w:rFonts w:ascii="PF DinText Pro" w:hAnsi="PF DinText Pro"/>
                <w:noProof/>
                <w:webHidden/>
              </w:rPr>
              <w:tab/>
            </w:r>
            <w:r w:rsidR="00A6432C" w:rsidRPr="00A6432C">
              <w:rPr>
                <w:rFonts w:ascii="PF DinText Pro" w:hAnsi="PF DinText Pro"/>
                <w:noProof/>
                <w:webHidden/>
              </w:rPr>
              <w:fldChar w:fldCharType="begin"/>
            </w:r>
            <w:r w:rsidR="00A6432C" w:rsidRPr="00A6432C">
              <w:rPr>
                <w:rFonts w:ascii="PF DinText Pro" w:hAnsi="PF DinText Pro"/>
                <w:noProof/>
                <w:webHidden/>
              </w:rPr>
              <w:instrText xml:space="preserve"> PAGEREF _Toc50490409 \h </w:instrText>
            </w:r>
            <w:r w:rsidR="00A6432C" w:rsidRPr="00A6432C">
              <w:rPr>
                <w:rFonts w:ascii="PF DinText Pro" w:hAnsi="PF DinText Pro"/>
                <w:noProof/>
                <w:webHidden/>
              </w:rPr>
            </w:r>
            <w:r w:rsidR="00A6432C" w:rsidRPr="00A6432C">
              <w:rPr>
                <w:rFonts w:ascii="PF DinText Pro" w:hAnsi="PF DinText Pro"/>
                <w:noProof/>
                <w:webHidden/>
              </w:rPr>
              <w:fldChar w:fldCharType="separate"/>
            </w:r>
            <w:r w:rsidR="00A6432C" w:rsidRPr="00A6432C">
              <w:rPr>
                <w:rFonts w:ascii="PF DinText Pro" w:hAnsi="PF DinText Pro"/>
                <w:noProof/>
                <w:webHidden/>
              </w:rPr>
              <w:t>11</w:t>
            </w:r>
            <w:r w:rsidR="00A6432C" w:rsidRPr="00A6432C">
              <w:rPr>
                <w:rFonts w:ascii="PF DinText Pro" w:hAnsi="PF DinText Pro"/>
                <w:noProof/>
                <w:webHidden/>
              </w:rPr>
              <w:fldChar w:fldCharType="end"/>
            </w:r>
          </w:hyperlink>
        </w:p>
        <w:p w14:paraId="2CFB3743" w14:textId="16E03016" w:rsidR="009B702E" w:rsidRPr="009B702E" w:rsidRDefault="00E31FE3">
          <w:pPr>
            <w:rPr>
              <w:rFonts w:ascii="PF DinText Pro" w:hAnsi="PF DinText Pro"/>
            </w:rPr>
          </w:pPr>
          <w:r w:rsidRPr="004A5E72">
            <w:rPr>
              <w:rFonts w:ascii="PF DinText Pro" w:hAnsi="PF DinText Pro"/>
            </w:rPr>
            <w:fldChar w:fldCharType="end"/>
          </w:r>
        </w:p>
      </w:sdtContent>
    </w:sdt>
    <w:p w14:paraId="26D91BC5" w14:textId="7A4B1719" w:rsidR="009B702E" w:rsidRDefault="009B702E"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7"/>
          <w:headerReference w:type="default" r:id="rId18"/>
          <w:footerReference w:type="default" r:id="rId19"/>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6F58D4" w:rsidRDefault="007D7628" w:rsidP="00AC5CC4">
      <w:pPr>
        <w:pStyle w:val="1"/>
        <w:numPr>
          <w:ilvl w:val="0"/>
          <w:numId w:val="0"/>
        </w:numPr>
      </w:pPr>
      <w:bookmarkStart w:id="2" w:name="_Toc50490398"/>
      <w:bookmarkEnd w:id="0"/>
      <w:bookmarkEnd w:id="1"/>
      <w:r w:rsidRPr="006F58D4">
        <w:lastRenderedPageBreak/>
        <w:t>Πρόλογος</w:t>
      </w:r>
      <w:bookmarkEnd w:id="2"/>
    </w:p>
    <w:p w14:paraId="0DD95EDA" w14:textId="78E9EAD2" w:rsidR="00F743D9" w:rsidRPr="00DC2242" w:rsidRDefault="006F58D4"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793408" behindDoc="0" locked="0" layoutInCell="1" allowOverlap="1" wp14:anchorId="19B2C1AD" wp14:editId="419ABAF2">
            <wp:simplePos x="0" y="0"/>
            <wp:positionH relativeFrom="column">
              <wp:posOffset>43180</wp:posOffset>
            </wp:positionH>
            <wp:positionV relativeFrom="paragraph">
              <wp:posOffset>33655</wp:posOffset>
            </wp:positionV>
            <wp:extent cx="2447290" cy="1451610"/>
            <wp:effectExtent l="0" t="0" r="0" b="0"/>
            <wp:wrapSquare wrapText="bothSides"/>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290" cy="1451610"/>
                    </a:xfrm>
                    <a:prstGeom prst="rect">
                      <a:avLst/>
                    </a:prstGeom>
                  </pic:spPr>
                </pic:pic>
              </a:graphicData>
            </a:graphic>
            <wp14:sizeRelH relativeFrom="page">
              <wp14:pctWidth>0</wp14:pctWidth>
            </wp14:sizeRelH>
            <wp14:sizeRelV relativeFrom="page">
              <wp14:pctHeight>0</wp14:pctHeight>
            </wp14:sizeRelV>
          </wp:anchor>
        </w:drawing>
      </w:r>
      <w:r w:rsidRPr="006F58D4">
        <w:rPr>
          <w:rFonts w:ascii="PF DinText Pro" w:hAnsi="PF DinText Pro"/>
          <w:sz w:val="26"/>
          <w:szCs w:val="26"/>
          <w:lang w:val="el-GR"/>
        </w:rPr>
        <w:t>O παρών Οδηγός εκπονήθηκε από το «Κέντρο</w:t>
      </w:r>
      <w:r>
        <w:rPr>
          <w:rFonts w:ascii="PF DinText Pro" w:hAnsi="PF DinText Pro"/>
          <w:sz w:val="26"/>
          <w:szCs w:val="26"/>
          <w:lang w:val="el-GR"/>
        </w:rPr>
        <w:t xml:space="preserve"> </w:t>
      </w:r>
      <w:r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Pr="006F58D4">
        <w:rPr>
          <w:rFonts w:ascii="PF DinText Pro" w:hAnsi="PF DinText Pro"/>
          <w:sz w:val="26"/>
          <w:szCs w:val="26"/>
          <w:lang w:val="el-GR"/>
        </w:rPr>
        <w:t>», της οποίας δικαιούχος είναι η Εθνική Συνομοσπονδία Ατόμων με</w:t>
      </w:r>
      <w:r>
        <w:rPr>
          <w:rFonts w:ascii="PF DinText Pro" w:hAnsi="PF DinText Pro"/>
          <w:sz w:val="26"/>
          <w:szCs w:val="26"/>
          <w:lang w:val="el-GR"/>
        </w:rPr>
        <w:t xml:space="preserve"> </w:t>
      </w:r>
      <w:r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Pr>
          <w:rFonts w:ascii="PF DinText Pro" w:hAnsi="PF DinText Pro"/>
          <w:sz w:val="26"/>
          <w:szCs w:val="26"/>
          <w:lang w:val="el-GR"/>
        </w:rPr>
        <w:t xml:space="preserve"> </w:t>
      </w:r>
      <w:r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Pr>
          <w:rFonts w:ascii="PF DinText Pro" w:hAnsi="PF DinText Pro"/>
          <w:sz w:val="26"/>
          <w:szCs w:val="26"/>
          <w:lang w:val="el-GR"/>
        </w:rPr>
        <w:t xml:space="preserve"> </w:t>
      </w:r>
      <w:r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Pr>
          <w:rFonts w:ascii="PF DinText Pro" w:hAnsi="PF DinText Pro"/>
          <w:sz w:val="26"/>
          <w:szCs w:val="26"/>
          <w:lang w:val="el-GR"/>
        </w:rPr>
        <w:t xml:space="preserve"> </w:t>
      </w:r>
      <w:r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Pr>
          <w:rFonts w:ascii="PF DinText Pro" w:hAnsi="PF DinText Pro"/>
          <w:sz w:val="26"/>
          <w:szCs w:val="26"/>
          <w:lang w:val="el-GR"/>
        </w:rPr>
        <w:t xml:space="preserve"> </w:t>
      </w:r>
      <w:r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Pr>
          <w:rFonts w:ascii="PF DinText Pro" w:hAnsi="PF DinText Pro"/>
          <w:sz w:val="26"/>
          <w:szCs w:val="26"/>
          <w:lang w:val="el-GR"/>
        </w:rPr>
        <w:t xml:space="preserve"> </w:t>
      </w:r>
      <w:r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bookmarkStart w:id="3" w:name="_Toc50490399"/>
    <w:p w14:paraId="0489180B" w14:textId="129F3AFE" w:rsidR="00572A8B" w:rsidRPr="00251A4A" w:rsidRDefault="006F58D4" w:rsidP="00AC5CC4">
      <w:pPr>
        <w:pStyle w:val="1"/>
      </w:pPr>
      <w:r w:rsidRPr="00AC5CC4">
        <w:rPr>
          <w:noProof/>
        </w:rPr>
        <w:lastRenderedPageBreak/>
        <mc:AlternateContent>
          <mc:Choice Requires="wps">
            <w:drawing>
              <wp:anchor distT="0" distB="0" distL="114300" distR="114300" simplePos="0" relativeHeight="251797504" behindDoc="0" locked="0" layoutInCell="1" allowOverlap="1" wp14:anchorId="0F4E8A37" wp14:editId="0EEDBAAF">
                <wp:simplePos x="0" y="0"/>
                <wp:positionH relativeFrom="column">
                  <wp:posOffset>63500</wp:posOffset>
                </wp:positionH>
                <wp:positionV relativeFrom="paragraph">
                  <wp:posOffset>-1270</wp:posOffset>
                </wp:positionV>
                <wp:extent cx="259080" cy="259080"/>
                <wp:effectExtent l="0" t="0" r="1270" b="7620"/>
                <wp:wrapNone/>
                <wp:docPr id="26" name="Πλαίσιο κειμένου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B022666" w14:textId="77777777" w:rsidR="006F58D4" w:rsidRPr="002F4ACA" w:rsidRDefault="006F58D4" w:rsidP="006F58D4">
                            <w:pPr>
                              <w:spacing w:after="0" w:line="240" w:lineRule="auto"/>
                              <w:rPr>
                                <w:rFonts w:ascii="PF DinDisplay Pro" w:hAnsi="PF DinDisplay Pro"/>
                                <w:b/>
                                <w:bCs/>
                                <w:color w:val="C6E8EA"/>
                                <w:sz w:val="35"/>
                                <w:szCs w:val="35"/>
                                <w:lang w:val="el-GR"/>
                              </w:rPr>
                            </w:pPr>
                            <w:r w:rsidRPr="002F4ACA">
                              <w:rPr>
                                <w:rFonts w:ascii="PF DinDisplay Pro" w:hAnsi="PF DinDisplay Pro"/>
                                <w:b/>
                                <w:bCs/>
                                <w:color w:val="C6E8EA"/>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0F4E8A37" id="_x0000_t202" coordsize="21600,21600" o:spt="202" path="m,l,21600r21600,l21600,xe">
                <v:stroke joinstyle="miter"/>
                <v:path gradientshapeok="t" o:connecttype="rect"/>
              </v:shapetype>
              <v:shape id="Πλαίσιο κειμένου 26" o:spid="_x0000_s1026" type="#_x0000_t202" alt="&quot;&quot;" style="position:absolute;left:0;text-align:left;margin-left:5pt;margin-top:-.1pt;width:20.4pt;height:20.4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" filled="f" stroked="f" strokeweight=".5pt">
                <v:textbox inset="0,0,0,0">
                  <w:txbxContent>
                    <w:p w14:paraId="1B022666" w14:textId="77777777" w:rsidR="006F58D4" w:rsidRPr="002F4ACA" w:rsidRDefault="006F58D4" w:rsidP="006F58D4">
                      <w:pPr>
                        <w:spacing w:after="0" w:line="240" w:lineRule="auto"/>
                        <w:rPr>
                          <w:rFonts w:ascii="PF DinDisplay Pro" w:hAnsi="PF DinDisplay Pro"/>
                          <w:b/>
                          <w:bCs/>
                          <w:color w:val="C6E8EA"/>
                          <w:sz w:val="35"/>
                          <w:szCs w:val="35"/>
                          <w:lang w:val="el-GR"/>
                        </w:rPr>
                      </w:pPr>
                      <w:r w:rsidRPr="002F4ACA">
                        <w:rPr>
                          <w:rFonts w:ascii="PF DinDisplay Pro" w:hAnsi="PF DinDisplay Pro"/>
                          <w:b/>
                          <w:bCs/>
                          <w:color w:val="C6E8EA"/>
                          <w:sz w:val="35"/>
                          <w:szCs w:val="35"/>
                          <w:lang w:val="el-GR"/>
                        </w:rPr>
                        <w:t>1.</w:t>
                      </w:r>
                    </w:p>
                  </w:txbxContent>
                </v:textbox>
              </v:shape>
            </w:pict>
          </mc:Fallback>
        </mc:AlternateContent>
      </w:r>
      <w:r w:rsidRPr="00AC5CC4">
        <w:rPr>
          <w:noProof/>
        </w:rPr>
        <mc:AlternateContent>
          <mc:Choice Requires="wpg">
            <w:drawing>
              <wp:anchor distT="0" distB="0" distL="114300" distR="114300" simplePos="0" relativeHeight="251796480" behindDoc="1" locked="0" layoutInCell="1" allowOverlap="1" wp14:anchorId="41E18486" wp14:editId="20B72FE9">
                <wp:simplePos x="0" y="0"/>
                <wp:positionH relativeFrom="column">
                  <wp:posOffset>0</wp:posOffset>
                </wp:positionH>
                <wp:positionV relativeFrom="paragraph">
                  <wp:posOffset>-26035</wp:posOffset>
                </wp:positionV>
                <wp:extent cx="5544185" cy="359410"/>
                <wp:effectExtent l="0" t="0" r="0" b="2540"/>
                <wp:wrapNone/>
                <wp:docPr id="23" name="Ομάδα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4" name="Ορθογώνιο: Στρογγύλεμα γωνιών 24">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Ορθογώνιο: Στρογγύλεμα γωνιών 25">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5D2F0E" id="Ομάδα 23" o:spid="_x0000_s1026" alt="&quot;&quot;" style="position:absolute;margin-left:0;margin-top:-2.05pt;width:436.55pt;height:28.3pt;z-index:-25152000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">
                <v:roundrect id="Ορθογώνιο: Στρογγύλεμα γωνιών 24"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" fillcolor="#c6e8ea" stroked="f" strokeweight="1pt">
                  <v:stroke joinstyle="miter"/>
                </v:roundrect>
                <v:roundrect id="Ορθογώνιο: Στρογγύλεμα γωνιών 25"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" fillcolor="#0099a0" stroked="f" strokeweight="1pt">
                  <v:stroke joinstyle="miter"/>
                </v:roundrect>
              </v:group>
            </w:pict>
          </mc:Fallback>
        </mc:AlternateContent>
      </w:r>
      <w:r w:rsidR="0061195C" w:rsidRPr="00AC5CC4">
        <w:t>Εισαγωγή</w:t>
      </w:r>
      <w:bookmarkEnd w:id="3"/>
    </w:p>
    <w:p w14:paraId="1065BD64" w14:textId="595F0F7A" w:rsidR="000C1C2F" w:rsidRPr="001507E4" w:rsidRDefault="006F58D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Ο παρών Οδηγός στοχεύει να λειτουργήσει ως πρακτικό εργαλείο ευαισθητοποίησης των εργοδοτικών φορέων, των επιχειρήσεων του ιδιωτικού τομέα, των κοινωνικών συνεταιριστικών επιχειρήσεων, καθώς και των συλλόγων εργαζομένων, γύρω από τα δικαιώματα των ατόμων με αναπηρία και χρόνιες παθήσεις στην εργασία και την απασχόληση, προκειμένου να ενισχυθεί η ικανότητά τους να εντάσσουν στην πολιτική και δράση τους τη δικαιωματική προσέγγιση της αναπηρίας, συμβάλλοντας έτσι στη διευκόλυνση της πρόσβασης των ατόμων με αναπηρία και χρόνιες παθήσεις στην εργασία. Ως εκ τούτου, ο Οδηγός επικεντρώνεται: α) στην παροχή ενημέρωσης σχετικά με τα δικαιώματα των ατόμων με αναπηρία και χρόνιες παθήσεις, και συνακόλουθα στις υποχρεώσεις των ως άνω φορέων, β) στην άρση αναχρονιστικών στερεοτυπικών αντιλήψεων, γ) στην υπόδειξη τρόπων ένταξης της διάστασης της αναπηρίας στην επιχειρησιακή/</w:t>
      </w:r>
      <w:proofErr w:type="spellStart"/>
      <w:r w:rsidRPr="001507E4">
        <w:rPr>
          <w:rFonts w:ascii="PF DinText Pro" w:hAnsi="PF DinText Pro"/>
          <w:sz w:val="23"/>
          <w:szCs w:val="23"/>
          <w:lang w:val="el-GR"/>
        </w:rPr>
        <w:t>οργανωσιακή</w:t>
      </w:r>
      <w:proofErr w:type="spellEnd"/>
      <w:r w:rsidRPr="001507E4">
        <w:rPr>
          <w:rFonts w:ascii="PF DinText Pro" w:hAnsi="PF DinText Pro"/>
          <w:sz w:val="23"/>
          <w:szCs w:val="23"/>
          <w:lang w:val="el-GR"/>
        </w:rPr>
        <w:t xml:space="preserve"> κουλτούρα.</w:t>
      </w:r>
    </w:p>
    <w:p w14:paraId="23A4C3B5" w14:textId="77777777" w:rsidR="006F58D4" w:rsidRDefault="006F58D4">
      <w:pPr>
        <w:rPr>
          <w:rFonts w:ascii="PF DinDisplay Pro" w:eastAsiaTheme="majorEastAsia" w:hAnsi="PF DinDisplay Pro" w:cstheme="majorBidi"/>
          <w:b/>
          <w:bCs/>
          <w:color w:val="498CA7"/>
          <w:sz w:val="35"/>
          <w:szCs w:val="35"/>
          <w:lang w:val="el-GR"/>
        </w:rPr>
      </w:pPr>
      <w:r w:rsidRPr="00C844DA">
        <w:rPr>
          <w:sz w:val="35"/>
          <w:szCs w:val="35"/>
          <w:lang w:val="el-GR"/>
        </w:rPr>
        <w:br w:type="page"/>
      </w:r>
    </w:p>
    <w:bookmarkStart w:id="4" w:name="_Toc50490400"/>
    <w:p w14:paraId="228705BD" w14:textId="6221EBCC" w:rsidR="00177148" w:rsidRPr="00251A4A" w:rsidRDefault="00AC5CC4" w:rsidP="00AC5CC4">
      <w:pPr>
        <w:pStyle w:val="1"/>
      </w:pPr>
      <w:r w:rsidRPr="00AC5CC4">
        <w:rPr>
          <w:rFonts w:ascii="PF DinText Pro" w:hAnsi="PF DinText Pro"/>
          <w:i/>
          <w:iCs/>
          <w:noProof/>
          <w:sz w:val="24"/>
          <w:szCs w:val="24"/>
        </w:rPr>
        <w:lastRenderedPageBreak/>
        <mc:AlternateContent>
          <mc:Choice Requires="wpg">
            <w:drawing>
              <wp:anchor distT="0" distB="0" distL="114300" distR="114300" simplePos="0" relativeHeight="251799552" behindDoc="1" locked="0" layoutInCell="1" allowOverlap="1" wp14:anchorId="79DDB343" wp14:editId="1FFA7D3D">
                <wp:simplePos x="0" y="0"/>
                <wp:positionH relativeFrom="column">
                  <wp:posOffset>0</wp:posOffset>
                </wp:positionH>
                <wp:positionV relativeFrom="paragraph">
                  <wp:posOffset>-18415</wp:posOffset>
                </wp:positionV>
                <wp:extent cx="5544185" cy="359410"/>
                <wp:effectExtent l="0" t="0" r="0" b="2540"/>
                <wp:wrapNone/>
                <wp:docPr id="27" name="Ομάδα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8" name="Ορθογώνιο: Στρογγύλεμα γωνιών 28">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Ορθογώνιο: Στρογγύλεμα γωνιών 2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7DAAB3" id="Ομάδα 27" o:spid="_x0000_s1026" alt="&quot;&quot;" style="position:absolute;margin-left:0;margin-top:-1.45pt;width:436.55pt;height:28.3pt;z-index:-251516928"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">
                <v:roundrect id="Ορθογώνιο: Στρογγύλεμα γωνιών 28"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" fillcolor="#c6e8ea" stroked="f" strokeweight="1pt">
                  <v:stroke joinstyle="miter"/>
                </v:roundrect>
                <v:roundrect id="Ορθογώνιο: Στρογγύλεμα γωνιών 2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" fillcolor="#0099a0" stroked="f" strokeweight="1pt">
                  <v:stroke joinstyle="miter"/>
                </v:roundrect>
              </v:group>
            </w:pict>
          </mc:Fallback>
        </mc:AlternateContent>
      </w:r>
      <w:r w:rsidRPr="00AC5CC4">
        <w:rPr>
          <w:rFonts w:ascii="PF DinText Pro" w:hAnsi="PF DinText Pro"/>
          <w:i/>
          <w:iCs/>
          <w:noProof/>
          <w:sz w:val="24"/>
          <w:szCs w:val="24"/>
        </w:rPr>
        <mc:AlternateContent>
          <mc:Choice Requires="wps">
            <w:drawing>
              <wp:anchor distT="0" distB="0" distL="114300" distR="114300" simplePos="0" relativeHeight="251800576" behindDoc="0" locked="0" layoutInCell="1" allowOverlap="1" wp14:anchorId="4873E4F6" wp14:editId="4CDB9BF2">
                <wp:simplePos x="0" y="0"/>
                <wp:positionH relativeFrom="column">
                  <wp:posOffset>63500</wp:posOffset>
                </wp:positionH>
                <wp:positionV relativeFrom="paragraph">
                  <wp:posOffset>6350</wp:posOffset>
                </wp:positionV>
                <wp:extent cx="259080" cy="259080"/>
                <wp:effectExtent l="0" t="0" r="1270" b="7620"/>
                <wp:wrapNone/>
                <wp:docPr id="30" name="Πλαίσιο κειμένου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7150521E" w14:textId="01406D5C"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2</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873E4F6" id="Πλαίσιο κειμένου 30" o:spid="_x0000_s1027" type="#_x0000_t202" alt="&quot;&quot;" style="position:absolute;left:0;text-align:left;margin-left:5pt;margin-top:.5pt;width:20.4pt;height:20.4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" filled="f" stroked="f" strokeweight=".5pt">
                <v:textbox inset="0,0,0,0">
                  <w:txbxContent>
                    <w:p w14:paraId="7150521E" w14:textId="01406D5C"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2</w:t>
                      </w:r>
                      <w:r w:rsidRPr="002F4ACA">
                        <w:rPr>
                          <w:rFonts w:ascii="PF DinDisplay Pro" w:hAnsi="PF DinDisplay Pro"/>
                          <w:b/>
                          <w:bCs/>
                          <w:color w:val="C6E8EA"/>
                          <w:sz w:val="35"/>
                          <w:szCs w:val="35"/>
                          <w:lang w:val="el-GR"/>
                        </w:rPr>
                        <w:t>.</w:t>
                      </w:r>
                    </w:p>
                  </w:txbxContent>
                </v:textbox>
              </v:shape>
            </w:pict>
          </mc:Fallback>
        </mc:AlternateContent>
      </w:r>
      <w:r w:rsidRPr="00AC5CC4">
        <w:t>Ορισμός των ατόμων με αναπηρία</w:t>
      </w:r>
      <w:bookmarkEnd w:id="4"/>
    </w:p>
    <w:p w14:paraId="28908117" w14:textId="6382DCCB" w:rsidR="000C1C2F" w:rsidRPr="001507E4" w:rsidRDefault="00AC5CC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Σύμφωνα με τη Σύμβαση των Ηνωμένων Εθνών (ΗΕ) για τα Δικαιώματα των Ατόμων με Αναπηρίες</w:t>
      </w:r>
      <w:r w:rsidRPr="001507E4">
        <w:rPr>
          <w:rStyle w:val="aa"/>
          <w:rFonts w:ascii="PF DinText Pro" w:hAnsi="PF DinText Pro"/>
          <w:sz w:val="23"/>
          <w:szCs w:val="23"/>
          <w:lang w:val="el-GR"/>
        </w:rPr>
        <w:footnoteReference w:id="1"/>
      </w:r>
      <w:r w:rsidRPr="001507E4">
        <w:rPr>
          <w:rFonts w:ascii="PF DinText Pro" w:hAnsi="PF DinText Pro"/>
          <w:sz w:val="23"/>
          <w:szCs w:val="23"/>
          <w:lang w:val="el-GR"/>
        </w:rPr>
        <w:t>, όπως αυτή κυρώθηκε από την Ελλάδα με τον νόμο 4074/2012 (</w:t>
      </w:r>
      <w:proofErr w:type="spellStart"/>
      <w:r w:rsidRPr="001507E4">
        <w:rPr>
          <w:rFonts w:ascii="PF DinText Pro" w:hAnsi="PF DinText Pro"/>
          <w:sz w:val="23"/>
          <w:szCs w:val="23"/>
          <w:lang w:val="el-GR"/>
        </w:rPr>
        <w:t>Αρ</w:t>
      </w:r>
      <w:proofErr w:type="spellEnd"/>
      <w:r w:rsidRPr="001507E4">
        <w:rPr>
          <w:rFonts w:ascii="PF DinText Pro" w:hAnsi="PF DinText Pro"/>
          <w:sz w:val="23"/>
          <w:szCs w:val="23"/>
          <w:lang w:val="el-GR"/>
        </w:rPr>
        <w:t xml:space="preserve">. ΦΕΚ 88 Α΄/11.04.2012), </w:t>
      </w:r>
      <w:r w:rsidRPr="001507E4">
        <w:rPr>
          <w:rFonts w:ascii="PF DinText Pro" w:hAnsi="PF DinText Pro"/>
          <w:i/>
          <w:iCs/>
          <w:sz w:val="23"/>
          <w:szCs w:val="23"/>
          <w:lang w:val="el-GR"/>
        </w:rPr>
        <w:t>«η αναπηρία είναι μια εξελισσόμενη έννοια που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r w:rsidRPr="001507E4">
        <w:rPr>
          <w:rFonts w:ascii="PF DinText Pro" w:hAnsi="PF DinText Pro"/>
          <w:sz w:val="23"/>
          <w:szCs w:val="23"/>
          <w:lang w:val="el-GR"/>
        </w:rPr>
        <w:t>. Η παράθεση των περιβαλλοντικών εμποδίων και των εμποδίων συμπεριφοράς είναι ενδεικτική και όχι αποκλειστική, καθώς τα εμπόδια δύνανται να είναι θεσμικά, αρχιτεκτονικά, τεχνολογικά κ.ά. Ο παραπάνω ορισμός βασίζεται στο κοινωνικό μοντέλο της αναπηρίας, σύμφωνα με το οποίο οι διακρίσεις σε βάρος των ατόμων με αναπηρία και χρόνιες παθήσεις παίρνουν τη μορφή των εμποδίων. Η καταπολέμηση λοιπόν των εμποδίων/διακρίσεων σε βάρος των ατόμων με αναπηρία/χρόνιες παθήσεις και η εφαρμογή στοχευμένων μέτρων (θεσμικών και άλλων) σε όλους τους τομείς της ζωής τους κατέχει κεντρική θέση στο κοινωνικό μοντέλο. Σύμφωνα με το άρθρο 60 του ν.4488/2017 (</w:t>
      </w:r>
      <w:proofErr w:type="spellStart"/>
      <w:r w:rsidRPr="001507E4">
        <w:rPr>
          <w:rFonts w:ascii="PF DinText Pro" w:hAnsi="PF DinText Pro"/>
          <w:sz w:val="23"/>
          <w:szCs w:val="23"/>
          <w:lang w:val="el-GR"/>
        </w:rPr>
        <w:t>Αρ</w:t>
      </w:r>
      <w:proofErr w:type="spellEnd"/>
      <w:r w:rsidRPr="001507E4">
        <w:rPr>
          <w:rFonts w:ascii="PF DinText Pro" w:hAnsi="PF DinText Pro"/>
          <w:sz w:val="23"/>
          <w:szCs w:val="23"/>
          <w:lang w:val="el-GR"/>
        </w:rPr>
        <w:t xml:space="preserve">. ΦΕΚ 137 Α’/13.09.2017) ως </w:t>
      </w:r>
      <w:r w:rsidRPr="001507E4">
        <w:rPr>
          <w:rFonts w:ascii="PF DinText Pro" w:hAnsi="PF DinText Pro"/>
          <w:i/>
          <w:iCs/>
          <w:sz w:val="23"/>
          <w:szCs w:val="23"/>
          <w:lang w:val="el-GR"/>
        </w:rPr>
        <w:t>«Άτομα με αναπηρίες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w:t>
      </w:r>
      <w:r w:rsidRPr="001507E4">
        <w:rPr>
          <w:rFonts w:ascii="PF DinText Pro" w:hAnsi="PF DinText Pro"/>
          <w:sz w:val="23"/>
          <w:szCs w:val="23"/>
          <w:lang w:val="el-GR"/>
        </w:rPr>
        <w:t xml:space="preserve">. Οι αναπηρίες μπορεί να είναι εκ γενετής ή επίκτητες, προσωρινές ή μόνιμες, ορατές ή μη ορατές, ελαφριές ή βαριές, και μπορεί να έχουν μεγάλες ή μικρές επιπτώσεις στη ζωή ενός ατόμου. Οι επιπτώσεις εξαρτώνται από πολλούς παράγοντες, όπως κοινωνικούς, οικονομικούς, ψυχολογικούς κ.λπ. Οι βασικές κατηγορίες στις οποίες ταξινομούνται οι διάφορες αναπηρίες είναι οι εξής: α) Κινητική αναπηρία (π.χ. άτομα με τετραπληγία, παραπληγία, απουσία άνω ή κάτω άκρων κ.λπ.), β) Αισθητηριακή αναπηρία (π.χ. κωφοί, βαρήκοοι, τυφλοί ή άτομα με προβλήματα όρασης), γ) Ψυχική αναπηρία (π.χ. άτομα με μανιοκατάθλιψη, σχιζοφρένεια κ.λπ.), δ) Νοητική /γνωστική /αναπτυξιακή αναπηρία (π.χ. άτομα με αυτισμό), ε) Άλλες αναπηρίες (π.χ. άτομα με σύνδρομο </w:t>
      </w:r>
      <w:proofErr w:type="spellStart"/>
      <w:r w:rsidRPr="001507E4">
        <w:rPr>
          <w:rFonts w:ascii="PF DinText Pro" w:hAnsi="PF DinText Pro"/>
          <w:sz w:val="23"/>
          <w:szCs w:val="23"/>
          <w:lang w:val="el-GR"/>
        </w:rPr>
        <w:t>Down</w:t>
      </w:r>
      <w:proofErr w:type="spellEnd"/>
      <w:r w:rsidRPr="001507E4">
        <w:rPr>
          <w:rFonts w:ascii="PF DinText Pro" w:hAnsi="PF DinText Pro"/>
          <w:sz w:val="23"/>
          <w:szCs w:val="23"/>
          <w:lang w:val="el-GR"/>
        </w:rPr>
        <w:t xml:space="preserve">), </w:t>
      </w:r>
      <w:proofErr w:type="spellStart"/>
      <w:r w:rsidRPr="001507E4">
        <w:rPr>
          <w:rFonts w:ascii="PF DinText Pro" w:hAnsi="PF DinText Pro"/>
          <w:sz w:val="23"/>
          <w:szCs w:val="23"/>
          <w:lang w:val="el-GR"/>
        </w:rPr>
        <w:t>στ</w:t>
      </w:r>
      <w:proofErr w:type="spellEnd"/>
      <w:r w:rsidRPr="001507E4">
        <w:rPr>
          <w:rFonts w:ascii="PF DinText Pro" w:hAnsi="PF DinText Pro"/>
          <w:sz w:val="23"/>
          <w:szCs w:val="23"/>
          <w:lang w:val="el-GR"/>
        </w:rPr>
        <w:t>) Χρόνιες παθήσεις (π.χ. άτομα με θαλασσαιμία, νεφροπάθεια, σακχαρώδη διαβήτη), ζ) Βαριές και πολλαπλές αναπηρίες. Είναι σημαντικό λοιπόν όταν γράφουμε και μιλάμε για τα άτομα με αναπηρία η έννοια του ατόμου να προηγείται της αναπηρίας ως ακολούθως: άτομο/α με αναπηρία.</w:t>
      </w:r>
    </w:p>
    <w:bookmarkStart w:id="5" w:name="_Toc50490401"/>
    <w:p w14:paraId="4F771F08" w14:textId="7D54B694" w:rsidR="00251A4A" w:rsidRPr="00251A4A" w:rsidRDefault="00AC5CC4" w:rsidP="00AC5CC4">
      <w:pPr>
        <w:pStyle w:val="1"/>
      </w:pPr>
      <w:r w:rsidRPr="00AC5CC4">
        <w:rPr>
          <w:noProof/>
        </w:rPr>
        <w:lastRenderedPageBreak/>
        <mc:AlternateContent>
          <mc:Choice Requires="wpg">
            <w:drawing>
              <wp:anchor distT="0" distB="0" distL="114300" distR="114300" simplePos="0" relativeHeight="251802624" behindDoc="1" locked="0" layoutInCell="1" allowOverlap="1" wp14:anchorId="757BFB2D" wp14:editId="07C4E96E">
                <wp:simplePos x="0" y="0"/>
                <wp:positionH relativeFrom="column">
                  <wp:posOffset>0</wp:posOffset>
                </wp:positionH>
                <wp:positionV relativeFrom="paragraph">
                  <wp:posOffset>-19050</wp:posOffset>
                </wp:positionV>
                <wp:extent cx="5544185" cy="359410"/>
                <wp:effectExtent l="0" t="0" r="0" b="2540"/>
                <wp:wrapNone/>
                <wp:docPr id="31" name="Ομάδα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96" name="Ορθογώνιο: Στρογγύλεμα γωνιών 96">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Ορθογώνιο: Στρογγύλεμα γωνιών 97">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4A3D5" id="Ομάδα 31" o:spid="_x0000_s1026" alt="&quot;&quot;" style="position:absolute;margin-left:0;margin-top:-1.5pt;width:436.55pt;height:28.3pt;z-index:-25151385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">
                <v:roundrect id="Ορθογώνιο: Στρογγύλεμα γωνιών 96"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" fillcolor="#c6e8ea" stroked="f" strokeweight="1pt">
                  <v:stroke joinstyle="miter"/>
                </v:roundrect>
                <v:roundrect id="Ορθογώνιο: Στρογγύλεμα γωνιών 97"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03648" behindDoc="0" locked="0" layoutInCell="1" allowOverlap="1" wp14:anchorId="67C7D2F8" wp14:editId="03023C03">
                <wp:simplePos x="0" y="0"/>
                <wp:positionH relativeFrom="column">
                  <wp:posOffset>63500</wp:posOffset>
                </wp:positionH>
                <wp:positionV relativeFrom="paragraph">
                  <wp:posOffset>6968</wp:posOffset>
                </wp:positionV>
                <wp:extent cx="259080" cy="259080"/>
                <wp:effectExtent l="0" t="0" r="1270" b="7620"/>
                <wp:wrapNone/>
                <wp:docPr id="98" name="Πλαίσιο κειμένου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3CF85D6F" w14:textId="182CAE0F"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3</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7C7D2F8" id="Πλαίσιο κειμένου 98" o:spid="_x0000_s1028" type="#_x0000_t202" alt="&quot;&quot;" style="position:absolute;left:0;text-align:left;margin-left:5pt;margin-top:.55pt;width:20.4pt;height:20.4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" filled="f" stroked="f" strokeweight=".5pt">
                <v:textbox inset="0,0,0,0">
                  <w:txbxContent>
                    <w:p w14:paraId="3CF85D6F" w14:textId="182CAE0F"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3</w:t>
                      </w:r>
                      <w:r w:rsidRPr="002F4ACA">
                        <w:rPr>
                          <w:rFonts w:ascii="PF DinDisplay Pro" w:hAnsi="PF DinDisplay Pro"/>
                          <w:b/>
                          <w:bCs/>
                          <w:color w:val="C6E8EA"/>
                          <w:sz w:val="35"/>
                          <w:szCs w:val="35"/>
                          <w:lang w:val="el-GR"/>
                        </w:rPr>
                        <w:t>.</w:t>
                      </w:r>
                    </w:p>
                  </w:txbxContent>
                </v:textbox>
              </v:shape>
            </w:pict>
          </mc:Fallback>
        </mc:AlternateContent>
      </w:r>
      <w:r w:rsidRPr="00AC5CC4">
        <w:t>Το δικαίωμα των ατόμων με αναπηρία στην εργασία</w:t>
      </w:r>
      <w:bookmarkEnd w:id="5"/>
    </w:p>
    <w:p w14:paraId="44BF033E" w14:textId="74668FC4" w:rsidR="00AC5CC4" w:rsidRPr="001507E4" w:rsidRDefault="00AC5CC4" w:rsidP="00AC5CC4">
      <w:pPr>
        <w:spacing w:line="276" w:lineRule="auto"/>
        <w:ind w:firstLine="425"/>
        <w:jc w:val="both"/>
        <w:rPr>
          <w:rFonts w:ascii="PF DinText Pro" w:hAnsi="PF DinText Pro"/>
          <w:sz w:val="23"/>
          <w:szCs w:val="23"/>
          <w:lang w:val="el-GR"/>
        </w:rPr>
      </w:pPr>
      <w:r w:rsidRPr="001507E4">
        <w:rPr>
          <w:rFonts w:ascii="PF DinText Pro" w:hAnsi="PF DinText Pro"/>
          <w:sz w:val="23"/>
          <w:szCs w:val="23"/>
          <w:lang w:val="el-GR"/>
        </w:rPr>
        <w:t xml:space="preserve">Το δικαίωμα των ατόμων με αναπηρία στην απασχόληση και την εργασία αναγνωρίζεται σε διάφορα άρθρα του Συντάγματος της χώρας, όπως: α) στο άρθρο 21, που ορίζει ότι </w:t>
      </w:r>
      <w:r w:rsidRPr="001507E4">
        <w:rPr>
          <w:rFonts w:ascii="PF DinText Pro" w:hAnsi="PF DinText Pro"/>
          <w:i/>
          <w:iCs/>
          <w:sz w:val="23"/>
          <w:szCs w:val="23"/>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1507E4">
        <w:rPr>
          <w:rFonts w:ascii="PF DinText Pro" w:hAnsi="PF DinText Pro"/>
          <w:sz w:val="23"/>
          <w:szCs w:val="23"/>
          <w:lang w:val="el-GR"/>
        </w:rPr>
        <w:t xml:space="preserve">, β) στο άρθρο 22, στο οποίο αναφέρεται ότι </w:t>
      </w:r>
      <w:r w:rsidRPr="001507E4">
        <w:rPr>
          <w:rFonts w:ascii="PF DinText Pro" w:hAnsi="PF DinText Pro"/>
          <w:i/>
          <w:iCs/>
          <w:sz w:val="23"/>
          <w:szCs w:val="23"/>
          <w:lang w:val="el-GR"/>
        </w:rPr>
        <w:t>«η εργασία αποτελεί δικαίωμα και προστατεύεται από το κράτος, που μεριμνά για τη δημιουργία συνθηκών απασχόλησης όλων των πολιτών και για την ηθική και υλική εξύψωση του εργαζόμενου αγροτικού και αστικού πληθυσμού. Όλοι οι εργαζόμενοι, ανεξάρτητα από φύλο ή άλλη διάκριση, έχουν δικαίωμα ίσης αμοιβής για παρεχόμενη εργασία ίσης αξίας»</w:t>
      </w:r>
      <w:r w:rsidRPr="001507E4">
        <w:rPr>
          <w:rFonts w:ascii="PF DinText Pro" w:hAnsi="PF DinText Pro"/>
          <w:sz w:val="23"/>
          <w:szCs w:val="23"/>
          <w:lang w:val="el-GR"/>
        </w:rPr>
        <w:t xml:space="preserve"> και ότι </w:t>
      </w:r>
      <w:r w:rsidRPr="001507E4">
        <w:rPr>
          <w:rFonts w:ascii="PF DinText Pro" w:hAnsi="PF DinText Pro"/>
          <w:i/>
          <w:iCs/>
          <w:sz w:val="23"/>
          <w:szCs w:val="23"/>
          <w:lang w:val="el-GR"/>
        </w:rPr>
        <w:t>«Το Κράτος μεριμνά για την κοινωνική ασφάλιση των εργαζομένων, όπως Νόμος ορίζει»</w:t>
      </w:r>
      <w:r w:rsidRPr="001507E4">
        <w:rPr>
          <w:rFonts w:ascii="PF DinText Pro" w:hAnsi="PF DinText Pro"/>
          <w:sz w:val="23"/>
          <w:szCs w:val="23"/>
          <w:lang w:val="el-GR"/>
        </w:rPr>
        <w:t xml:space="preserve">. Με το άρθρο 27 της Σύμβασης των ΗΕ για τα Δικαιώματα των Ατόμων με Αναπηρίες αναγνωρίζεται </w:t>
      </w:r>
      <w:r w:rsidRPr="001507E4">
        <w:rPr>
          <w:rFonts w:ascii="PF DinText Pro" w:hAnsi="PF DinText Pro"/>
          <w:i/>
          <w:iCs/>
          <w:sz w:val="23"/>
          <w:szCs w:val="23"/>
          <w:lang w:val="el-GR"/>
        </w:rPr>
        <w:t>«το δικαίωμα στην εργασία των ατόμων με αναπηρίες, σε ίση βάση με τους άλλους»</w:t>
      </w:r>
      <w:r w:rsidRPr="001507E4">
        <w:rPr>
          <w:rFonts w:ascii="PF DinText Pro" w:hAnsi="PF DinText Pro"/>
          <w:sz w:val="23"/>
          <w:szCs w:val="23"/>
          <w:lang w:val="el-GR"/>
        </w:rPr>
        <w:t>.</w:t>
      </w:r>
    </w:p>
    <w:bookmarkStart w:id="6" w:name="_Toc50490402"/>
    <w:p w14:paraId="57F33FC2" w14:textId="39CD79B8" w:rsidR="00DD66CE" w:rsidRPr="00251A4A" w:rsidRDefault="00AC5CC4" w:rsidP="00AC5CC4">
      <w:pPr>
        <w:pStyle w:val="1"/>
        <w:spacing w:before="960"/>
        <w:ind w:hanging="431"/>
      </w:pPr>
      <w:r w:rsidRPr="00AC5CC4">
        <w:rPr>
          <w:noProof/>
        </w:rPr>
        <mc:AlternateContent>
          <mc:Choice Requires="wpg">
            <w:drawing>
              <wp:anchor distT="0" distB="0" distL="114300" distR="114300" simplePos="0" relativeHeight="251805696" behindDoc="1" locked="0" layoutInCell="1" allowOverlap="1" wp14:anchorId="1AB597A9" wp14:editId="559B229C">
                <wp:simplePos x="0" y="0"/>
                <wp:positionH relativeFrom="column">
                  <wp:posOffset>0</wp:posOffset>
                </wp:positionH>
                <wp:positionV relativeFrom="paragraph">
                  <wp:posOffset>485140</wp:posOffset>
                </wp:positionV>
                <wp:extent cx="5544185" cy="359410"/>
                <wp:effectExtent l="0" t="0" r="0" b="2540"/>
                <wp:wrapNone/>
                <wp:docPr id="100" name="Ομάδα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01" name="Ορθογώνιο: Στρογγύλεμα γωνιών 101">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Ορθογώνιο: Στρογγύλεμα γωνιών 102">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2714C" id="Ομάδα 100" o:spid="_x0000_s1026" alt="&quot;&quot;" style="position:absolute;margin-left:0;margin-top:38.2pt;width:436.55pt;height:28.3pt;z-index:-251510784"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">
                <v:roundrect id="Ορθογώνιο: Στρογγύλεμα γωνιών 101"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" fillcolor="#c6e8ea" stroked="f" strokeweight="1pt">
                  <v:stroke joinstyle="miter"/>
                </v:roundrect>
                <v:roundrect id="Ορθογώνιο: Στρογγύλεμα γωνιών 102"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06720" behindDoc="0" locked="0" layoutInCell="1" allowOverlap="1" wp14:anchorId="4E3901F6" wp14:editId="01813A02">
                <wp:simplePos x="0" y="0"/>
                <wp:positionH relativeFrom="column">
                  <wp:posOffset>63500</wp:posOffset>
                </wp:positionH>
                <wp:positionV relativeFrom="paragraph">
                  <wp:posOffset>510797</wp:posOffset>
                </wp:positionV>
                <wp:extent cx="259080" cy="259080"/>
                <wp:effectExtent l="0" t="0" r="1270" b="7620"/>
                <wp:wrapNone/>
                <wp:docPr id="103" name="Πλαίσιο κειμένου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4001C18F" w14:textId="780EDD38"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4</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E3901F6" id="Πλαίσιο κειμένου 103" o:spid="_x0000_s1029" type="#_x0000_t202" alt="&quot;&quot;" style="position:absolute;left:0;text-align:left;margin-left:5pt;margin-top:40.2pt;width:20.4pt;height:20.4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" filled="f" stroked="f" strokeweight=".5pt">
                <v:textbox inset="0,0,0,0">
                  <w:txbxContent>
                    <w:p w14:paraId="4001C18F" w14:textId="780EDD38" w:rsidR="00AC5CC4" w:rsidRPr="002F4ACA" w:rsidRDefault="00AC5CC4" w:rsidP="00AC5CC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4</w:t>
                      </w:r>
                      <w:r w:rsidRPr="002F4ACA">
                        <w:rPr>
                          <w:rFonts w:ascii="PF DinDisplay Pro" w:hAnsi="PF DinDisplay Pro"/>
                          <w:b/>
                          <w:bCs/>
                          <w:color w:val="C6E8EA"/>
                          <w:sz w:val="35"/>
                          <w:szCs w:val="35"/>
                          <w:lang w:val="el-GR"/>
                        </w:rPr>
                        <w:t>.</w:t>
                      </w:r>
                    </w:p>
                  </w:txbxContent>
                </v:textbox>
              </v:shape>
            </w:pict>
          </mc:Fallback>
        </mc:AlternateContent>
      </w:r>
      <w:r w:rsidRPr="00AC5CC4">
        <w:t>Υποχρεώσεις εργοδοτών</w:t>
      </w:r>
      <w:bookmarkEnd w:id="6"/>
    </w:p>
    <w:p w14:paraId="09F0C2A9" w14:textId="76E6DB3C" w:rsidR="001507E4" w:rsidRPr="001507E4" w:rsidRDefault="00AC5CC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Σύμφωνα με την παρ. 1 του άρθρου 61 του ν.4488/2017, κάθε εργοδότης υποχρεούται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τους. Πιο συγκεκριμένα, οι εργοδότες υποχρεούνται να: α) αφαιρούν υφιστάμενα εμπόδια κάθε είδους, β) τηρούν τις αρχές καθολικού σχεδιασμού σε κάθε τομέα της αρμοδιότητας ή δραστηριοποίησής τους, προκειμένου να διασφαλίζουν για τα άτομα με αναπηρία την προσβασιμότητα των υποδομών, των υπηρεσιών ή των αγαθών που προσφέρουν, γ) παρέχουν,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 δ) απέχουν από πρακτικές, κριτήρια, συνήθειες και συμπεριφορές που συνεπάγονται διακρίσεις σε βάρος των ατόμων με αναπηρία, ε) προάγουν με θετικά μέτρα την ισότιμη συμμετοχή και άσκηση των δικαιωμάτων των ατόμων με αναπηρία στον τομέα της αρμοδιότητας ή δραστηριότητάς τους. Ο ν.</w:t>
      </w:r>
      <w:r w:rsidR="001507E4" w:rsidRPr="001507E4">
        <w:rPr>
          <w:rFonts w:ascii="PF DinText Pro" w:hAnsi="PF DinText Pro"/>
          <w:sz w:val="23"/>
          <w:szCs w:val="23"/>
          <w:lang w:val="el-GR"/>
        </w:rPr>
        <w:t xml:space="preserve"> </w:t>
      </w:r>
      <w:r w:rsidRPr="001507E4">
        <w:rPr>
          <w:rFonts w:ascii="PF DinText Pro" w:hAnsi="PF DinText Pro"/>
          <w:sz w:val="23"/>
          <w:szCs w:val="23"/>
          <w:lang w:val="el-GR"/>
        </w:rPr>
        <w:t>4443/2016 (</w:t>
      </w:r>
      <w:proofErr w:type="spellStart"/>
      <w:r w:rsidRPr="001507E4">
        <w:rPr>
          <w:rFonts w:ascii="PF DinText Pro" w:hAnsi="PF DinText Pro"/>
          <w:sz w:val="23"/>
          <w:szCs w:val="23"/>
          <w:lang w:val="el-GR"/>
        </w:rPr>
        <w:t>Αρ</w:t>
      </w:r>
      <w:proofErr w:type="spellEnd"/>
      <w:r w:rsidRPr="001507E4">
        <w:rPr>
          <w:rFonts w:ascii="PF DinText Pro" w:hAnsi="PF DinText Pro"/>
          <w:sz w:val="23"/>
          <w:szCs w:val="23"/>
          <w:lang w:val="el-GR"/>
        </w:rPr>
        <w:t>. ΦΕΚ 232 Α΄/9.12.2016), ο οποίος αφορά στην εφαρμογή της αρχής της ί</w:t>
      </w:r>
      <w:r w:rsidR="001507E4" w:rsidRPr="001507E4">
        <w:rPr>
          <w:rFonts w:ascii="PF DinText Pro" w:hAnsi="PF DinText Pro"/>
          <w:sz w:val="23"/>
          <w:szCs w:val="23"/>
          <w:lang w:val="el-GR"/>
        </w:rPr>
        <w:t xml:space="preserve">σης μεταχείρισης στον τομέα της εργασίας και της απασχόλησης, απαγορεύει κάθε μορφή διάκρισης, και πιο </w:t>
      </w:r>
      <w:r w:rsidR="001507E4" w:rsidRPr="001507E4">
        <w:rPr>
          <w:rFonts w:ascii="PF DinText Pro" w:hAnsi="PF DinText Pro"/>
          <w:sz w:val="23"/>
          <w:szCs w:val="23"/>
          <w:lang w:val="el-GR"/>
        </w:rPr>
        <w:lastRenderedPageBreak/>
        <w:t xml:space="preserve">συγκεκριμένα: α) την </w:t>
      </w:r>
      <w:r w:rsidR="001507E4" w:rsidRPr="001507E4">
        <w:rPr>
          <w:rFonts w:ascii="PF DinText Pro" w:hAnsi="PF DinText Pro"/>
          <w:b/>
          <w:bCs/>
          <w:i/>
          <w:iCs/>
          <w:sz w:val="23"/>
          <w:szCs w:val="23"/>
          <w:lang w:val="el-GR"/>
        </w:rPr>
        <w:t>«άμεση διάκριση»</w:t>
      </w:r>
      <w:r w:rsidR="001507E4" w:rsidRPr="001507E4">
        <w:rPr>
          <w:rFonts w:ascii="PF DinText Pro" w:hAnsi="PF DinText Pro"/>
          <w:sz w:val="23"/>
          <w:szCs w:val="23"/>
          <w:lang w:val="el-GR"/>
        </w:rPr>
        <w:t xml:space="preserve">, η οποία συντρέχει όταν ένα πρόσωπο υφίσταται μεταχείριση λιγότερο ευνοϊκή από αυτήν της οποίας τυγχάνει, έτυχε ή θα ετύγχανε άλλο πρόσωπο, σε ανάλογη κατάσταση. Για παράδειγμα, ένας εργοδότης ανακοινώνει σε ένα άτομο με αναπηρία ότι δεν μπορεί να προχωρήσει στην πρόσληψή του λόγω, αυτής καθ’ αυτής, της αναπηρίας του, β) την </w:t>
      </w:r>
      <w:r w:rsidR="001507E4" w:rsidRPr="001507E4">
        <w:rPr>
          <w:rFonts w:ascii="PF DinText Pro" w:hAnsi="PF DinText Pro"/>
          <w:b/>
          <w:bCs/>
          <w:i/>
          <w:iCs/>
          <w:sz w:val="23"/>
          <w:szCs w:val="23"/>
          <w:lang w:val="el-GR"/>
        </w:rPr>
        <w:t>«έμμεση διάκριση»</w:t>
      </w:r>
      <w:r w:rsidR="001507E4" w:rsidRPr="001507E4">
        <w:rPr>
          <w:rFonts w:ascii="PF DinText Pro" w:hAnsi="PF DinText Pro"/>
          <w:sz w:val="23"/>
          <w:szCs w:val="23"/>
          <w:lang w:val="el-GR"/>
        </w:rPr>
        <w:t xml:space="preserve">, που συντρέχει όταν μία εκ πρώτης όψεως ουδέτερη διάταξη, κριτήριο ή πρακτική μπορεί να θέσει πρόσωπα με συγκεκριμένα χαρακτηριστικά σε μειονεκτική θέση συγκριτικά με άλλα πρόσωπα. Για παράδειγμα, ένας εργοδότης θέτει ως κριτήριο πρόσληψης την κατοχή διπλώματος οδήγησης χωρίς αυτό να είναι απαραίτητο προσόν για τη συγκεκριμένη θέση εργασίας που θέλει να καλύψει, αποκλείοντας με αυτόν τον τρόπο τους τυφλούς, γ) την </w:t>
      </w:r>
      <w:r w:rsidR="001507E4" w:rsidRPr="001507E4">
        <w:rPr>
          <w:rFonts w:ascii="PF DinText Pro" w:hAnsi="PF DinText Pro"/>
          <w:b/>
          <w:bCs/>
          <w:i/>
          <w:iCs/>
          <w:sz w:val="23"/>
          <w:szCs w:val="23"/>
          <w:lang w:val="el-GR"/>
        </w:rPr>
        <w:t>«παρενόχληση»</w:t>
      </w:r>
      <w:r w:rsidR="001507E4" w:rsidRPr="001507E4">
        <w:rPr>
          <w:rFonts w:ascii="PF DinText Pro" w:hAnsi="PF DinText Pro"/>
          <w:sz w:val="23"/>
          <w:szCs w:val="23"/>
          <w:lang w:val="el-GR"/>
        </w:rPr>
        <w:t xml:space="preserve">, η οποία 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 δ) τη </w:t>
      </w:r>
      <w:r w:rsidR="001507E4" w:rsidRPr="001507E4">
        <w:rPr>
          <w:rFonts w:ascii="PF DinText Pro" w:hAnsi="PF DinText Pro"/>
          <w:b/>
          <w:bCs/>
          <w:i/>
          <w:iCs/>
          <w:sz w:val="23"/>
          <w:szCs w:val="23"/>
          <w:lang w:val="el-GR"/>
        </w:rPr>
        <w:t>«διάκριση λόγω σχέσης»</w:t>
      </w:r>
      <w:r w:rsidR="001507E4" w:rsidRPr="001507E4">
        <w:rPr>
          <w:rFonts w:ascii="PF DinText Pro" w:hAnsi="PF DinText Pro"/>
          <w:sz w:val="23"/>
          <w:szCs w:val="23"/>
          <w:lang w:val="el-GR"/>
        </w:rPr>
        <w:t xml:space="preserve">, που συντρέχει όταν κάποιος συμπεριφέρεται λιγότερο ευνοϊκά σε έναν εργαζόμενο λόγω της στενής του σχέσης με κάποιο/α άτομο/α με αναπηρία ή χρόνια πάθηση (π.χ. γονέας παιδιού με αναπηρία, σύζυγος ατόμου με αναπηρία κ.α.), ε) τη </w:t>
      </w:r>
      <w:r w:rsidR="001507E4" w:rsidRPr="001507E4">
        <w:rPr>
          <w:rFonts w:ascii="PF DinText Pro" w:hAnsi="PF DinText Pro"/>
          <w:b/>
          <w:bCs/>
          <w:i/>
          <w:iCs/>
          <w:sz w:val="23"/>
          <w:szCs w:val="23"/>
          <w:lang w:val="el-GR"/>
        </w:rPr>
        <w:t xml:space="preserve">«διάκριση λόγω </w:t>
      </w:r>
      <w:proofErr w:type="spellStart"/>
      <w:r w:rsidR="001507E4" w:rsidRPr="001507E4">
        <w:rPr>
          <w:rFonts w:ascii="PF DinText Pro" w:hAnsi="PF DinText Pro"/>
          <w:b/>
          <w:bCs/>
          <w:i/>
          <w:iCs/>
          <w:sz w:val="23"/>
          <w:szCs w:val="23"/>
          <w:lang w:val="el-GR"/>
        </w:rPr>
        <w:t>νομιζόμενων</w:t>
      </w:r>
      <w:proofErr w:type="spellEnd"/>
      <w:r w:rsidR="001507E4" w:rsidRPr="001507E4">
        <w:rPr>
          <w:rFonts w:ascii="PF DinText Pro" w:hAnsi="PF DinText Pro"/>
          <w:b/>
          <w:bCs/>
          <w:i/>
          <w:iCs/>
          <w:sz w:val="23"/>
          <w:szCs w:val="23"/>
          <w:lang w:val="el-GR"/>
        </w:rPr>
        <w:t xml:space="preserve"> χαρακτηριστικών»</w:t>
      </w:r>
      <w:r w:rsidR="001507E4" w:rsidRPr="001507E4">
        <w:rPr>
          <w:rFonts w:ascii="PF DinText Pro" w:hAnsi="PF DinText Pro"/>
          <w:sz w:val="23"/>
          <w:szCs w:val="23"/>
          <w:lang w:val="el-GR"/>
        </w:rPr>
        <w:t xml:space="preserve">, η οποία συντρέχει όταν ένα πρόσωπο γίνεται δέκτης λιγότερο ευνοϊκής μεταχείρισης επειδή εικάζεται ότι έχει αναπηρία ή χρόνια πάθηση, </w:t>
      </w:r>
      <w:proofErr w:type="spellStart"/>
      <w:r w:rsidR="001507E4" w:rsidRPr="001507E4">
        <w:rPr>
          <w:rFonts w:ascii="PF DinText Pro" w:hAnsi="PF DinText Pro"/>
          <w:sz w:val="23"/>
          <w:szCs w:val="23"/>
          <w:lang w:val="el-GR"/>
        </w:rPr>
        <w:t>στ</w:t>
      </w:r>
      <w:proofErr w:type="spellEnd"/>
      <w:r w:rsidR="001507E4" w:rsidRPr="001507E4">
        <w:rPr>
          <w:rFonts w:ascii="PF DinText Pro" w:hAnsi="PF DinText Pro"/>
          <w:sz w:val="23"/>
          <w:szCs w:val="23"/>
          <w:lang w:val="el-GR"/>
        </w:rPr>
        <w:t xml:space="preserve">) την </w:t>
      </w:r>
      <w:r w:rsidR="001507E4" w:rsidRPr="001507E4">
        <w:rPr>
          <w:rFonts w:ascii="PF DinText Pro" w:hAnsi="PF DinText Pro"/>
          <w:b/>
          <w:bCs/>
          <w:i/>
          <w:iCs/>
          <w:sz w:val="23"/>
          <w:szCs w:val="23"/>
          <w:lang w:val="el-GR"/>
        </w:rPr>
        <w:t>«άρνηση εύλογων προσαρμογών»</w:t>
      </w:r>
      <w:r w:rsidR="001507E4" w:rsidRPr="001507E4">
        <w:rPr>
          <w:rFonts w:ascii="PF DinText Pro" w:hAnsi="PF DinText Pro"/>
          <w:sz w:val="23"/>
          <w:szCs w:val="23"/>
          <w:lang w:val="el-GR"/>
        </w:rPr>
        <w:t xml:space="preserve"> που απαιτούνται για τη διασφάλιση της ίσης μεταχείρισης στην εργασία. Δεν υφίσταται διάκριση όταν λόγω της φύσης ή του πλαισίου συγκεκριμένων επαγγελματικών δραστηριοτήτων απαιτούνται συγκεκριμένα χαρακτηριστικά.</w:t>
      </w:r>
    </w:p>
    <w:p w14:paraId="764ED4B1" w14:textId="1A716AD1" w:rsidR="00DD66CE" w:rsidRPr="001507E4" w:rsidRDefault="001507E4" w:rsidP="001507E4">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Ο ν. 4443/2016 εφαρμόζεται σε όλα τα πρόσωπα, στον δημόσιο και τον ιδιωτικό τομέα, όσον αφορά: α) στους όρους πρόσβασης στην εργασία και την απασχόληση, συμπεριλαμβανομένων των κριτηρίων επιλογής και των όρων πρόσληψης, ανεξάρτητα από τον κλάδο δραστηριότητας και σε όλα τα επίπεδα της επαγγελματικής ιεραρχίας, καθώς και τους όρους υπηρεσιακής και επαγγελματικής εξέλιξης, β) στην πρόσβαση σε όλα τα είδη και επίπεδα επαγγελματικού προσανατολισμού, μαθητείας, επαγγελματικής κατάρτισης, επιμόρφωσης και αναπροσανατολισμού, συμπεριλαμβανομένης της απόκτησης πρακτικής επαγγελματικής εμπειρίας, γ) στους όρους και τις συνθήκες εργασίας, ιδίως όσον αφορά τις αποδοχές, την απόλυση, την υγεία και την ασφάλεια, και σε περίπτωση ανεργίας την επανένταξη και την εκ νέου απασχόληση, δ) στην ιδιότητα του μέλους και τη συμμετοχή σε συνδικαλιστική οργάνωση εργαζομένων ή εργοδοτών ή σε οποιαδήποτε επαγγελματική οργάνωση. Τέλος, στο άρθρο 11 προβλέπονται κυρώσεις για τους εργοδότες που παραβιάζουν την αρχή της ίσης μεταχείρισης στην εργασία και την απασχόληση.</w:t>
      </w:r>
    </w:p>
    <w:bookmarkStart w:id="7" w:name="_Toc50490403"/>
    <w:p w14:paraId="23104D8F" w14:textId="34A403A1" w:rsidR="005C775E" w:rsidRPr="00251A4A" w:rsidRDefault="00AC5CC4" w:rsidP="001D64B3">
      <w:pPr>
        <w:pStyle w:val="1"/>
      </w:pPr>
      <w:r w:rsidRPr="00AC5CC4">
        <w:rPr>
          <w:noProof/>
        </w:rPr>
        <w:lastRenderedPageBreak/>
        <mc:AlternateContent>
          <mc:Choice Requires="wpg">
            <w:drawing>
              <wp:anchor distT="0" distB="0" distL="114300" distR="114300" simplePos="0" relativeHeight="251808768" behindDoc="1" locked="0" layoutInCell="1" allowOverlap="1" wp14:anchorId="52319009" wp14:editId="49B0F68F">
                <wp:simplePos x="0" y="0"/>
                <wp:positionH relativeFrom="column">
                  <wp:posOffset>0</wp:posOffset>
                </wp:positionH>
                <wp:positionV relativeFrom="paragraph">
                  <wp:posOffset>-34290</wp:posOffset>
                </wp:positionV>
                <wp:extent cx="5544185" cy="641985"/>
                <wp:effectExtent l="0" t="0" r="0" b="5715"/>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05" name="Ορθογώνιο: Στρογγύλεμα γωνιών 105">
                          <a:extLst>
                            <a:ext uri="{C183D7F6-B498-43B3-948B-1728B52AA6E4}">
                              <adec:decorative xmlns:adec="http://schemas.microsoft.com/office/drawing/2017/decorative" val="1"/>
                            </a:ext>
                          </a:extLst>
                        </wps:cNvPr>
                        <wps:cNvSpPr/>
                        <wps:spPr>
                          <a:xfrm>
                            <a:off x="0" y="0"/>
                            <a:ext cx="5544185" cy="642552"/>
                          </a:xfrm>
                          <a:prstGeom prst="roundRect">
                            <a:avLst>
                              <a:gd name="adj" fmla="val 17322"/>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Ορθογώνιο: Στρογγύλεμα γωνιών 106">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5CBD3D" id="Ομάδα 104" o:spid="_x0000_s1026" alt="&quot;&quot;" style="position:absolute;margin-left:0;margin-top:-2.7pt;width:436.55pt;height:50.55pt;z-index:-251507712;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">
                <v:roundrect id="Ορθογώνιο: Στρογγύλεμα γωνιών 105" o:spid="_x0000_s1027" alt="&quot;&quot;" style="position:absolute;width:55441;height:6425;visibility:visible;mso-wrap-style:square;v-text-anchor:middle" arcsize="11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" fillcolor="#c6e8ea" stroked="f" strokeweight="1pt">
                  <v:stroke joinstyle="miter"/>
                </v:roundrect>
                <v:roundrect id="Ορθογώνιο: Στρογγύλεμα γωνιών 106"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09792" behindDoc="0" locked="0" layoutInCell="1" allowOverlap="1" wp14:anchorId="1B72E165" wp14:editId="107D0F2D">
                <wp:simplePos x="0" y="0"/>
                <wp:positionH relativeFrom="column">
                  <wp:posOffset>62230</wp:posOffset>
                </wp:positionH>
                <wp:positionV relativeFrom="paragraph">
                  <wp:posOffset>-1287</wp:posOffset>
                </wp:positionV>
                <wp:extent cx="259080" cy="259080"/>
                <wp:effectExtent l="0" t="0" r="1270" b="7620"/>
                <wp:wrapNone/>
                <wp:docPr id="107" name="Πλαίσιο κειμένου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1B17F085" w14:textId="511A839A"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5</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B72E165" id="Πλαίσιο κειμένου 107" o:spid="_x0000_s1030" type="#_x0000_t202" alt="&quot;&quot;" style="position:absolute;left:0;text-align:left;margin-left:4.9pt;margin-top:-.1pt;width:20.4pt;height:20.4pt;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" filled="f" stroked="f" strokeweight=".5pt">
                <v:textbox inset="0,0,0,0">
                  <w:txbxContent>
                    <w:p w14:paraId="1B17F085" w14:textId="511A839A"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5</w:t>
                      </w:r>
                      <w:r w:rsidRPr="002F4ACA">
                        <w:rPr>
                          <w:rFonts w:ascii="PF DinDisplay Pro" w:hAnsi="PF DinDisplay Pro"/>
                          <w:b/>
                          <w:bCs/>
                          <w:color w:val="C6E8EA"/>
                          <w:sz w:val="35"/>
                          <w:szCs w:val="35"/>
                          <w:lang w:val="el-GR"/>
                        </w:rPr>
                        <w:t>.</w:t>
                      </w:r>
                    </w:p>
                  </w:txbxContent>
                </v:textbox>
              </v:shape>
            </w:pict>
          </mc:Fallback>
        </mc:AlternateContent>
      </w:r>
      <w:r w:rsidR="001507E4">
        <w:t xml:space="preserve">Τα κυριότερα οφέλη για τους εργοδότες </w:t>
      </w:r>
      <w:r w:rsidR="001507E4">
        <w:br/>
        <w:t>από την απασχόληση ατόμων με αναπηρία</w:t>
      </w:r>
      <w:bookmarkEnd w:id="7"/>
    </w:p>
    <w:p w14:paraId="38C22EA5" w14:textId="1C6EEEB3" w:rsidR="001507E4" w:rsidRPr="005C775E" w:rsidRDefault="001507E4" w:rsidP="001507E4">
      <w:pPr>
        <w:spacing w:line="288" w:lineRule="auto"/>
        <w:ind w:firstLine="425"/>
        <w:jc w:val="both"/>
        <w:rPr>
          <w:rFonts w:ascii="PF DinText Pro" w:hAnsi="PF DinText Pro"/>
          <w:sz w:val="24"/>
          <w:szCs w:val="24"/>
          <w:lang w:val="el-GR"/>
        </w:rPr>
      </w:pPr>
      <w:r w:rsidRPr="001507E4">
        <w:rPr>
          <w:rFonts w:ascii="PF DinText Pro" w:hAnsi="PF DinText Pro"/>
          <w:sz w:val="23"/>
          <w:szCs w:val="23"/>
          <w:lang w:val="el-GR"/>
        </w:rPr>
        <w:t xml:space="preserve">Μερικά από τα οφέλη που μπορεί ένας εργοδότης ή μια επιχείρηση να αποκομίσει από την απασχόληση των ατόμων με αναπηρία ή χρόνιες παθήσεις είναι τα εξής: </w:t>
      </w:r>
      <w:r w:rsidRPr="001507E4">
        <w:rPr>
          <w:rFonts w:ascii="PF DinText Pro" w:hAnsi="PF DinText Pro"/>
          <w:b/>
          <w:bCs/>
          <w:i/>
          <w:iCs/>
          <w:sz w:val="23"/>
          <w:szCs w:val="23"/>
          <w:lang w:val="el-GR"/>
        </w:rPr>
        <w:t>α) Βελτίωση της εταιρικής εικόνας και φήμης</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Η βελτίωση της φήμης της επιχείρησης ως κοινωνικά ευαισθητοποιημένης εμπνέει την εμπιστοσύνη στους εργαζόμενους, τους πελάτες και τους συνεργάτες της και οδηγεί σε αύξηση της παραγωγικότητας, διεύρυνση της πελατείας και βελτίωση της συνεργασίας με τους προμηθευτές, </w:t>
      </w:r>
      <w:r w:rsidRPr="001507E4">
        <w:rPr>
          <w:rFonts w:ascii="PF DinText Pro" w:hAnsi="PF DinText Pro"/>
          <w:b/>
          <w:bCs/>
          <w:i/>
          <w:iCs/>
          <w:sz w:val="23"/>
          <w:szCs w:val="23"/>
          <w:lang w:val="el-GR"/>
        </w:rPr>
        <w:t>β) Άνοιγμα σε ένα μεγάλο καταναλωτικό κοινό</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Η απασχόληση ατόμων με αναπηρία ή χρόνιες παθήσεις αυξάνει την πιθανότητα προσέλκυσης πελατών με αναπηρία ή χρόνιες παθήσεις και κατ’ επέκταση συγγενών και φίλων τους, συμβάλλοντας έτσι στην αύξηση του κέρδους της επιχείρησης. Επιπρόσθετα, οι εργαζόμενοι με αναπηρία ή χρόνιες παθήσεις μπορούν να βοηθήσουν μια επιχείρηση στην ανάπτυξη αποτελεσματικών στρατηγικών μάρκετινγκ για την προσέλκυση πελατών με αναπηρία ή χρόνιες παθήσεις, βοηθώντας την επιχείρηση να καταλάβει τις ανάγκες αυτού του καταναλωτικού κοινού και να σχεδιάσει προϊόντα και υπηρεσίες που να ανταποκρίνονται στις ανάγκες τους, </w:t>
      </w:r>
      <w:r w:rsidRPr="001507E4">
        <w:rPr>
          <w:rFonts w:ascii="PF DinText Pro" w:hAnsi="PF DinText Pro"/>
          <w:b/>
          <w:bCs/>
          <w:i/>
          <w:iCs/>
          <w:sz w:val="23"/>
          <w:szCs w:val="23"/>
          <w:lang w:val="el-GR"/>
        </w:rPr>
        <w:t>γ) Ενίσχυση της καινοτομίας στην επιχείρηση</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άτομα με αναπηρία ή χρόνιες παθήσεις, ως φορείς διαφορετικών εμπειριών, μπορούν να συμβάλλουν στη διάχυση της διάστασης της καινοτομίας στην επιχείρηση (π.χ. ανάπτυξη νέων πολιτικών και πρακτικών, παραγωγή υπηρεσιών και προϊόντων νέας γενιάς κ.</w:t>
      </w:r>
      <w:r>
        <w:rPr>
          <w:rFonts w:ascii="PF DinText Pro" w:hAnsi="PF DinText Pro"/>
          <w:sz w:val="23"/>
          <w:szCs w:val="23"/>
          <w:lang w:val="el-GR"/>
        </w:rPr>
        <w:t>ά</w:t>
      </w:r>
      <w:r w:rsidRPr="001507E4">
        <w:rPr>
          <w:rFonts w:ascii="PF DinText Pro" w:hAnsi="PF DinText Pro"/>
          <w:sz w:val="23"/>
          <w:szCs w:val="23"/>
          <w:lang w:val="el-GR"/>
        </w:rPr>
        <w:t>.).</w:t>
      </w:r>
    </w:p>
    <w:bookmarkStart w:id="8" w:name="_Toc50490404"/>
    <w:p w14:paraId="25D8AEE2" w14:textId="4E9241DC" w:rsidR="005C775E" w:rsidRPr="00251A4A" w:rsidRDefault="00AC5CC4" w:rsidP="00901DFA">
      <w:pPr>
        <w:pStyle w:val="1"/>
        <w:spacing w:before="1080"/>
        <w:ind w:hanging="431"/>
      </w:pPr>
      <w:r w:rsidRPr="00AC5CC4">
        <w:rPr>
          <w:noProof/>
        </w:rPr>
        <mc:AlternateContent>
          <mc:Choice Requires="wpg">
            <w:drawing>
              <wp:anchor distT="0" distB="0" distL="114300" distR="114300" simplePos="0" relativeHeight="251811840" behindDoc="1" locked="0" layoutInCell="1" allowOverlap="1" wp14:anchorId="4140F4D3" wp14:editId="4399A966">
                <wp:simplePos x="0" y="0"/>
                <wp:positionH relativeFrom="column">
                  <wp:posOffset>0</wp:posOffset>
                </wp:positionH>
                <wp:positionV relativeFrom="paragraph">
                  <wp:posOffset>560070</wp:posOffset>
                </wp:positionV>
                <wp:extent cx="5544185" cy="641985"/>
                <wp:effectExtent l="0" t="0" r="0" b="5715"/>
                <wp:wrapNone/>
                <wp:docPr id="108" name="Ομάδα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09" name="Ορθογώνιο: Στρογγύλεμα γωνιών 109">
                          <a:extLst>
                            <a:ext uri="{C183D7F6-B498-43B3-948B-1728B52AA6E4}">
                              <adec:decorative xmlns:adec="http://schemas.microsoft.com/office/drawing/2017/decorative" val="1"/>
                            </a:ext>
                          </a:extLst>
                        </wps:cNvPr>
                        <wps:cNvSpPr/>
                        <wps:spPr>
                          <a:xfrm>
                            <a:off x="0" y="0"/>
                            <a:ext cx="5544185" cy="642552"/>
                          </a:xfrm>
                          <a:prstGeom prst="roundRect">
                            <a:avLst>
                              <a:gd name="adj" fmla="val 17322"/>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Ορθογώνιο: Στρογγύλεμα γωνιών 110">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761A80" id="Ομάδα 108" o:spid="_x0000_s1026" alt="&quot;&quot;" style="position:absolute;margin-left:0;margin-top:44.1pt;width:436.55pt;height:50.55pt;z-index:-251504640;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">
                <v:roundrect id="Ορθογώνιο: Στρογγύλεμα γωνιών 109" o:spid="_x0000_s1027" alt="&quot;&quot;" style="position:absolute;width:55441;height:6425;visibility:visible;mso-wrap-style:square;v-text-anchor:middle" arcsize="11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" fillcolor="#c6e8ea" stroked="f" strokeweight="1pt">
                  <v:stroke joinstyle="miter"/>
                </v:roundrect>
                <v:roundrect id="Ορθογώνιο: Στρογγύλεμα γωνιών 110"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12864" behindDoc="0" locked="0" layoutInCell="1" allowOverlap="1" wp14:anchorId="4D74F664" wp14:editId="2911A388">
                <wp:simplePos x="0" y="0"/>
                <wp:positionH relativeFrom="column">
                  <wp:posOffset>62230</wp:posOffset>
                </wp:positionH>
                <wp:positionV relativeFrom="paragraph">
                  <wp:posOffset>593708</wp:posOffset>
                </wp:positionV>
                <wp:extent cx="259080" cy="259080"/>
                <wp:effectExtent l="0" t="0" r="1270" b="7620"/>
                <wp:wrapNone/>
                <wp:docPr id="111" name="Πλαίσιο κειμένου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5F84F5D" w14:textId="58B570F8"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6</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D74F664" id="Πλαίσιο κειμένου 111" o:spid="_x0000_s1031" type="#_x0000_t202" alt="&quot;&quot;" style="position:absolute;left:0;text-align:left;margin-left:4.9pt;margin-top:46.75pt;width:20.4pt;height:20.4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" filled="f" stroked="f" strokeweight=".5pt">
                <v:textbox inset="0,0,0,0">
                  <w:txbxContent>
                    <w:p w14:paraId="65F84F5D" w14:textId="58B570F8" w:rsidR="001507E4" w:rsidRPr="002F4ACA" w:rsidRDefault="001507E4" w:rsidP="001507E4">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6</w:t>
                      </w:r>
                      <w:r w:rsidRPr="002F4ACA">
                        <w:rPr>
                          <w:rFonts w:ascii="PF DinDisplay Pro" w:hAnsi="PF DinDisplay Pro"/>
                          <w:b/>
                          <w:bCs/>
                          <w:color w:val="C6E8EA"/>
                          <w:sz w:val="35"/>
                          <w:szCs w:val="35"/>
                          <w:lang w:val="el-GR"/>
                        </w:rPr>
                        <w:t>.</w:t>
                      </w:r>
                    </w:p>
                  </w:txbxContent>
                </v:textbox>
              </v:shape>
            </w:pict>
          </mc:Fallback>
        </mc:AlternateContent>
      </w:r>
      <w:r w:rsidR="001507E4">
        <w:t xml:space="preserve">Εμπόδια στην εργασιακή ένταξη </w:t>
      </w:r>
      <w:r w:rsidR="001507E4">
        <w:br/>
        <w:t>των ατόμων με αναπηρία</w:t>
      </w:r>
      <w:bookmarkEnd w:id="8"/>
    </w:p>
    <w:p w14:paraId="1FB561DE" w14:textId="7F7F7231" w:rsidR="005C775E" w:rsidRDefault="001507E4" w:rsidP="00901DFA">
      <w:pPr>
        <w:spacing w:line="288" w:lineRule="auto"/>
        <w:ind w:firstLine="425"/>
        <w:jc w:val="both"/>
        <w:rPr>
          <w:rFonts w:ascii="PF DinText Pro" w:hAnsi="PF DinText Pro"/>
          <w:sz w:val="23"/>
          <w:szCs w:val="23"/>
          <w:lang w:val="el-GR"/>
        </w:rPr>
      </w:pPr>
      <w:r w:rsidRPr="001507E4">
        <w:rPr>
          <w:rFonts w:ascii="PF DinText Pro" w:hAnsi="PF DinText Pro"/>
          <w:sz w:val="23"/>
          <w:szCs w:val="23"/>
          <w:lang w:val="el-GR"/>
        </w:rPr>
        <w:t xml:space="preserve">Ως «εμπόδιο» νοείται οτιδήποτε θέτει φραγμό στην αυτονομία και ισότιμη συμμετοχή των ατόμων με αναπηρία ή χρόνιες παθήσεις στον κόσμο της εργασίας. Τα κυριότερα εμπόδια που συναντά κάποιο άτομο με αναπηρία στο εργασιακό περιβάλλον είναι τα εξής: </w:t>
      </w:r>
      <w:r w:rsidRPr="001507E4">
        <w:rPr>
          <w:rFonts w:ascii="PF DinText Pro" w:hAnsi="PF DinText Pro"/>
          <w:b/>
          <w:bCs/>
          <w:i/>
          <w:iCs/>
          <w:sz w:val="23"/>
          <w:szCs w:val="23"/>
          <w:lang w:val="el-GR"/>
        </w:rPr>
        <w:t>α) Αρχιτεκτονικά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στον σχεδιασμό των κτιρίων που βρίσκονται οι χώροι εργασίας, τόσο εντός όσο και γύρω από αυτούς (π.χ. χώροι στάθμευσης, μέγεθος ανελκυστήρων, σκάλες αντί για ράμπες), στην ποιότητα των υλικών που έχουν χρησιμοποιηθεί (π.χ. ολισθηρά δάπεδα) </w:t>
      </w:r>
      <w:proofErr w:type="spellStart"/>
      <w:r w:rsidRPr="001507E4">
        <w:rPr>
          <w:rFonts w:ascii="PF DinText Pro" w:hAnsi="PF DinText Pro"/>
          <w:sz w:val="23"/>
          <w:szCs w:val="23"/>
          <w:lang w:val="el-GR"/>
        </w:rPr>
        <w:t>κ.ά</w:t>
      </w:r>
      <w:proofErr w:type="spellEnd"/>
      <w:r w:rsidRPr="001507E4">
        <w:rPr>
          <w:rFonts w:ascii="PF DinText Pro" w:hAnsi="PF DinText Pro"/>
          <w:sz w:val="23"/>
          <w:szCs w:val="23"/>
          <w:lang w:val="el-GR"/>
        </w:rPr>
        <w:t xml:space="preserve">, </w:t>
      </w:r>
      <w:r w:rsidRPr="001507E4">
        <w:rPr>
          <w:rFonts w:ascii="PF DinText Pro" w:hAnsi="PF DinText Pro"/>
          <w:b/>
          <w:bCs/>
          <w:i/>
          <w:iCs/>
          <w:sz w:val="23"/>
          <w:szCs w:val="23"/>
          <w:lang w:val="el-GR"/>
        </w:rPr>
        <w:t>β) Εργονομικά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σε αντικείμενα του χώρου εργασίας (π.χ. </w:t>
      </w:r>
      <w:r w:rsidRPr="001507E4">
        <w:rPr>
          <w:rFonts w:ascii="PF DinText Pro" w:hAnsi="PF DinText Pro"/>
          <w:sz w:val="23"/>
          <w:szCs w:val="23"/>
          <w:lang w:val="el-GR"/>
        </w:rPr>
        <w:lastRenderedPageBreak/>
        <w:t>έπιπλα), τα οποία είναι τοποθετημένα έτσι που δεν</w:t>
      </w:r>
      <w:r>
        <w:rPr>
          <w:rFonts w:ascii="PF DinText Pro" w:hAnsi="PF DinText Pro"/>
          <w:sz w:val="23"/>
          <w:szCs w:val="23"/>
          <w:lang w:val="el-GR"/>
        </w:rPr>
        <w:t xml:space="preserve"> </w:t>
      </w:r>
      <w:r w:rsidRPr="001507E4">
        <w:rPr>
          <w:rFonts w:ascii="PF DinText Pro" w:hAnsi="PF DinText Pro"/>
          <w:sz w:val="23"/>
          <w:szCs w:val="23"/>
          <w:lang w:val="el-GR"/>
        </w:rPr>
        <w:t xml:space="preserve">μπορούν να τα προσεγγίσουν εργαζόμενοι με αναπηρία (π.χ. χρήστες αναπηρικού αμαξίδιου), </w:t>
      </w:r>
      <w:r w:rsidRPr="001507E4">
        <w:rPr>
          <w:rFonts w:ascii="PF DinText Pro" w:hAnsi="PF DinText Pro"/>
          <w:b/>
          <w:bCs/>
          <w:i/>
          <w:iCs/>
          <w:sz w:val="23"/>
          <w:szCs w:val="23"/>
          <w:lang w:val="el-GR"/>
        </w:rPr>
        <w:t>γ) Ιδεολογικά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σε αρνητικές αντιλήψεις και στάσεις απέναντι στους εργαζόμενους με αναπηρία ή χρόνιες παθήσεις (π.χ. ότι τα άτομα αυτά αδυνατούν να ανταποκριθούν στις απαιτήσεις της θέσης εργασίας τους και να είναι το ίδιο ή και</w:t>
      </w:r>
      <w:r>
        <w:rPr>
          <w:rFonts w:ascii="PF DinText Pro" w:hAnsi="PF DinText Pro"/>
          <w:sz w:val="23"/>
          <w:szCs w:val="23"/>
          <w:lang w:val="el-GR"/>
        </w:rPr>
        <w:t xml:space="preserve"> </w:t>
      </w:r>
      <w:r w:rsidRPr="001507E4">
        <w:rPr>
          <w:rFonts w:ascii="PF DinText Pro" w:hAnsi="PF DinText Pro"/>
          <w:sz w:val="23"/>
          <w:szCs w:val="23"/>
          <w:lang w:val="el-GR"/>
        </w:rPr>
        <w:t xml:space="preserve">περισσότερο παραγωγικά), </w:t>
      </w:r>
      <w:r w:rsidRPr="001507E4">
        <w:rPr>
          <w:rFonts w:ascii="PF DinText Pro" w:hAnsi="PF DinText Pro"/>
          <w:b/>
          <w:bCs/>
          <w:i/>
          <w:iCs/>
          <w:sz w:val="23"/>
          <w:szCs w:val="23"/>
          <w:lang w:val="el-GR"/>
        </w:rPr>
        <w:t>δ) Τεχνολογικά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στη χρήση τεχνολογικών μέσων και εφαρμογών που δεν ανταποκρίνονται στις ανάγκες των ατόμων με αναπηρία (π.χ. ηλεκτρονικές εφαρμογές της επιχείρησης που δεν είναι προσβάσιμες σε εργαζόμενους με αναπηρία και έτσι δεν μπορούν να τις χρησιμοποιήσουν), </w:t>
      </w:r>
      <w:r w:rsidRPr="00901DFA">
        <w:rPr>
          <w:rFonts w:ascii="PF DinText Pro" w:hAnsi="PF DinText Pro"/>
          <w:b/>
          <w:bCs/>
          <w:i/>
          <w:iCs/>
          <w:sz w:val="23"/>
          <w:szCs w:val="23"/>
          <w:lang w:val="el-GR"/>
        </w:rPr>
        <w:t>ε) Εμπόδια που σχετίζονται με την πληροφόρηση και την επικοινωνία</w:t>
      </w:r>
      <w:r w:rsidRPr="001507E4">
        <w:rPr>
          <w:rFonts w:ascii="PF DinText Pro" w:hAnsi="PF DinText Pro"/>
          <w:sz w:val="23"/>
          <w:szCs w:val="23"/>
          <w:lang w:val="el-GR"/>
        </w:rPr>
        <w:t xml:space="preserve"> και αφορούν στην απουσία προσβάσιμων τρόπων πληροφόρησης (π.χ. διάθεση κειμένων σε εναλλακτικές μορφές, </w:t>
      </w:r>
      <w:r w:rsidR="00901DFA">
        <w:rPr>
          <w:rFonts w:ascii="PF DinText Pro" w:hAnsi="PF DinText Pro"/>
          <w:sz w:val="23"/>
          <w:szCs w:val="23"/>
          <w:lang w:val="el-GR"/>
        </w:rPr>
        <w:t xml:space="preserve">όπως </w:t>
      </w:r>
      <w:r w:rsidRPr="001507E4">
        <w:rPr>
          <w:rFonts w:ascii="PF DinText Pro" w:hAnsi="PF DinText Pro"/>
          <w:sz w:val="23"/>
          <w:szCs w:val="23"/>
          <w:lang w:val="el-GR"/>
        </w:rPr>
        <w:t xml:space="preserve">σε γραφή Braille) και επικοινωνίας (π.χ. παροχή διερμηνείας στη νοηματική γλώσσα), </w:t>
      </w:r>
      <w:proofErr w:type="spellStart"/>
      <w:r w:rsidRPr="00901DFA">
        <w:rPr>
          <w:rFonts w:ascii="PF DinText Pro" w:hAnsi="PF DinText Pro"/>
          <w:b/>
          <w:bCs/>
          <w:i/>
          <w:iCs/>
          <w:sz w:val="23"/>
          <w:szCs w:val="23"/>
          <w:lang w:val="el-GR"/>
        </w:rPr>
        <w:t>στ</w:t>
      </w:r>
      <w:proofErr w:type="spellEnd"/>
      <w:r w:rsidRPr="00901DFA">
        <w:rPr>
          <w:rFonts w:ascii="PF DinText Pro" w:hAnsi="PF DinText Pro"/>
          <w:b/>
          <w:bCs/>
          <w:i/>
          <w:iCs/>
          <w:sz w:val="23"/>
          <w:szCs w:val="23"/>
          <w:lang w:val="el-GR"/>
        </w:rPr>
        <w:t>)</w:t>
      </w:r>
      <w:r w:rsidR="00901DFA" w:rsidRPr="00901DFA">
        <w:rPr>
          <w:rFonts w:ascii="PF DinText Pro" w:hAnsi="PF DinText Pro"/>
          <w:b/>
          <w:bCs/>
          <w:i/>
          <w:iCs/>
          <w:sz w:val="23"/>
          <w:szCs w:val="23"/>
          <w:lang w:val="el-GR"/>
        </w:rPr>
        <w:t xml:space="preserve"> </w:t>
      </w:r>
      <w:r w:rsidRPr="00901DFA">
        <w:rPr>
          <w:rFonts w:ascii="PF DinText Pro" w:hAnsi="PF DinText Pro"/>
          <w:b/>
          <w:bCs/>
          <w:i/>
          <w:iCs/>
          <w:sz w:val="23"/>
          <w:szCs w:val="23"/>
          <w:lang w:val="el-GR"/>
        </w:rPr>
        <w:t>Διοικητικά-γραφειοκρατικά εμπόδια</w:t>
      </w:r>
      <w:r w:rsidRPr="00901DFA">
        <w:rPr>
          <w:rFonts w:ascii="PF DinText Pro" w:hAnsi="PF DinText Pro"/>
          <w:i/>
          <w:iCs/>
          <w:sz w:val="23"/>
          <w:szCs w:val="23"/>
          <w:lang w:val="el-GR"/>
        </w:rPr>
        <w:t>,</w:t>
      </w:r>
      <w:r w:rsidRPr="001507E4">
        <w:rPr>
          <w:rFonts w:ascii="PF DinText Pro" w:hAnsi="PF DinText Pro"/>
          <w:sz w:val="23"/>
          <w:szCs w:val="23"/>
          <w:lang w:val="el-GR"/>
        </w:rPr>
        <w:t xml:space="preserve"> τα οποία αφορούν σε πολιτικές, πρακτικές, διαδικασίες και κανονισμούς της επιχείρησης που αποκλείουν τα άτομα με αναπηρία (π.χ. διεξαγωγή γραπτών εξετάσεων για την επιλογή εργαζομένων δίχως πρόβλεψη προφορικών</w:t>
      </w:r>
      <w:r w:rsidR="00901DFA">
        <w:rPr>
          <w:rFonts w:ascii="PF DinText Pro" w:hAnsi="PF DinText Pro"/>
          <w:sz w:val="23"/>
          <w:szCs w:val="23"/>
          <w:lang w:val="el-GR"/>
        </w:rPr>
        <w:t xml:space="preserve"> </w:t>
      </w:r>
      <w:r w:rsidRPr="001507E4">
        <w:rPr>
          <w:rFonts w:ascii="PF DinText Pro" w:hAnsi="PF DinText Pro"/>
          <w:sz w:val="23"/>
          <w:szCs w:val="23"/>
          <w:lang w:val="el-GR"/>
        </w:rPr>
        <w:t>εξετάσεων για τους τυφλούς υποψηφίους). Πέραν των προαναφερθέντων εμποδίων, υπάρχουν και πιο ειδικά εμπόδια που αντιμετωπίζουν τα άτομα με αναπηρία ανάλογα με το</w:t>
      </w:r>
      <w:r w:rsidR="00901DFA">
        <w:rPr>
          <w:rFonts w:ascii="PF DinText Pro" w:hAnsi="PF DinText Pro"/>
          <w:sz w:val="23"/>
          <w:szCs w:val="23"/>
          <w:lang w:val="el-GR"/>
        </w:rPr>
        <w:t xml:space="preserve"> </w:t>
      </w:r>
      <w:r w:rsidRPr="001507E4">
        <w:rPr>
          <w:rFonts w:ascii="PF DinText Pro" w:hAnsi="PF DinText Pro"/>
          <w:sz w:val="23"/>
          <w:szCs w:val="23"/>
          <w:lang w:val="el-GR"/>
        </w:rPr>
        <w:t xml:space="preserve">είδος της αναπηρίας τους. Ενδεικτικά εξειδικεύοντας: </w:t>
      </w:r>
      <w:r w:rsidRPr="00901DFA">
        <w:rPr>
          <w:rFonts w:ascii="PF DinText Pro" w:hAnsi="PF DinText Pro"/>
          <w:b/>
          <w:bCs/>
          <w:i/>
          <w:iCs/>
          <w:sz w:val="23"/>
          <w:szCs w:val="23"/>
          <w:lang w:val="el-GR"/>
        </w:rPr>
        <w:t>I) Άτομα με κινητική αναπηρία:</w:t>
      </w:r>
      <w:r w:rsidRPr="001507E4">
        <w:rPr>
          <w:rFonts w:ascii="PF DinText Pro" w:hAnsi="PF DinText Pro"/>
          <w:sz w:val="23"/>
          <w:szCs w:val="23"/>
          <w:lang w:val="el-GR"/>
        </w:rPr>
        <w:t xml:space="preserve"> Τα</w:t>
      </w:r>
      <w:r w:rsidR="00901DFA">
        <w:rPr>
          <w:rFonts w:ascii="PF DinText Pro" w:hAnsi="PF DinText Pro"/>
          <w:sz w:val="23"/>
          <w:szCs w:val="23"/>
          <w:lang w:val="el-GR"/>
        </w:rPr>
        <w:t xml:space="preserve"> </w:t>
      </w:r>
      <w:r w:rsidRPr="001507E4">
        <w:rPr>
          <w:rFonts w:ascii="PF DinText Pro" w:hAnsi="PF DinText Pro"/>
          <w:sz w:val="23"/>
          <w:szCs w:val="23"/>
          <w:lang w:val="el-GR"/>
        </w:rPr>
        <w:t>άτομα με κινητική αναπηρία αντιμετωπίζουν κυρίως εμπόδια αρχιτεκτονικά και εργονομικά εμπόδια. Επιπρόσθετα, ιδιαίτερο εμπόδιο στην αυτονομία των ατόμων με κινητική αναπηρία αποτελεί η έλλειψη ευρύχωρων χώρων εντός των οποίων μπορεί να κινηθεί o</w:t>
      </w:r>
      <w:r w:rsidR="00901DFA">
        <w:rPr>
          <w:rFonts w:ascii="PF DinText Pro" w:hAnsi="PF DinText Pro"/>
          <w:sz w:val="23"/>
          <w:szCs w:val="23"/>
          <w:lang w:val="el-GR"/>
        </w:rPr>
        <w:t xml:space="preserve"> </w:t>
      </w:r>
      <w:r w:rsidRPr="001507E4">
        <w:rPr>
          <w:rFonts w:ascii="PF DinText Pro" w:hAnsi="PF DinText Pro"/>
          <w:sz w:val="23"/>
          <w:szCs w:val="23"/>
          <w:lang w:val="el-GR"/>
        </w:rPr>
        <w:t>χρήστης αναπηρικού αμαξιδίου. Η άρση αυτών των εμποδίων μπορεί να διευκολύνει και</w:t>
      </w:r>
      <w:r w:rsidR="00901DFA">
        <w:rPr>
          <w:rFonts w:ascii="PF DinText Pro" w:hAnsi="PF DinText Pro"/>
          <w:sz w:val="23"/>
          <w:szCs w:val="23"/>
          <w:lang w:val="el-GR"/>
        </w:rPr>
        <w:t xml:space="preserve"> </w:t>
      </w:r>
      <w:r w:rsidRPr="001507E4">
        <w:rPr>
          <w:rFonts w:ascii="PF DinText Pro" w:hAnsi="PF DinText Pro"/>
          <w:sz w:val="23"/>
          <w:szCs w:val="23"/>
          <w:lang w:val="el-GR"/>
        </w:rPr>
        <w:t>άλλες κατηγορίες εργαζομένων, όπως είναι οι έγκυοι εργαζόμενες, οι εργαζόμενοι που</w:t>
      </w:r>
      <w:r w:rsidR="00901DFA">
        <w:rPr>
          <w:rFonts w:ascii="PF DinText Pro" w:hAnsi="PF DinText Pro"/>
          <w:sz w:val="23"/>
          <w:szCs w:val="23"/>
          <w:lang w:val="el-GR"/>
        </w:rPr>
        <w:t xml:space="preserve"> </w:t>
      </w:r>
      <w:r w:rsidRPr="001507E4">
        <w:rPr>
          <w:rFonts w:ascii="PF DinText Pro" w:hAnsi="PF DinText Pro"/>
          <w:sz w:val="23"/>
          <w:szCs w:val="23"/>
          <w:lang w:val="el-GR"/>
        </w:rPr>
        <w:t xml:space="preserve">λόγω ατυχημάτων έχουν απωλέσει μέρος της λειτουργικότητάς τους κ.λπ. </w:t>
      </w:r>
      <w:r w:rsidRPr="00901DFA">
        <w:rPr>
          <w:rFonts w:ascii="PF DinText Pro" w:hAnsi="PF DinText Pro"/>
          <w:b/>
          <w:bCs/>
          <w:i/>
          <w:iCs/>
          <w:sz w:val="23"/>
          <w:szCs w:val="23"/>
          <w:lang w:val="el-GR"/>
        </w:rPr>
        <w:t>II) Άτομα με</w:t>
      </w:r>
      <w:r w:rsidR="00901DFA" w:rsidRPr="00901DFA">
        <w:rPr>
          <w:rFonts w:ascii="PF DinText Pro" w:hAnsi="PF DinText Pro"/>
          <w:b/>
          <w:bCs/>
          <w:i/>
          <w:iCs/>
          <w:sz w:val="23"/>
          <w:szCs w:val="23"/>
          <w:lang w:val="el-GR"/>
        </w:rPr>
        <w:t xml:space="preserve"> </w:t>
      </w:r>
      <w:r w:rsidRPr="00901DFA">
        <w:rPr>
          <w:rFonts w:ascii="PF DinText Pro" w:hAnsi="PF DinText Pro"/>
          <w:b/>
          <w:bCs/>
          <w:i/>
          <w:iCs/>
          <w:sz w:val="23"/>
          <w:szCs w:val="23"/>
          <w:lang w:val="el-GR"/>
        </w:rPr>
        <w:t>αισθητηριακές αναπηρίες:</w:t>
      </w:r>
      <w:r w:rsidRPr="001507E4">
        <w:rPr>
          <w:rFonts w:ascii="PF DinText Pro" w:hAnsi="PF DinText Pro"/>
          <w:sz w:val="23"/>
          <w:szCs w:val="23"/>
          <w:lang w:val="el-GR"/>
        </w:rPr>
        <w:t xml:space="preserve"> Οι κωφοί και βαρήκοοι αντιμετωπίζουν εμπόδια στην ενημέρωση, όταν αυτή παρέχεται μόνο μέσω ηχητικών συστημάτων, και στην προφορική επικοινωνία, όταν δεν προβλέπεται διερμηνεία στη νοηματική γλώσσα. Οι τυφλοί και τα άτομα με προβλήματα όρασης αντιμετωπίζουν εμπόδια που σχετίζονται με τον προσανατολισμό τους στον χώρο (έλλειψη χρωματικών αντιθέσεων στους τοίχους, έλλειψη ανάγλυφης καθοδηγητικής σήμανσης κ.λπ.).</w:t>
      </w:r>
    </w:p>
    <w:bookmarkStart w:id="9" w:name="_Toc50490405"/>
    <w:p w14:paraId="41DC9776" w14:textId="74CB441A" w:rsidR="00415188" w:rsidRPr="00251A4A" w:rsidRDefault="00AC5CC4" w:rsidP="00901DFA">
      <w:pPr>
        <w:pStyle w:val="1"/>
        <w:spacing w:before="960"/>
        <w:ind w:hanging="431"/>
      </w:pPr>
      <w:r w:rsidRPr="00AC5CC4">
        <w:rPr>
          <w:noProof/>
        </w:rPr>
        <w:lastRenderedPageBreak/>
        <mc:AlternateContent>
          <mc:Choice Requires="wps">
            <w:drawing>
              <wp:anchor distT="0" distB="0" distL="114300" distR="114300" simplePos="0" relativeHeight="251815936" behindDoc="0" locked="0" layoutInCell="1" allowOverlap="1" wp14:anchorId="321F962A" wp14:editId="4981A4A8">
                <wp:simplePos x="0" y="0"/>
                <wp:positionH relativeFrom="column">
                  <wp:posOffset>63500</wp:posOffset>
                </wp:positionH>
                <wp:positionV relativeFrom="paragraph">
                  <wp:posOffset>0</wp:posOffset>
                </wp:positionV>
                <wp:extent cx="259080" cy="259080"/>
                <wp:effectExtent l="0" t="0" r="1270" b="7620"/>
                <wp:wrapNone/>
                <wp:docPr id="119" name="Πλαίσιο κειμένου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2B2F3658" w14:textId="66D70223" w:rsidR="00901DFA" w:rsidRPr="002F4ACA" w:rsidRDefault="00901DFA" w:rsidP="00901DFA">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7</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21F962A" id="Πλαίσιο κειμένου 119" o:spid="_x0000_s1032" type="#_x0000_t202" alt="&quot;&quot;" style="position:absolute;left:0;text-align:left;margin-left:5pt;margin-top:0;width:20.4pt;height:20.4pt;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" filled="f" stroked="f" strokeweight=".5pt">
                <v:textbox inset="0,0,0,0">
                  <w:txbxContent>
                    <w:p w14:paraId="2B2F3658" w14:textId="66D70223" w:rsidR="00901DFA" w:rsidRPr="002F4ACA" w:rsidRDefault="00901DFA" w:rsidP="00901DFA">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7</w:t>
                      </w:r>
                      <w:r w:rsidRPr="002F4ACA">
                        <w:rPr>
                          <w:rFonts w:ascii="PF DinDisplay Pro" w:hAnsi="PF DinDisplay Pro"/>
                          <w:b/>
                          <w:bCs/>
                          <w:color w:val="C6E8EA"/>
                          <w:sz w:val="35"/>
                          <w:szCs w:val="35"/>
                          <w:lang w:val="el-GR"/>
                        </w:rPr>
                        <w:t>.</w:t>
                      </w:r>
                    </w:p>
                  </w:txbxContent>
                </v:textbox>
              </v:shape>
            </w:pict>
          </mc:Fallback>
        </mc:AlternateContent>
      </w:r>
      <w:r w:rsidRPr="00AC5CC4">
        <w:rPr>
          <w:noProof/>
        </w:rPr>
        <mc:AlternateContent>
          <mc:Choice Requires="wpg">
            <w:drawing>
              <wp:anchor distT="0" distB="0" distL="114300" distR="114300" simplePos="0" relativeHeight="251814912" behindDoc="1" locked="0" layoutInCell="1" allowOverlap="1" wp14:anchorId="5CC42EEE" wp14:editId="230BDDEC">
                <wp:simplePos x="0" y="0"/>
                <wp:positionH relativeFrom="column">
                  <wp:posOffset>0</wp:posOffset>
                </wp:positionH>
                <wp:positionV relativeFrom="paragraph">
                  <wp:posOffset>-25143</wp:posOffset>
                </wp:positionV>
                <wp:extent cx="5544185" cy="359410"/>
                <wp:effectExtent l="0" t="0" r="0" b="2540"/>
                <wp:wrapNone/>
                <wp:docPr id="116" name="Ομάδα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7" name="Ορθογώνιο: Στρογγύλεμα γωνιών 117">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Ορθογώνιο: Στρογγύλεμα γωνιών 118">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A99F4B" id="Ομάδα 116" o:spid="_x0000_s1026" alt="&quot;&quot;" style="position:absolute;margin-left:0;margin-top:-2pt;width:436.55pt;height:28.3pt;z-index:-251501568"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">
                <v:roundrect id="Ορθογώνιο: Στρογγύλεμα γωνιών 117"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" fillcolor="#c6e8ea" stroked="f" strokeweight="1pt">
                  <v:stroke joinstyle="miter"/>
                </v:roundrect>
                <v:roundrect id="Ορθογώνιο: Στρογγύλεμα γωνιών 118"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" fillcolor="#0099a0" stroked="f" strokeweight="1pt">
                  <v:stroke joinstyle="miter"/>
                </v:roundrect>
              </v:group>
            </w:pict>
          </mc:Fallback>
        </mc:AlternateContent>
      </w:r>
      <w:r w:rsidR="00901DFA" w:rsidRPr="00901DFA">
        <w:t>Εργαλεία άρσης των εμποδίων</w:t>
      </w:r>
      <w:bookmarkEnd w:id="9"/>
    </w:p>
    <w:p w14:paraId="044220A3" w14:textId="10259DDF" w:rsidR="008A1D25" w:rsidRPr="007107BE" w:rsidRDefault="00901DFA" w:rsidP="00175100">
      <w:pPr>
        <w:pStyle w:val="2"/>
        <w:spacing w:before="480" w:after="240"/>
      </w:pPr>
      <w:bookmarkStart w:id="10" w:name="_Toc50490406"/>
      <w:r w:rsidRPr="00901DFA">
        <w:t>Προσβασιμότητα</w:t>
      </w:r>
      <w:bookmarkEnd w:id="10"/>
    </w:p>
    <w:p w14:paraId="36DCC61B" w14:textId="07B38AAE" w:rsidR="00415188" w:rsidRDefault="00901DFA" w:rsidP="00901DFA">
      <w:pPr>
        <w:spacing w:line="288" w:lineRule="auto"/>
        <w:ind w:firstLine="425"/>
        <w:jc w:val="both"/>
        <w:rPr>
          <w:rFonts w:ascii="PF DinText Pro" w:hAnsi="PF DinText Pro"/>
          <w:sz w:val="23"/>
          <w:szCs w:val="23"/>
          <w:lang w:val="el-GR"/>
        </w:rPr>
      </w:pPr>
      <w:r w:rsidRPr="00901DFA">
        <w:rPr>
          <w:rFonts w:ascii="PF DinText Pro" w:hAnsi="PF DinText Pro"/>
          <w:sz w:val="23"/>
          <w:szCs w:val="23"/>
          <w:lang w:val="el-GR"/>
        </w:rPr>
        <w:t>Με τον όρο «προσβασιμότητα» νοείται εκείνο το χαρακτηριστικό του περιβάλλοντος</w:t>
      </w:r>
      <w:r>
        <w:rPr>
          <w:rFonts w:ascii="PF DinText Pro" w:hAnsi="PF DinText Pro"/>
          <w:sz w:val="23"/>
          <w:szCs w:val="23"/>
          <w:lang w:val="el-GR"/>
        </w:rPr>
        <w:t xml:space="preserve"> </w:t>
      </w:r>
      <w:r w:rsidRPr="00901DFA">
        <w:rPr>
          <w:rFonts w:ascii="PF DinText Pro" w:hAnsi="PF DinText Pro"/>
          <w:sz w:val="23"/>
          <w:szCs w:val="23"/>
          <w:lang w:val="el-GR"/>
        </w:rPr>
        <w:t>(φυσικού, δομημένου ή ηλεκτρονικού), μιας υπηρεσίας ή ενός αγαθού που διασφαλίζει</w:t>
      </w:r>
      <w:r>
        <w:rPr>
          <w:rFonts w:ascii="PF DinText Pro" w:hAnsi="PF DinText Pro"/>
          <w:sz w:val="23"/>
          <w:szCs w:val="23"/>
          <w:lang w:val="el-GR"/>
        </w:rPr>
        <w:t xml:space="preserve"> </w:t>
      </w:r>
      <w:r w:rsidRPr="00901DFA">
        <w:rPr>
          <w:rFonts w:ascii="PF DinText Pro" w:hAnsi="PF DinText Pro"/>
          <w:sz w:val="23"/>
          <w:szCs w:val="23"/>
          <w:lang w:val="el-GR"/>
        </w:rPr>
        <w:t>την αυτόνομη, ασφαλή και άνετη προσέγγιση και χρήση αυτών από όλους τους χρήστες</w:t>
      </w:r>
      <w:r>
        <w:rPr>
          <w:rFonts w:ascii="PF DinText Pro" w:hAnsi="PF DinText Pro"/>
          <w:sz w:val="23"/>
          <w:szCs w:val="23"/>
          <w:lang w:val="el-GR"/>
        </w:rPr>
        <w:t xml:space="preserve"> </w:t>
      </w:r>
      <w:r w:rsidRPr="00901DFA">
        <w:rPr>
          <w:rFonts w:ascii="PF DinText Pro" w:hAnsi="PF DinText Pro"/>
          <w:sz w:val="23"/>
          <w:szCs w:val="23"/>
          <w:lang w:val="el-GR"/>
        </w:rPr>
        <w:t>χωρίς διακρίσεις φύλου, ηλικίας, αναπηρίας και λοιπών χαρακτηριστικών (σωματική διάπλαση, δύναμη, αντίληψη κ.λπ.). «Καθολικός σχεδιασμός» ή «Σχεδιασμός για Όλους»</w:t>
      </w:r>
      <w:r>
        <w:rPr>
          <w:rStyle w:val="aa"/>
          <w:rFonts w:ascii="PF DinText Pro" w:hAnsi="PF DinText Pro"/>
          <w:sz w:val="23"/>
          <w:szCs w:val="23"/>
          <w:lang w:val="el-GR"/>
        </w:rPr>
        <w:footnoteReference w:id="2"/>
      </w:r>
      <w:r>
        <w:rPr>
          <w:rFonts w:ascii="PF DinText Pro" w:hAnsi="PF DinText Pro"/>
          <w:sz w:val="23"/>
          <w:szCs w:val="23"/>
          <w:lang w:val="el-GR"/>
        </w:rPr>
        <w:t xml:space="preserve"> </w:t>
      </w:r>
      <w:r w:rsidRPr="00901DFA">
        <w:rPr>
          <w:rFonts w:ascii="PF DinText Pro" w:hAnsi="PF DinText Pro"/>
          <w:sz w:val="23"/>
          <w:szCs w:val="23"/>
          <w:lang w:val="el-GR"/>
        </w:rPr>
        <w:t>σημαίνει τον σχεδιασμό προϊόντων, περιβαλλόντων, προγραμμάτων και υπηρεσιών που θα</w:t>
      </w:r>
      <w:r>
        <w:rPr>
          <w:rFonts w:ascii="PF DinText Pro" w:hAnsi="PF DinText Pro"/>
          <w:sz w:val="23"/>
          <w:szCs w:val="23"/>
          <w:lang w:val="el-GR"/>
        </w:rPr>
        <w:t xml:space="preserve"> </w:t>
      </w:r>
      <w:r w:rsidRPr="00901DFA">
        <w:rPr>
          <w:rFonts w:ascii="PF DinText Pro" w:hAnsi="PF DinText Pro"/>
          <w:sz w:val="23"/>
          <w:szCs w:val="23"/>
          <w:lang w:val="el-GR"/>
        </w:rPr>
        <w:t>μπορούσαν να χρησιμοποιηθούν από όλους τους ανθρώπους, στη μεγαλύτερη δυνατή έκταση, χωρίς ανάγκη προσαρμογής ή εξειδικευμένου σχεδιασμού. Ο όρος «καθολικός</w:t>
      </w:r>
      <w:r>
        <w:rPr>
          <w:rFonts w:ascii="PF DinText Pro" w:hAnsi="PF DinText Pro"/>
          <w:sz w:val="23"/>
          <w:szCs w:val="23"/>
          <w:lang w:val="el-GR"/>
        </w:rPr>
        <w:t xml:space="preserve"> </w:t>
      </w:r>
      <w:r w:rsidRPr="00901DFA">
        <w:rPr>
          <w:rFonts w:ascii="PF DinText Pro" w:hAnsi="PF DinText Pro"/>
          <w:sz w:val="23"/>
          <w:szCs w:val="23"/>
          <w:lang w:val="el-GR"/>
        </w:rPr>
        <w:t>σχεδιασμός» δεν αποκλείει τις υποβοηθητικές συσκευές για συγκεκριμένες ομάδες ατόμων με αναπηρία, όπου αυτό απαιτείται (βλ. άρθρο 2, Σύμβασης Ηνωμένων Εθνών για τα</w:t>
      </w:r>
      <w:r>
        <w:rPr>
          <w:rFonts w:ascii="PF DinText Pro" w:hAnsi="PF DinText Pro"/>
          <w:sz w:val="23"/>
          <w:szCs w:val="23"/>
          <w:lang w:val="el-GR"/>
        </w:rPr>
        <w:t xml:space="preserve"> </w:t>
      </w:r>
      <w:r w:rsidRPr="00901DFA">
        <w:rPr>
          <w:rFonts w:ascii="PF DinText Pro" w:hAnsi="PF DinText Pro"/>
          <w:sz w:val="23"/>
          <w:szCs w:val="23"/>
          <w:lang w:val="el-GR"/>
        </w:rPr>
        <w:t>Δικαιώματα των Ατόμων με Αναπηρίες). Η διαφορά της προσβασιμότητας με τον καθολικό σχεδιασμό είναι ότι ο δεύτερος λαμβάνει υπόψη του την προσβασιμότητα από τον αρχικό σχεδιασμό.</w:t>
      </w:r>
    </w:p>
    <w:p w14:paraId="7C1CA214" w14:textId="2A579BF3" w:rsidR="00901DFA" w:rsidRPr="00901DFA" w:rsidRDefault="00901DFA" w:rsidP="00901DFA">
      <w:pPr>
        <w:spacing w:before="360" w:line="288" w:lineRule="auto"/>
        <w:ind w:left="284" w:right="306"/>
        <w:jc w:val="both"/>
        <w:rPr>
          <w:rFonts w:ascii="PF DinText Pro" w:hAnsi="PF DinText Pro"/>
          <w:sz w:val="21"/>
          <w:szCs w:val="21"/>
          <w:lang w:val="el-GR"/>
        </w:rPr>
      </w:pPr>
      <w:r w:rsidRPr="009D0856">
        <w:rPr>
          <w:rFonts w:ascii="PF DinText Pro" w:hAnsi="PF DinText Pro"/>
          <w:noProof/>
          <w:sz w:val="24"/>
          <w:szCs w:val="24"/>
          <w:lang w:val="el-GR"/>
        </w:rPr>
        <mc:AlternateContent>
          <mc:Choice Requires="wps">
            <w:drawing>
              <wp:anchor distT="0" distB="0" distL="114300" distR="114300" simplePos="0" relativeHeight="251817984" behindDoc="1" locked="0" layoutInCell="1" allowOverlap="1" wp14:anchorId="5F9E14B5" wp14:editId="2137E8F7">
                <wp:simplePos x="0" y="0"/>
                <wp:positionH relativeFrom="column">
                  <wp:posOffset>1545</wp:posOffset>
                </wp:positionH>
                <wp:positionV relativeFrom="paragraph">
                  <wp:posOffset>99506</wp:posOffset>
                </wp:positionV>
                <wp:extent cx="5476240" cy="823595"/>
                <wp:effectExtent l="0" t="0" r="0" b="0"/>
                <wp:wrapNone/>
                <wp:docPr id="122" name="Ορθογώνιο: Στρογγύλεμα γωνιών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823595"/>
                        </a:xfrm>
                        <a:prstGeom prst="roundRect">
                          <a:avLst>
                            <a:gd name="adj" fmla="val 11290"/>
                          </a:avLst>
                        </a:prstGeom>
                        <a:solidFill>
                          <a:srgbClr val="DD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8F16CB" id="Ορθογώνιο: Στρογγύλεμα γωνιών 122" o:spid="_x0000_s1026" alt="&quot;&quot;" style="position:absolute;margin-left:.1pt;margin-top:7.85pt;width:431.2pt;height:64.85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" fillcolor="#ddf1f2" stroked="f" strokeweight="1pt">
                <v:stroke joinstyle="miter"/>
              </v:roundrect>
            </w:pict>
          </mc:Fallback>
        </mc:AlternateContent>
      </w:r>
      <w:r w:rsidRPr="00901DFA">
        <w:rPr>
          <w:rFonts w:ascii="PF DinText Pro" w:hAnsi="PF DinText Pro"/>
          <w:sz w:val="21"/>
          <w:szCs w:val="21"/>
          <w:lang w:val="el-GR"/>
        </w:rPr>
        <w:t xml:space="preserve">Εάν επιθυμείτε να καταστήσετε την επιχείρησή σας πλήρως προσβάσιμη σε εργαζόμενους και πελάτες με αναπηρία μπορείτε εφαρμόσετε το πρότυπο </w:t>
      </w:r>
      <w:r w:rsidRPr="00175100">
        <w:rPr>
          <w:rFonts w:ascii="PF DinText Pro" w:hAnsi="PF DinText Pro"/>
          <w:b/>
          <w:bCs/>
          <w:sz w:val="21"/>
          <w:szCs w:val="21"/>
          <w:lang w:val="el-GR"/>
        </w:rPr>
        <w:t xml:space="preserve">ΕΛΟΤ 1439: Το 2013 </w:t>
      </w:r>
      <w:r w:rsidRPr="00175100">
        <w:rPr>
          <w:rFonts w:ascii="PF DinText Pro" w:hAnsi="PF DinText Pro"/>
          <w:b/>
          <w:bCs/>
          <w:i/>
          <w:iCs/>
          <w:sz w:val="21"/>
          <w:szCs w:val="21"/>
          <w:lang w:val="el-GR"/>
        </w:rPr>
        <w:t>«Οργανισμός φιλικός σε πολίτες με αναπηρία – Απαιτήσεις και συστάσεις»</w:t>
      </w:r>
      <w:r w:rsidRPr="00175100">
        <w:rPr>
          <w:rFonts w:ascii="PF DinText Pro" w:hAnsi="PF DinText Pro"/>
          <w:i/>
          <w:iCs/>
          <w:sz w:val="21"/>
          <w:szCs w:val="21"/>
          <w:lang w:val="el-GR"/>
        </w:rPr>
        <w:t>,</w:t>
      </w:r>
      <w:r w:rsidRPr="00901DFA">
        <w:rPr>
          <w:rFonts w:ascii="PF DinText Pro" w:hAnsi="PF DinText Pro"/>
          <w:sz w:val="21"/>
          <w:szCs w:val="21"/>
          <w:lang w:val="el-GR"/>
        </w:rPr>
        <w:t xml:space="preserve"> αποτελεί προϊόν συνεργασίας του ΕΛΟΤ με την Εθνική Συνομοσπονδία Ατόμων με Αναπηρία (Ε.Σ.Α.μεΑ.)</w:t>
      </w:r>
      <w:r>
        <w:rPr>
          <w:rStyle w:val="aa"/>
          <w:rFonts w:ascii="PF DinText Pro" w:hAnsi="PF DinText Pro"/>
          <w:sz w:val="21"/>
          <w:szCs w:val="21"/>
          <w:lang w:val="el-GR"/>
        </w:rPr>
        <w:footnoteReference w:id="3"/>
      </w:r>
      <w:r>
        <w:rPr>
          <w:rFonts w:ascii="PF DinText Pro" w:hAnsi="PF DinText Pro"/>
          <w:sz w:val="21"/>
          <w:szCs w:val="21"/>
          <w:lang w:val="el-GR"/>
        </w:rPr>
        <w:t>.</w:t>
      </w:r>
    </w:p>
    <w:p w14:paraId="53E4D6E9" w14:textId="77777777" w:rsidR="00901DFA" w:rsidRPr="00901DFA" w:rsidRDefault="00901DFA" w:rsidP="00175100">
      <w:pPr>
        <w:spacing w:before="720" w:after="240" w:line="288" w:lineRule="auto"/>
        <w:ind w:firstLine="425"/>
        <w:jc w:val="both"/>
        <w:rPr>
          <w:rFonts w:ascii="PF DinText Pro" w:hAnsi="PF DinText Pro"/>
          <w:b/>
          <w:bCs/>
          <w:color w:val="0099A0"/>
          <w:sz w:val="23"/>
          <w:szCs w:val="23"/>
          <w:lang w:val="el-GR"/>
        </w:rPr>
      </w:pPr>
      <w:r w:rsidRPr="00901DFA">
        <w:rPr>
          <w:rFonts w:ascii="PF DinText Pro" w:hAnsi="PF DinText Pro"/>
          <w:b/>
          <w:bCs/>
          <w:color w:val="0099A0"/>
          <w:sz w:val="23"/>
          <w:szCs w:val="23"/>
          <w:lang w:val="el-GR"/>
        </w:rPr>
        <w:t>Βασικές ερωτήσεις για τον έλεγχο της προσβασιμότητας μιας επιχείρησης</w:t>
      </w:r>
    </w:p>
    <w:p w14:paraId="11DAAAC5" w14:textId="0C771145" w:rsidR="00901DFA" w:rsidRDefault="00901DFA" w:rsidP="00901DFA">
      <w:pPr>
        <w:spacing w:line="288" w:lineRule="auto"/>
        <w:ind w:firstLine="425"/>
        <w:jc w:val="both"/>
        <w:rPr>
          <w:rFonts w:ascii="PF DinText Pro" w:hAnsi="PF DinText Pro"/>
          <w:sz w:val="23"/>
          <w:szCs w:val="23"/>
          <w:lang w:val="el-GR"/>
        </w:rPr>
      </w:pPr>
      <w:r w:rsidRPr="00901DFA">
        <w:rPr>
          <w:rFonts w:ascii="PF DinText Pro" w:hAnsi="PF DinText Pro"/>
          <w:sz w:val="23"/>
          <w:szCs w:val="23"/>
          <w:lang w:val="el-GR"/>
        </w:rPr>
        <w:t>Οι κτιριακές εγκαταστάσεις της επιχείρησης είναι προσβάσιμες στα άτομα με αναπηρία;</w:t>
      </w:r>
      <w:r>
        <w:rPr>
          <w:rFonts w:ascii="PF DinText Pro" w:hAnsi="PF DinText Pro"/>
          <w:sz w:val="23"/>
          <w:szCs w:val="23"/>
          <w:lang w:val="el-GR"/>
        </w:rPr>
        <w:t xml:space="preserve"> </w:t>
      </w:r>
      <w:r w:rsidRPr="00901DFA">
        <w:rPr>
          <w:rFonts w:ascii="PF DinText Pro" w:hAnsi="PF DinText Pro"/>
          <w:sz w:val="23"/>
          <w:szCs w:val="23"/>
          <w:lang w:val="el-GR"/>
        </w:rPr>
        <w:t>Διαθέτει η επιχείρηση θέσεις στάθμευσης για εργαζόμενους/πελάτες με αναπηρία; Η επίπλωση της επιχείρησης καλύπτει τις ανάγκες των ατόμων με κινητικές και αισθητηριακές</w:t>
      </w:r>
      <w:r>
        <w:rPr>
          <w:rFonts w:ascii="PF DinText Pro" w:hAnsi="PF DinText Pro"/>
          <w:sz w:val="23"/>
          <w:szCs w:val="23"/>
          <w:lang w:val="el-GR"/>
        </w:rPr>
        <w:t xml:space="preserve"> </w:t>
      </w:r>
      <w:r w:rsidRPr="00901DFA">
        <w:rPr>
          <w:rFonts w:ascii="PF DinText Pro" w:hAnsi="PF DinText Pro"/>
          <w:sz w:val="23"/>
          <w:szCs w:val="23"/>
          <w:lang w:val="el-GR"/>
        </w:rPr>
        <w:t xml:space="preserve">αναπηρίες (π.χ. γραφεία εργασίας που μπορούν να δεχθούν αναπηρικά αμαξίδια, βιβλιοθήκες και ντουλάπια σε κατάλληλο ύψος κ.λπ.); Ο εξοπλισμός της επιχείρησης είναι προσβάσιμος στα άτομα με κινητικές και αισθητηριακές αναπηρίες (π.χ. εκτυπωτής </w:t>
      </w:r>
      <w:r w:rsidRPr="00901DFA">
        <w:rPr>
          <w:rFonts w:ascii="PF DinText Pro" w:hAnsi="PF DinText Pro"/>
          <w:sz w:val="23"/>
          <w:szCs w:val="23"/>
          <w:lang w:val="en-GB"/>
        </w:rPr>
        <w:t>braille</w:t>
      </w:r>
      <w:r w:rsidRPr="00901DFA">
        <w:rPr>
          <w:rFonts w:ascii="PF DinText Pro" w:hAnsi="PF DinText Pro"/>
          <w:sz w:val="23"/>
          <w:szCs w:val="23"/>
          <w:lang w:val="el-GR"/>
        </w:rPr>
        <w:t xml:space="preserve">, λογισμικό για την υποστήριξη της χρήσης Η/Υ από τυφλό εργαζόμενο κ.λπ.) που απασχολούνται σε αυτήν; Οι διαδικτυακοί τόποι και ηλεκτρονικές εφαρμογές της επιχείρησης συμμορφώνονται µε τις </w:t>
      </w:r>
      <w:r w:rsidRPr="00901DFA">
        <w:rPr>
          <w:rFonts w:ascii="PF DinText Pro" w:hAnsi="PF DinText Pro"/>
          <w:sz w:val="23"/>
          <w:szCs w:val="23"/>
          <w:lang w:val="el-GR"/>
        </w:rPr>
        <w:lastRenderedPageBreak/>
        <w:t>Οδηγίες για την Προσβασιμότητα του Περιεχομένου του Ιστού, έκδοση 2.0 (</w:t>
      </w:r>
      <w:r w:rsidRPr="00901DFA">
        <w:rPr>
          <w:rFonts w:ascii="PF DinText Pro" w:hAnsi="PF DinText Pro"/>
          <w:sz w:val="23"/>
          <w:szCs w:val="23"/>
          <w:lang w:val="en-GB"/>
        </w:rPr>
        <w:t>Web</w:t>
      </w:r>
      <w:r w:rsidRPr="00C844DA">
        <w:rPr>
          <w:rFonts w:ascii="PF DinText Pro" w:hAnsi="PF DinText Pro"/>
          <w:sz w:val="23"/>
          <w:szCs w:val="23"/>
          <w:lang w:val="el-GR"/>
        </w:rPr>
        <w:t xml:space="preserve"> </w:t>
      </w:r>
      <w:r w:rsidRPr="00901DFA">
        <w:rPr>
          <w:rFonts w:ascii="PF DinText Pro" w:hAnsi="PF DinText Pro"/>
          <w:sz w:val="23"/>
          <w:szCs w:val="23"/>
          <w:lang w:val="en-GB"/>
        </w:rPr>
        <w:t>Content</w:t>
      </w:r>
      <w:r w:rsidRPr="00C844DA">
        <w:rPr>
          <w:rFonts w:ascii="PF DinText Pro" w:hAnsi="PF DinText Pro"/>
          <w:sz w:val="23"/>
          <w:szCs w:val="23"/>
          <w:lang w:val="el-GR"/>
        </w:rPr>
        <w:t xml:space="preserve"> </w:t>
      </w:r>
      <w:r w:rsidRPr="00901DFA">
        <w:rPr>
          <w:rFonts w:ascii="PF DinText Pro" w:hAnsi="PF DinText Pro"/>
          <w:sz w:val="23"/>
          <w:szCs w:val="23"/>
          <w:lang w:val="en-GB"/>
        </w:rPr>
        <w:t>Accessibility</w:t>
      </w:r>
      <w:r w:rsidRPr="00C844DA">
        <w:rPr>
          <w:rFonts w:ascii="PF DinText Pro" w:hAnsi="PF DinText Pro"/>
          <w:sz w:val="23"/>
          <w:szCs w:val="23"/>
          <w:lang w:val="el-GR"/>
        </w:rPr>
        <w:t xml:space="preserve"> </w:t>
      </w:r>
      <w:r w:rsidRPr="00901DFA">
        <w:rPr>
          <w:rFonts w:ascii="PF DinText Pro" w:hAnsi="PF DinText Pro"/>
          <w:sz w:val="23"/>
          <w:szCs w:val="23"/>
          <w:lang w:val="en-GB"/>
        </w:rPr>
        <w:t>Guidelines</w:t>
      </w:r>
      <w:r w:rsidRPr="00C844DA">
        <w:rPr>
          <w:rFonts w:ascii="PF DinText Pro" w:hAnsi="PF DinText Pro"/>
          <w:sz w:val="23"/>
          <w:szCs w:val="23"/>
          <w:lang w:val="el-GR"/>
        </w:rPr>
        <w:t xml:space="preserve"> 2.0</w:t>
      </w:r>
      <w:r w:rsidRPr="00901DFA">
        <w:rPr>
          <w:rFonts w:ascii="PF DinText Pro" w:hAnsi="PF DinText Pro"/>
          <w:sz w:val="23"/>
          <w:szCs w:val="23"/>
          <w:lang w:val="el-GR"/>
        </w:rPr>
        <w:t xml:space="preserve">) του Διεθνούς οργανισμού </w:t>
      </w:r>
      <w:r w:rsidRPr="00901DFA">
        <w:rPr>
          <w:rFonts w:ascii="PF DinText Pro" w:hAnsi="PF DinText Pro"/>
          <w:sz w:val="23"/>
          <w:szCs w:val="23"/>
          <w:lang w:val="en-GB"/>
        </w:rPr>
        <w:t>World</w:t>
      </w:r>
      <w:r w:rsidRPr="00C844DA">
        <w:rPr>
          <w:rFonts w:ascii="PF DinText Pro" w:hAnsi="PF DinText Pro"/>
          <w:sz w:val="23"/>
          <w:szCs w:val="23"/>
          <w:lang w:val="el-GR"/>
        </w:rPr>
        <w:t xml:space="preserve"> </w:t>
      </w:r>
      <w:r w:rsidRPr="00901DFA">
        <w:rPr>
          <w:rFonts w:ascii="PF DinText Pro" w:hAnsi="PF DinText Pro"/>
          <w:sz w:val="23"/>
          <w:szCs w:val="23"/>
          <w:lang w:val="en-GB"/>
        </w:rPr>
        <w:t>Wide</w:t>
      </w:r>
      <w:r w:rsidRPr="00C844DA">
        <w:rPr>
          <w:rFonts w:ascii="PF DinText Pro" w:hAnsi="PF DinText Pro"/>
          <w:sz w:val="23"/>
          <w:szCs w:val="23"/>
          <w:lang w:val="el-GR"/>
        </w:rPr>
        <w:t xml:space="preserve"> </w:t>
      </w:r>
      <w:r w:rsidRPr="00901DFA">
        <w:rPr>
          <w:rFonts w:ascii="PF DinText Pro" w:hAnsi="PF DinText Pro"/>
          <w:sz w:val="23"/>
          <w:szCs w:val="23"/>
          <w:lang w:val="en-GB"/>
        </w:rPr>
        <w:t>Web</w:t>
      </w:r>
      <w:r w:rsidRPr="00C844DA">
        <w:rPr>
          <w:rFonts w:ascii="PF DinText Pro" w:hAnsi="PF DinText Pro"/>
          <w:sz w:val="23"/>
          <w:szCs w:val="23"/>
          <w:lang w:val="el-GR"/>
        </w:rPr>
        <w:t xml:space="preserve"> </w:t>
      </w:r>
      <w:r w:rsidRPr="00901DFA">
        <w:rPr>
          <w:rFonts w:ascii="PF DinText Pro" w:hAnsi="PF DinText Pro"/>
          <w:sz w:val="23"/>
          <w:szCs w:val="23"/>
          <w:lang w:val="en-GB"/>
        </w:rPr>
        <w:t>Consortium</w:t>
      </w:r>
      <w:r w:rsidRPr="00901DFA">
        <w:rPr>
          <w:rFonts w:ascii="PF DinText Pro" w:hAnsi="PF DinText Pro"/>
          <w:sz w:val="23"/>
          <w:szCs w:val="23"/>
          <w:lang w:val="el-GR"/>
        </w:rPr>
        <w:t xml:space="preserve"> (W3C), κατ’ ελάχιστο στο μεσαίο επίπεδο προσβασιμότητας «ΑΑ»;</w:t>
      </w:r>
    </w:p>
    <w:p w14:paraId="491F3EA6" w14:textId="155CD2E6" w:rsidR="00415188" w:rsidRPr="007107BE" w:rsidRDefault="00175100" w:rsidP="00175100">
      <w:pPr>
        <w:pStyle w:val="2"/>
        <w:spacing w:before="480" w:after="240"/>
      </w:pPr>
      <w:bookmarkStart w:id="11" w:name="_Toc50490407"/>
      <w:r w:rsidRPr="00175100">
        <w:t>Εύλογες προσαρμογές</w:t>
      </w:r>
      <w:bookmarkEnd w:id="11"/>
    </w:p>
    <w:p w14:paraId="19B9925D" w14:textId="0DEADB58" w:rsidR="00175100" w:rsidRDefault="00175100" w:rsidP="00175100">
      <w:pPr>
        <w:spacing w:line="288" w:lineRule="auto"/>
        <w:ind w:firstLine="425"/>
        <w:jc w:val="both"/>
        <w:rPr>
          <w:rFonts w:ascii="PF DinText Pro" w:hAnsi="PF DinText Pro"/>
          <w:sz w:val="23"/>
          <w:szCs w:val="23"/>
          <w:lang w:val="el-GR"/>
        </w:rPr>
      </w:pPr>
      <w:r w:rsidRPr="00175100">
        <w:rPr>
          <w:rFonts w:ascii="PF DinText Pro" w:hAnsi="PF DinText Pro"/>
          <w:sz w:val="23"/>
          <w:szCs w:val="23"/>
          <w:lang w:val="el-GR"/>
        </w:rPr>
        <w:t xml:space="preserve">Ως </w:t>
      </w:r>
      <w:r w:rsidRPr="00175100">
        <w:rPr>
          <w:rFonts w:ascii="PF DinText Pro" w:hAnsi="PF DinText Pro"/>
          <w:i/>
          <w:iCs/>
          <w:sz w:val="23"/>
          <w:szCs w:val="23"/>
          <w:lang w:val="el-GR"/>
        </w:rPr>
        <w:t>«εύλογες προσαρμογές»</w:t>
      </w:r>
      <w:r w:rsidRPr="00175100">
        <w:rPr>
          <w:rFonts w:ascii="PF DinText Pro" w:hAnsi="PF DinText Pro"/>
          <w:sz w:val="23"/>
          <w:szCs w:val="23"/>
          <w:lang w:val="el-GR"/>
        </w:rPr>
        <w:t xml:space="preserve"> νοούνται οι </w:t>
      </w:r>
      <w:r w:rsidRPr="00175100">
        <w:rPr>
          <w:rFonts w:ascii="PF DinText Pro" w:hAnsi="PF DinText Pro"/>
          <w:i/>
          <w:iCs/>
          <w:sz w:val="23"/>
          <w:szCs w:val="23"/>
          <w:lang w:val="el-GR"/>
        </w:rPr>
        <w:t>«απαραίτητες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Pr="00175100">
        <w:rPr>
          <w:rFonts w:ascii="PF DinText Pro" w:hAnsi="PF DinText Pro"/>
          <w:sz w:val="23"/>
          <w:szCs w:val="23"/>
          <w:lang w:val="el-GR"/>
        </w:rPr>
        <w:t xml:space="preserve"> (άρθρο 2, Σύμβασης ΗΕ). Επιπρόσθετα, ο ν.</w:t>
      </w:r>
      <w:r>
        <w:rPr>
          <w:rFonts w:ascii="PF DinText Pro" w:hAnsi="PF DinText Pro"/>
          <w:sz w:val="23"/>
          <w:szCs w:val="23"/>
          <w:lang w:val="el-GR"/>
        </w:rPr>
        <w:t xml:space="preserve"> </w:t>
      </w:r>
      <w:r w:rsidRPr="00175100">
        <w:rPr>
          <w:rFonts w:ascii="PF DinText Pro" w:hAnsi="PF DinText Pro"/>
          <w:sz w:val="23"/>
          <w:szCs w:val="23"/>
          <w:lang w:val="el-GR"/>
        </w:rPr>
        <w:t>4443/2016</w:t>
      </w:r>
      <w:r>
        <w:rPr>
          <w:rFonts w:ascii="PF DinText Pro" w:hAnsi="PF DinText Pro"/>
          <w:sz w:val="23"/>
          <w:szCs w:val="23"/>
          <w:lang w:val="el-GR"/>
        </w:rPr>
        <w:t xml:space="preserve"> </w:t>
      </w:r>
      <w:r w:rsidRPr="00175100">
        <w:rPr>
          <w:rFonts w:ascii="PF DinText Pro" w:hAnsi="PF DinText Pro"/>
          <w:sz w:val="23"/>
          <w:szCs w:val="23"/>
          <w:lang w:val="el-GR"/>
        </w:rPr>
        <w:t>προβλέπει ότι ο εργοδότης υποχρεώνεται στη λήψη όλων των ενδεδειγμένων κατά περίπτωση μέτρων προκειμένου τα άτομα με αναπηρία ή χρόνιες παθήσεις να έχουν δυνατότητα πρόσβασης σε θέση εργασίας, να ασκούν αυτήν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 (δηλαδή το κόστος τους δεν είναι τόσο</w:t>
      </w:r>
      <w:r>
        <w:rPr>
          <w:rFonts w:ascii="PF DinText Pro" w:hAnsi="PF DinText Pro"/>
          <w:sz w:val="23"/>
          <w:szCs w:val="23"/>
          <w:lang w:val="el-GR"/>
        </w:rPr>
        <w:t xml:space="preserve"> </w:t>
      </w:r>
      <w:r w:rsidRPr="00175100">
        <w:rPr>
          <w:rFonts w:ascii="PF DinText Pro" w:hAnsi="PF DinText Pro"/>
          <w:sz w:val="23"/>
          <w:szCs w:val="23"/>
          <w:lang w:val="el-GR"/>
        </w:rPr>
        <w:t>υψηλό ώστε να δημιουργεί οικονομικό πρόβλημα στην επιχείρηση). Η επιβάρυνση δεν θεωρείται δυσανάλογη όταν αντισταθμίζεται επαρκώς από μέτρα προστασίας που λαμβάνονται στο πλαίσιο άσκησης της πολιτικής υπέρ των ατόμων με αναπηρία ή χρόνιες παθήσεις</w:t>
      </w:r>
      <w:r>
        <w:rPr>
          <w:rFonts w:ascii="PF DinText Pro" w:hAnsi="PF DinText Pro"/>
          <w:sz w:val="23"/>
          <w:szCs w:val="23"/>
          <w:lang w:val="el-GR"/>
        </w:rPr>
        <w:t xml:space="preserve"> </w:t>
      </w:r>
      <w:r w:rsidRPr="00175100">
        <w:rPr>
          <w:rFonts w:ascii="PF DinText Pro" w:hAnsi="PF DinText Pro"/>
          <w:sz w:val="23"/>
          <w:szCs w:val="23"/>
          <w:lang w:val="el-GR"/>
        </w:rPr>
        <w:t>(π.χ. επιχορήγηση επιχειρήσεων από το κράτος -Ο.Α.Ε.Δ.- για εφαρμογή εύλογων προσαρμογών σε εργαζόμενους με αναπηρία ή χρόνια πάθηση) (άρθρο 5). Προϋπόθεση για</w:t>
      </w:r>
      <w:r>
        <w:rPr>
          <w:rFonts w:ascii="PF DinText Pro" w:hAnsi="PF DinText Pro"/>
          <w:sz w:val="23"/>
          <w:szCs w:val="23"/>
          <w:lang w:val="el-GR"/>
        </w:rPr>
        <w:t xml:space="preserve"> </w:t>
      </w:r>
      <w:r w:rsidRPr="00175100">
        <w:rPr>
          <w:rFonts w:ascii="PF DinText Pro" w:hAnsi="PF DinText Pro"/>
          <w:sz w:val="23"/>
          <w:szCs w:val="23"/>
          <w:lang w:val="el-GR"/>
        </w:rPr>
        <w:t>την εφαρμογή μιας εύλογης προσαρμογής είναι να τη ζητήσει ο εργαζόμενος όταν η αναπηρία/χρόνια πάθηση δεν είναι εμφανής. Εάν είναι εμφανής, τότε μπορεί ο εργοδότης να</w:t>
      </w:r>
      <w:r>
        <w:rPr>
          <w:rFonts w:ascii="PF DinText Pro" w:hAnsi="PF DinText Pro"/>
          <w:sz w:val="23"/>
          <w:szCs w:val="23"/>
          <w:lang w:val="el-GR"/>
        </w:rPr>
        <w:t xml:space="preserve"> </w:t>
      </w:r>
      <w:r w:rsidRPr="00175100">
        <w:rPr>
          <w:rFonts w:ascii="PF DinText Pro" w:hAnsi="PF DinText Pro"/>
          <w:sz w:val="23"/>
          <w:szCs w:val="23"/>
          <w:lang w:val="el-GR"/>
        </w:rPr>
        <w:t>ρωτήσει ευγενικά τον εργαζόμενο τι είδους προσαρμογές χρειάζεται προκειμένου να μπορέσει να ανταποκριθεί στα καθήκοντά του. Οι «εύλογες προσαρμογές» δεν ταυτίζονται με</w:t>
      </w:r>
      <w:r>
        <w:rPr>
          <w:rFonts w:ascii="PF DinText Pro" w:hAnsi="PF DinText Pro"/>
          <w:sz w:val="23"/>
          <w:szCs w:val="23"/>
          <w:lang w:val="el-GR"/>
        </w:rPr>
        <w:t xml:space="preserve"> </w:t>
      </w:r>
      <w:r w:rsidRPr="00175100">
        <w:rPr>
          <w:rFonts w:ascii="PF DinText Pro" w:hAnsi="PF DinText Pro"/>
          <w:sz w:val="23"/>
          <w:szCs w:val="23"/>
          <w:lang w:val="el-GR"/>
        </w:rPr>
        <w:t>την «προσβασιμότητα», καθώς οι πρώτες είναι εξατομικευμένες, ενώ η δεύτερη αφορά</w:t>
      </w:r>
      <w:r>
        <w:rPr>
          <w:rFonts w:ascii="PF DinText Pro" w:hAnsi="PF DinText Pro"/>
          <w:sz w:val="23"/>
          <w:szCs w:val="23"/>
          <w:lang w:val="el-GR"/>
        </w:rPr>
        <w:t xml:space="preserve"> </w:t>
      </w:r>
      <w:r w:rsidRPr="00175100">
        <w:rPr>
          <w:rFonts w:ascii="PF DinText Pro" w:hAnsi="PF DinText Pro"/>
          <w:sz w:val="23"/>
          <w:szCs w:val="23"/>
          <w:lang w:val="el-GR"/>
        </w:rPr>
        <w:t>στο σύνολο των ατόμων με αναπηρία ως ομάδα.</w:t>
      </w:r>
    </w:p>
    <w:p w14:paraId="735D7DBD" w14:textId="3BBBD4D8" w:rsidR="00175100" w:rsidRPr="00901DFA" w:rsidRDefault="00175100" w:rsidP="00175100">
      <w:pPr>
        <w:spacing w:before="600" w:line="288" w:lineRule="auto"/>
        <w:ind w:left="284" w:right="306"/>
        <w:jc w:val="both"/>
        <w:rPr>
          <w:rFonts w:ascii="PF DinText Pro" w:hAnsi="PF DinText Pro"/>
          <w:sz w:val="21"/>
          <w:szCs w:val="21"/>
          <w:lang w:val="el-GR"/>
        </w:rPr>
      </w:pPr>
      <w:r w:rsidRPr="009D0856">
        <w:rPr>
          <w:rFonts w:ascii="PF DinText Pro" w:hAnsi="PF DinText Pro"/>
          <w:noProof/>
          <w:sz w:val="24"/>
          <w:szCs w:val="24"/>
          <w:lang w:val="el-GR"/>
        </w:rPr>
        <mc:AlternateContent>
          <mc:Choice Requires="wps">
            <w:drawing>
              <wp:anchor distT="0" distB="0" distL="114300" distR="114300" simplePos="0" relativeHeight="251820032" behindDoc="1" locked="0" layoutInCell="1" allowOverlap="1" wp14:anchorId="64AD9EDD" wp14:editId="397138FA">
                <wp:simplePos x="0" y="0"/>
                <wp:positionH relativeFrom="column">
                  <wp:posOffset>2420</wp:posOffset>
                </wp:positionH>
                <wp:positionV relativeFrom="paragraph">
                  <wp:posOffset>208160</wp:posOffset>
                </wp:positionV>
                <wp:extent cx="5476240" cy="1910715"/>
                <wp:effectExtent l="0" t="0" r="0" b="0"/>
                <wp:wrapNone/>
                <wp:docPr id="123" name="Ορθογώνιο: Στρογγύλεμα γωνιών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910715"/>
                        </a:xfrm>
                        <a:prstGeom prst="roundRect">
                          <a:avLst>
                            <a:gd name="adj" fmla="val 5685"/>
                          </a:avLst>
                        </a:prstGeom>
                        <a:solidFill>
                          <a:srgbClr val="DD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B85E0A" id="Ορθογώνιο: Στρογγύλεμα γωνιών 123" o:spid="_x0000_s1026" alt="&quot;&quot;" style="position:absolute;margin-left:.2pt;margin-top:16.4pt;width:431.2pt;height:150.45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" fillcolor="#ddf1f2" stroked="f" strokeweight="1pt">
                <v:stroke joinstyle="miter"/>
              </v:roundrect>
            </w:pict>
          </mc:Fallback>
        </mc:AlternateContent>
      </w:r>
      <w:r w:rsidRPr="00175100">
        <w:rPr>
          <w:rFonts w:ascii="PF DinText Pro" w:hAnsi="PF DinText Pro"/>
          <w:sz w:val="21"/>
          <w:szCs w:val="21"/>
          <w:lang w:val="el-GR"/>
        </w:rPr>
        <w:t xml:space="preserve">Οι </w:t>
      </w:r>
      <w:r w:rsidRPr="00175100">
        <w:rPr>
          <w:rFonts w:ascii="PF DinText Pro" w:hAnsi="PF DinText Pro"/>
          <w:i/>
          <w:iCs/>
          <w:sz w:val="21"/>
          <w:szCs w:val="21"/>
          <w:lang w:val="el-GR"/>
        </w:rPr>
        <w:t>«εύλογες προσαρμογές»</w:t>
      </w:r>
      <w:r w:rsidRPr="00175100">
        <w:rPr>
          <w:rFonts w:ascii="PF DinText Pro" w:hAnsi="PF DinText Pro"/>
          <w:sz w:val="21"/>
          <w:szCs w:val="21"/>
          <w:lang w:val="el-GR"/>
        </w:rPr>
        <w:t xml:space="preserve"> συνοπτικά αφορούν: </w:t>
      </w:r>
      <w:r w:rsidRPr="00175100">
        <w:rPr>
          <w:rFonts w:ascii="PF DinText Pro" w:hAnsi="PF DinText Pro"/>
          <w:b/>
          <w:bCs/>
          <w:sz w:val="21"/>
          <w:szCs w:val="21"/>
          <w:lang w:val="el-GR"/>
        </w:rPr>
        <w:t>α)</w:t>
      </w:r>
      <w:r w:rsidRPr="00175100">
        <w:rPr>
          <w:rFonts w:ascii="PF DinText Pro" w:hAnsi="PF DinText Pro"/>
          <w:sz w:val="21"/>
          <w:szCs w:val="21"/>
          <w:lang w:val="el-GR"/>
        </w:rPr>
        <w:t xml:space="preserve"> στην προσαρμογή των κτιριακών εγκαταστάσεων της επιχείρησης (π.χ. κατασκευή μιας ράμπας για να μπορεί να κινείται άνετα </w:t>
      </w:r>
      <w:r>
        <w:rPr>
          <w:rFonts w:ascii="PF DinText Pro" w:hAnsi="PF DinText Pro"/>
          <w:sz w:val="21"/>
          <w:szCs w:val="21"/>
          <w:lang w:val="el-GR"/>
        </w:rPr>
        <w:t xml:space="preserve">ένας </w:t>
      </w:r>
      <w:r w:rsidRPr="00175100">
        <w:rPr>
          <w:rFonts w:ascii="PF DinText Pro" w:hAnsi="PF DinText Pro"/>
          <w:sz w:val="21"/>
          <w:szCs w:val="21"/>
          <w:lang w:val="el-GR"/>
        </w:rPr>
        <w:t xml:space="preserve">εργαζόμενος - χρήστης αναπηρικού αμαξιδίου), </w:t>
      </w:r>
      <w:r w:rsidRPr="00175100">
        <w:rPr>
          <w:rFonts w:ascii="PF DinText Pro" w:hAnsi="PF DinText Pro"/>
          <w:b/>
          <w:bCs/>
          <w:sz w:val="21"/>
          <w:szCs w:val="21"/>
          <w:lang w:val="el-GR"/>
        </w:rPr>
        <w:t>β)</w:t>
      </w:r>
      <w:r w:rsidRPr="00175100">
        <w:rPr>
          <w:rFonts w:ascii="PF DinText Pro" w:hAnsi="PF DinText Pro"/>
          <w:sz w:val="21"/>
          <w:szCs w:val="21"/>
          <w:lang w:val="el-GR"/>
        </w:rPr>
        <w:t xml:space="preserve"> στην προσαρμογή του χώρου εργασίας</w:t>
      </w:r>
      <w:r>
        <w:rPr>
          <w:rFonts w:ascii="PF DinText Pro" w:hAnsi="PF DinText Pro"/>
          <w:sz w:val="21"/>
          <w:szCs w:val="21"/>
          <w:lang w:val="el-GR"/>
        </w:rPr>
        <w:t xml:space="preserve"> </w:t>
      </w:r>
      <w:r w:rsidRPr="00175100">
        <w:rPr>
          <w:rFonts w:ascii="PF DinText Pro" w:hAnsi="PF DinText Pro"/>
          <w:sz w:val="21"/>
          <w:szCs w:val="21"/>
          <w:lang w:val="el-GR"/>
        </w:rPr>
        <w:t xml:space="preserve">και της επίπλωσης (π.χ. γραφείο εργασίας στον οποίο να μπορεί να εισέρχεται αναπηρικό αμαξίδιο), </w:t>
      </w:r>
      <w:r w:rsidRPr="00175100">
        <w:rPr>
          <w:rFonts w:ascii="PF DinText Pro" w:hAnsi="PF DinText Pro"/>
          <w:b/>
          <w:bCs/>
          <w:sz w:val="21"/>
          <w:szCs w:val="21"/>
          <w:lang w:val="el-GR"/>
        </w:rPr>
        <w:t>γ)</w:t>
      </w:r>
      <w:r w:rsidRPr="00175100">
        <w:rPr>
          <w:rFonts w:ascii="PF DinText Pro" w:hAnsi="PF DinText Pro"/>
          <w:sz w:val="21"/>
          <w:szCs w:val="21"/>
          <w:lang w:val="el-GR"/>
        </w:rPr>
        <w:t xml:space="preserve"> στην παροχή υποστηρικτικής τεχνολογίας (π.χ. εξοπλισμός, λογισμικό, τεχνικά</w:t>
      </w:r>
      <w:r>
        <w:rPr>
          <w:rFonts w:ascii="PF DinText Pro" w:hAnsi="PF DinText Pro"/>
          <w:sz w:val="21"/>
          <w:szCs w:val="21"/>
          <w:lang w:val="el-GR"/>
        </w:rPr>
        <w:t xml:space="preserve"> </w:t>
      </w:r>
      <w:r w:rsidRPr="00175100">
        <w:rPr>
          <w:rFonts w:ascii="PF DinText Pro" w:hAnsi="PF DinText Pro"/>
          <w:sz w:val="21"/>
          <w:szCs w:val="21"/>
          <w:lang w:val="el-GR"/>
        </w:rPr>
        <w:t>βοηθήματα)</w:t>
      </w:r>
      <w:r>
        <w:rPr>
          <w:rFonts w:ascii="PF DinText Pro" w:hAnsi="PF DinText Pro"/>
          <w:sz w:val="21"/>
          <w:szCs w:val="21"/>
          <w:lang w:val="el-GR"/>
        </w:rPr>
        <w:t>,</w:t>
      </w:r>
      <w:r w:rsidRPr="00175100">
        <w:rPr>
          <w:rFonts w:ascii="PF DinText Pro" w:hAnsi="PF DinText Pro"/>
          <w:sz w:val="21"/>
          <w:szCs w:val="21"/>
          <w:lang w:val="el-GR"/>
        </w:rPr>
        <w:t xml:space="preserve"> </w:t>
      </w:r>
      <w:r w:rsidRPr="00175100">
        <w:rPr>
          <w:rFonts w:ascii="PF DinText Pro" w:hAnsi="PF DinText Pro"/>
          <w:b/>
          <w:bCs/>
          <w:sz w:val="21"/>
          <w:szCs w:val="21"/>
          <w:lang w:val="el-GR"/>
        </w:rPr>
        <w:t>δ)</w:t>
      </w:r>
      <w:r w:rsidRPr="00175100">
        <w:rPr>
          <w:rFonts w:ascii="PF DinText Pro" w:hAnsi="PF DinText Pro"/>
          <w:sz w:val="21"/>
          <w:szCs w:val="21"/>
          <w:lang w:val="el-GR"/>
        </w:rPr>
        <w:t xml:space="preserve"> στην τροποποίηση πολιτικών/διαδικασιών/πρακτικών που εφαρμόζει η επιχείρηση και που δυσκολεύουν τον εργαζόμενο με αναπηρία ή χρόνια πάθηση (π.χ. ευέλικτο</w:t>
      </w:r>
      <w:r>
        <w:rPr>
          <w:rFonts w:ascii="PF DinText Pro" w:hAnsi="PF DinText Pro"/>
          <w:sz w:val="21"/>
          <w:szCs w:val="21"/>
          <w:lang w:val="el-GR"/>
        </w:rPr>
        <w:t xml:space="preserve"> </w:t>
      </w:r>
      <w:r w:rsidRPr="00175100">
        <w:rPr>
          <w:rFonts w:ascii="PF DinText Pro" w:hAnsi="PF DinText Pro"/>
          <w:sz w:val="21"/>
          <w:szCs w:val="21"/>
          <w:lang w:val="el-GR"/>
        </w:rPr>
        <w:t>ωράριο, δυνατότητα εργασίας κατ’ οίκον, διαδικασίες διαφυγής εργαζόμενων με αναπηρία</w:t>
      </w:r>
      <w:r>
        <w:rPr>
          <w:rFonts w:ascii="PF DinText Pro" w:hAnsi="PF DinText Pro"/>
          <w:sz w:val="21"/>
          <w:szCs w:val="21"/>
          <w:lang w:val="el-GR"/>
        </w:rPr>
        <w:t xml:space="preserve"> </w:t>
      </w:r>
      <w:r w:rsidRPr="00175100">
        <w:rPr>
          <w:rFonts w:ascii="PF DinText Pro" w:hAnsi="PF DinText Pro"/>
          <w:sz w:val="21"/>
          <w:szCs w:val="21"/>
          <w:lang w:val="el-GR"/>
        </w:rPr>
        <w:t xml:space="preserve">σε καταστάσεις έκτακτης ανάγκης κ.λπ.), </w:t>
      </w:r>
      <w:r w:rsidRPr="00175100">
        <w:rPr>
          <w:rFonts w:ascii="PF DinText Pro" w:hAnsi="PF DinText Pro"/>
          <w:b/>
          <w:bCs/>
          <w:sz w:val="21"/>
          <w:szCs w:val="21"/>
          <w:lang w:val="el-GR"/>
        </w:rPr>
        <w:t>ε)</w:t>
      </w:r>
      <w:r w:rsidRPr="00175100">
        <w:rPr>
          <w:rFonts w:ascii="PF DinText Pro" w:hAnsi="PF DinText Pro"/>
          <w:sz w:val="21"/>
          <w:szCs w:val="21"/>
          <w:lang w:val="el-GR"/>
        </w:rPr>
        <w:t xml:space="preserve"> στην παροχή «μορφών ζωντανής βοήθειας και</w:t>
      </w:r>
      <w:r>
        <w:rPr>
          <w:rFonts w:ascii="PF DinText Pro" w:hAnsi="PF DinText Pro"/>
          <w:sz w:val="21"/>
          <w:szCs w:val="21"/>
          <w:lang w:val="el-GR"/>
        </w:rPr>
        <w:t xml:space="preserve"> </w:t>
      </w:r>
      <w:r w:rsidRPr="00175100">
        <w:rPr>
          <w:rFonts w:ascii="PF DinText Pro" w:hAnsi="PF DinText Pro"/>
          <w:sz w:val="21"/>
          <w:szCs w:val="21"/>
          <w:lang w:val="el-GR"/>
        </w:rPr>
        <w:t xml:space="preserve">ενδιαμέσων», όπως είναι οι </w:t>
      </w:r>
      <w:r w:rsidRPr="009D0856">
        <w:rPr>
          <w:rFonts w:ascii="PF DinText Pro" w:hAnsi="PF DinText Pro"/>
          <w:noProof/>
          <w:sz w:val="24"/>
          <w:szCs w:val="24"/>
          <w:lang w:val="el-GR"/>
        </w:rPr>
        <w:lastRenderedPageBreak/>
        <mc:AlternateContent>
          <mc:Choice Requires="wps">
            <w:drawing>
              <wp:anchor distT="0" distB="0" distL="114300" distR="114300" simplePos="0" relativeHeight="251822080" behindDoc="1" locked="0" layoutInCell="1" allowOverlap="1" wp14:anchorId="1F467C91" wp14:editId="75DB5F9D">
                <wp:simplePos x="0" y="0"/>
                <wp:positionH relativeFrom="column">
                  <wp:posOffset>1545</wp:posOffset>
                </wp:positionH>
                <wp:positionV relativeFrom="paragraph">
                  <wp:posOffset>-31064</wp:posOffset>
                </wp:positionV>
                <wp:extent cx="5476240" cy="666750"/>
                <wp:effectExtent l="0" t="0" r="0" b="0"/>
                <wp:wrapNone/>
                <wp:docPr id="124" name="Ορθογώνιο: Στρογγύλεμα γωνιών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666750"/>
                        </a:xfrm>
                        <a:prstGeom prst="roundRect">
                          <a:avLst>
                            <a:gd name="adj" fmla="val 15569"/>
                          </a:avLst>
                        </a:prstGeom>
                        <a:solidFill>
                          <a:srgbClr val="DD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275BEE" id="Ορθογώνιο: Στρογγύλεμα γωνιών 124" o:spid="_x0000_s1026" alt="&quot;&quot;" style="position:absolute;margin-left:.1pt;margin-top:-2.45pt;width:431.2pt;height:52.5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" fillcolor="#ddf1f2" stroked="f" strokeweight="1pt">
                <v:stroke joinstyle="miter"/>
              </v:roundrect>
            </w:pict>
          </mc:Fallback>
        </mc:AlternateContent>
      </w:r>
      <w:r w:rsidRPr="00175100">
        <w:rPr>
          <w:rFonts w:ascii="PF DinText Pro" w:hAnsi="PF DinText Pro"/>
          <w:sz w:val="21"/>
          <w:szCs w:val="21"/>
          <w:lang w:val="el-GR"/>
        </w:rPr>
        <w:t>διερμηνείς νοηματικής γλώσσας, οι αναγνώστες και συνοδοί για</w:t>
      </w:r>
      <w:r>
        <w:rPr>
          <w:rFonts w:ascii="PF DinText Pro" w:hAnsi="PF DinText Pro"/>
          <w:sz w:val="21"/>
          <w:szCs w:val="21"/>
          <w:lang w:val="el-GR"/>
        </w:rPr>
        <w:t xml:space="preserve"> </w:t>
      </w:r>
      <w:r w:rsidRPr="00175100">
        <w:rPr>
          <w:rFonts w:ascii="PF DinText Pro" w:hAnsi="PF DinText Pro"/>
          <w:sz w:val="21"/>
          <w:szCs w:val="21"/>
          <w:lang w:val="el-GR"/>
        </w:rPr>
        <w:t>τα τυφλά άτομα, οι προσωπικοί εκπαιδευτές για την εκμάθηση του αντικειμένου της εργασίας για άτομα με νοητική αναπηρία κ.λπ.</w:t>
      </w:r>
    </w:p>
    <w:p w14:paraId="77408A76" w14:textId="74A244A5" w:rsidR="00175100" w:rsidRPr="007107BE" w:rsidRDefault="00175100" w:rsidP="00175100">
      <w:pPr>
        <w:pStyle w:val="2"/>
        <w:spacing w:before="480" w:after="240"/>
      </w:pPr>
      <w:bookmarkStart w:id="12" w:name="_Toc50490408"/>
      <w:r w:rsidRPr="00175100">
        <w:t>Ενημέρωση/ευαισθητοποίηση προσωπικού</w:t>
      </w:r>
      <w:bookmarkEnd w:id="12"/>
    </w:p>
    <w:p w14:paraId="020CB5F3" w14:textId="2C336DA9" w:rsidR="00175100" w:rsidRDefault="00175100" w:rsidP="00175100">
      <w:pPr>
        <w:spacing w:line="288" w:lineRule="auto"/>
        <w:ind w:firstLine="425"/>
        <w:jc w:val="both"/>
        <w:rPr>
          <w:rFonts w:ascii="PF DinText Pro" w:hAnsi="PF DinText Pro"/>
          <w:sz w:val="23"/>
          <w:szCs w:val="23"/>
          <w:lang w:val="el-GR"/>
        </w:rPr>
      </w:pPr>
      <w:r w:rsidRPr="00175100">
        <w:rPr>
          <w:rFonts w:ascii="PF DinText Pro" w:hAnsi="PF DinText Pro"/>
          <w:sz w:val="23"/>
          <w:szCs w:val="23"/>
          <w:lang w:val="el-GR"/>
        </w:rPr>
        <w:t>Η ενημέρωση/ευαισθητοποίηση του προσωπικού σε ζητήματα αναπηρίας/χρόνιας πάθησης και ίσης μεταχείρισης συμβάλλει σημαντικά στη δημιουργία ευνοϊκού περιβάλλοντος για τους εργαζόμενους με αναπηρία. Για τη εφαρμογή δράσεων ενημέρωσης/</w:t>
      </w:r>
      <w:r>
        <w:rPr>
          <w:rFonts w:ascii="PF DinText Pro" w:hAnsi="PF DinText Pro"/>
          <w:sz w:val="23"/>
          <w:szCs w:val="23"/>
          <w:lang w:val="el-GR"/>
        </w:rPr>
        <w:t xml:space="preserve"> </w:t>
      </w:r>
      <w:r w:rsidRPr="00175100">
        <w:rPr>
          <w:rFonts w:ascii="PF DinText Pro" w:hAnsi="PF DinText Pro"/>
          <w:sz w:val="23"/>
          <w:szCs w:val="23"/>
          <w:lang w:val="el-GR"/>
        </w:rPr>
        <w:t>ευαισθητοποίησης, η επιχείρηση μπορεί να συνεργαστεί με τις οργανώσεις των ίδιων των ατόμων με αναπηρία και χρόνιες παθήσεις.</w:t>
      </w:r>
    </w:p>
    <w:bookmarkStart w:id="13" w:name="_Toc50490409"/>
    <w:p w14:paraId="4F6F5B2C" w14:textId="09958732" w:rsidR="00175100" w:rsidRPr="00251A4A" w:rsidRDefault="00AC5CC4" w:rsidP="00175100">
      <w:pPr>
        <w:pStyle w:val="1"/>
        <w:spacing w:before="960"/>
        <w:ind w:hanging="431"/>
      </w:pPr>
      <w:r w:rsidRPr="00AC5CC4">
        <w:rPr>
          <w:noProof/>
        </w:rPr>
        <mc:AlternateContent>
          <mc:Choice Requires="wpg">
            <w:drawing>
              <wp:anchor distT="0" distB="0" distL="114300" distR="114300" simplePos="0" relativeHeight="251824128" behindDoc="1" locked="0" layoutInCell="1" allowOverlap="1" wp14:anchorId="4CB43AEE" wp14:editId="47EDF563">
                <wp:simplePos x="0" y="0"/>
                <wp:positionH relativeFrom="column">
                  <wp:posOffset>0</wp:posOffset>
                </wp:positionH>
                <wp:positionV relativeFrom="paragraph">
                  <wp:posOffset>476250</wp:posOffset>
                </wp:positionV>
                <wp:extent cx="5544185" cy="641985"/>
                <wp:effectExtent l="0" t="0" r="0" b="5715"/>
                <wp:wrapNone/>
                <wp:docPr id="125" name="Ομάδα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41985"/>
                          <a:chOff x="0" y="0"/>
                          <a:chExt cx="5544185" cy="642552"/>
                        </a:xfrm>
                      </wpg:grpSpPr>
                      <wps:wsp>
                        <wps:cNvPr id="126" name="Ορθογώνιο: Στρογγύλεμα γωνιών 126">
                          <a:extLst>
                            <a:ext uri="{C183D7F6-B498-43B3-948B-1728B52AA6E4}">
                              <adec:decorative xmlns:adec="http://schemas.microsoft.com/office/drawing/2017/decorative" val="1"/>
                            </a:ext>
                          </a:extLst>
                        </wps:cNvPr>
                        <wps:cNvSpPr/>
                        <wps:spPr>
                          <a:xfrm>
                            <a:off x="0" y="0"/>
                            <a:ext cx="5544185" cy="642552"/>
                          </a:xfrm>
                          <a:prstGeom prst="roundRect">
                            <a:avLst>
                              <a:gd name="adj" fmla="val 17322"/>
                            </a:avLst>
                          </a:prstGeom>
                          <a:solidFill>
                            <a:srgbClr val="C6E8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Ορθογώνιο: Στρογγύλεμα γωνιών 127">
                          <a:extLst>
                            <a:ext uri="{C183D7F6-B498-43B3-948B-1728B52AA6E4}">
                              <adec:decorative xmlns:adec="http://schemas.microsoft.com/office/drawing/2017/decorative" val="1"/>
                            </a:ext>
                          </a:extLst>
                        </wps:cNvPr>
                        <wps:cNvSpPr/>
                        <wps:spPr>
                          <a:xfrm>
                            <a:off x="0" y="0"/>
                            <a:ext cx="309880" cy="641985"/>
                          </a:xfrm>
                          <a:prstGeom prst="roundRect">
                            <a:avLst>
                              <a:gd name="adj" fmla="val 30168"/>
                            </a:avLst>
                          </a:prstGeom>
                          <a:solidFill>
                            <a:srgbClr val="0099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D672FF" id="Ομάδα 125" o:spid="_x0000_s1026" alt="&quot;&quot;" style="position:absolute;margin-left:0;margin-top:37.5pt;width:436.55pt;height:50.55pt;z-index:-251492352;mso-height-relative:margin" coordsize="55441,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">
                <v:roundrect id="Ορθογώνιο: Στρογγύλεμα γωνιών 126" o:spid="_x0000_s1027" alt="&quot;&quot;" style="position:absolute;width:55441;height:6425;visibility:visible;mso-wrap-style:square;v-text-anchor:middle" arcsize="11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" fillcolor="#c6e8ea" stroked="f" strokeweight="1pt">
                  <v:stroke joinstyle="miter"/>
                </v:roundrect>
                <v:roundrect id="Ορθογώνιο: Στρογγύλεμα γωνιών 127" o:spid="_x0000_s1028" alt="&quot;&quot;" style="position:absolute;width:3098;height:6419;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" fillcolor="#0099a0" stroked="f" strokeweight="1pt">
                  <v:stroke joinstyle="miter"/>
                </v:roundrect>
              </v:group>
            </w:pict>
          </mc:Fallback>
        </mc:AlternateContent>
      </w:r>
      <w:r w:rsidRPr="00AC5CC4">
        <w:rPr>
          <w:noProof/>
        </w:rPr>
        <mc:AlternateContent>
          <mc:Choice Requires="wps">
            <w:drawing>
              <wp:anchor distT="0" distB="0" distL="114300" distR="114300" simplePos="0" relativeHeight="251825152" behindDoc="0" locked="0" layoutInCell="1" allowOverlap="1" wp14:anchorId="3C78E718" wp14:editId="760F66F6">
                <wp:simplePos x="0" y="0"/>
                <wp:positionH relativeFrom="column">
                  <wp:posOffset>62230</wp:posOffset>
                </wp:positionH>
                <wp:positionV relativeFrom="paragraph">
                  <wp:posOffset>509287</wp:posOffset>
                </wp:positionV>
                <wp:extent cx="259080" cy="259080"/>
                <wp:effectExtent l="0" t="0" r="1270" b="7620"/>
                <wp:wrapNone/>
                <wp:docPr id="128" name="Πλαίσιο κειμένου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091CF84" w14:textId="00893BEE" w:rsidR="00175100" w:rsidRPr="002F4ACA" w:rsidRDefault="00175100" w:rsidP="00175100">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8</w:t>
                            </w:r>
                            <w:r w:rsidRPr="002F4ACA">
                              <w:rPr>
                                <w:rFonts w:ascii="PF DinDisplay Pro" w:hAnsi="PF DinDisplay Pro"/>
                                <w:b/>
                                <w:bCs/>
                                <w:color w:val="C6E8EA"/>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C78E718" id="Πλαίσιο κειμένου 128" o:spid="_x0000_s1033" type="#_x0000_t202" alt="&quot;&quot;" style="position:absolute;left:0;text-align:left;margin-left:4.9pt;margin-top:40.1pt;width:20.4pt;height:20.4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" filled="f" stroked="f" strokeweight=".5pt">
                <v:textbox inset="0,0,0,0">
                  <w:txbxContent>
                    <w:p w14:paraId="0091CF84" w14:textId="00893BEE" w:rsidR="00175100" w:rsidRPr="002F4ACA" w:rsidRDefault="00175100" w:rsidP="00175100">
                      <w:pPr>
                        <w:spacing w:after="0" w:line="240" w:lineRule="auto"/>
                        <w:rPr>
                          <w:rFonts w:ascii="PF DinDisplay Pro" w:hAnsi="PF DinDisplay Pro"/>
                          <w:b/>
                          <w:bCs/>
                          <w:color w:val="C6E8EA"/>
                          <w:sz w:val="35"/>
                          <w:szCs w:val="35"/>
                          <w:lang w:val="el-GR"/>
                        </w:rPr>
                      </w:pPr>
                      <w:r>
                        <w:rPr>
                          <w:rFonts w:ascii="PF DinDisplay Pro" w:hAnsi="PF DinDisplay Pro"/>
                          <w:b/>
                          <w:bCs/>
                          <w:color w:val="C6E8EA"/>
                          <w:sz w:val="35"/>
                          <w:szCs w:val="35"/>
                          <w:lang w:val="el-GR"/>
                        </w:rPr>
                        <w:t>8</w:t>
                      </w:r>
                      <w:r w:rsidRPr="002F4ACA">
                        <w:rPr>
                          <w:rFonts w:ascii="PF DinDisplay Pro" w:hAnsi="PF DinDisplay Pro"/>
                          <w:b/>
                          <w:bCs/>
                          <w:color w:val="C6E8EA"/>
                          <w:sz w:val="35"/>
                          <w:szCs w:val="35"/>
                          <w:lang w:val="el-GR"/>
                        </w:rPr>
                        <w:t>.</w:t>
                      </w:r>
                    </w:p>
                  </w:txbxContent>
                </v:textbox>
              </v:shape>
            </w:pict>
          </mc:Fallback>
        </mc:AlternateContent>
      </w:r>
      <w:r w:rsidR="00175100">
        <w:t xml:space="preserve">Επιχείρηση φιλική σε άτομα </w:t>
      </w:r>
      <w:r w:rsidR="00175100">
        <w:br/>
        <w:t>με αναπηρία ή χρόνιες παθήσεις</w:t>
      </w:r>
      <w:bookmarkEnd w:id="13"/>
    </w:p>
    <w:p w14:paraId="6B2C25C5" w14:textId="77777777"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Συνδέστε το όραμα της επιχείρησής σας με τη δημιουργία μιας κοινωνίας δίχως διακρίσεις και αποκλεισμούς και δεσμευτείτε για την εφαρμογή μιας πολιτικής που βασίζεται στην ίση μεταχείριση και είναι φιλική σε εργαζόμενους και πελάτες με αναπηρία ή χρόνιες παθήσεις.</w:t>
      </w:r>
    </w:p>
    <w:p w14:paraId="1D1BE5F1" w14:textId="65D95FCA"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Πριμοδοτήσετε πολιτική προσλήψεων ατόμων με αναπηρία που διαθέτουν τα τυπικά και ουσιαστικά προσόντα που απαιτούν οι προς κάλυψη θέσεις εργασίας στην επιχείρησή σας.</w:t>
      </w:r>
    </w:p>
    <w:p w14:paraId="0D1805FE" w14:textId="1E52546D" w:rsidR="00175100" w:rsidRPr="00A6432C"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 xml:space="preserve">Ελέγξετε εάν η επιχείρησή σας (κτίριο, επίπλωση, εξοπλισμός, ηλεκτρονικές εφαρμογές) είναι προσβάσιμη σε εργαζόμενους με αναπηρία ή χρόνιες παθήσεις και προβείτε σε </w:t>
      </w:r>
      <w:r w:rsidR="00A6432C" w:rsidRPr="00A6432C">
        <w:rPr>
          <w:rFonts w:ascii="PF DinText Pro" w:hAnsi="PF DinText Pro"/>
          <w:sz w:val="23"/>
          <w:szCs w:val="23"/>
          <w:lang w:val="el-GR"/>
        </w:rPr>
        <w:t xml:space="preserve">όλες </w:t>
      </w:r>
      <w:r w:rsidRPr="00A6432C">
        <w:rPr>
          <w:rFonts w:ascii="PF DinText Pro" w:hAnsi="PF DinText Pro"/>
          <w:sz w:val="23"/>
          <w:szCs w:val="23"/>
          <w:lang w:val="el-GR"/>
        </w:rPr>
        <w:t>τις απαραίτητες προσαρμογές στην περίπτωση που διαπιστώσετε την ύπαρξη εμποδίων.</w:t>
      </w:r>
    </w:p>
    <w:p w14:paraId="6DAAA7EE" w14:textId="577D92D7"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Διασφαλίστε ότι οι πολιτικές/διαδικασίες/πρακτικές της επιχείρησής σας λαμβάνουν υπόψη τους τις ανάγκες τόσο των υποψήφιων προς εργασία ατόμων με αναπηρία ή χρόνιες παθήσεις όσο και των εργαζόμενων/πελατών με αναπηρία ή χρόνιες παθήσεις.</w:t>
      </w:r>
    </w:p>
    <w:p w14:paraId="46F93A50" w14:textId="0777399F" w:rsidR="00175100" w:rsidRPr="00175100"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175100">
        <w:rPr>
          <w:rFonts w:ascii="PF DinText Pro" w:hAnsi="PF DinText Pro"/>
          <w:sz w:val="23"/>
          <w:szCs w:val="23"/>
          <w:lang w:val="el-GR"/>
        </w:rPr>
        <w:t>Βεβαιωθείτε ότι τα εσωτερικά έγγραφα που απευθύνονται στο προσωπικό παρέχονται και σε εναλλακτικές μορφές (π.χ. σε Braille, σε μεγαλογράμματη μορφή κ.λπ.).</w:t>
      </w:r>
    </w:p>
    <w:p w14:paraId="254E1700" w14:textId="00AE4C69" w:rsidR="00175100" w:rsidRPr="00A6432C"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 xml:space="preserve">Διασφαλίστε ότι όλες οι ενέργειες προβολής και δημοσιότητας της επιχείρησής </w:t>
      </w:r>
      <w:r w:rsidR="00A6432C" w:rsidRPr="00A6432C">
        <w:rPr>
          <w:rFonts w:ascii="PF DinText Pro" w:hAnsi="PF DinText Pro"/>
          <w:sz w:val="23"/>
          <w:szCs w:val="23"/>
          <w:lang w:val="el-GR"/>
        </w:rPr>
        <w:t xml:space="preserve">σας </w:t>
      </w:r>
      <w:r w:rsidRPr="00A6432C">
        <w:rPr>
          <w:rFonts w:ascii="PF DinText Pro" w:hAnsi="PF DinText Pro"/>
          <w:sz w:val="23"/>
          <w:szCs w:val="23"/>
          <w:lang w:val="el-GR"/>
        </w:rPr>
        <w:t>λαμβάνουν υπόψη τους τις ανάγκες των ατόμων με αναπηρία.</w:t>
      </w:r>
    </w:p>
    <w:p w14:paraId="6EFA7E9A" w14:textId="7986DA8B" w:rsidR="00A6432C" w:rsidRPr="00A6432C" w:rsidRDefault="00175100"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lastRenderedPageBreak/>
        <w:t xml:space="preserve">Απασχολήστε άτομα με αναπηρία ή χρόνιες παθήσεις, αξιοποιώντας παράλληλα </w:t>
      </w:r>
      <w:r w:rsidR="00A6432C" w:rsidRPr="00A6432C">
        <w:rPr>
          <w:rFonts w:ascii="PF DinText Pro" w:hAnsi="PF DinText Pro"/>
          <w:sz w:val="23"/>
          <w:szCs w:val="23"/>
          <w:lang w:val="el-GR"/>
        </w:rPr>
        <w:t>τις δυνατότητες που σας δίνει ο ν. 2643/1998</w:t>
      </w:r>
      <w:r w:rsidR="00A6432C">
        <w:rPr>
          <w:rStyle w:val="aa"/>
          <w:rFonts w:ascii="PF DinText Pro" w:hAnsi="PF DinText Pro"/>
          <w:sz w:val="23"/>
          <w:szCs w:val="23"/>
          <w:lang w:val="el-GR"/>
        </w:rPr>
        <w:footnoteReference w:id="4"/>
      </w:r>
      <w:r w:rsidR="00A6432C" w:rsidRPr="00A6432C">
        <w:rPr>
          <w:rFonts w:ascii="PF DinText Pro" w:hAnsi="PF DinText Pro"/>
          <w:sz w:val="23"/>
          <w:szCs w:val="23"/>
          <w:lang w:val="el-GR"/>
        </w:rPr>
        <w:t xml:space="preserve"> και ο ΟΑΕΔ μέσω της συμμετοχής τής επιχείρησής σας σε προγράμματα επιχορήγησης εργοδοτών</w:t>
      </w:r>
      <w:r w:rsidR="00A6432C">
        <w:rPr>
          <w:rStyle w:val="aa"/>
          <w:rFonts w:ascii="PF DinText Pro" w:hAnsi="PF DinText Pro"/>
          <w:sz w:val="23"/>
          <w:szCs w:val="23"/>
          <w:lang w:val="el-GR"/>
        </w:rPr>
        <w:footnoteReference w:id="5"/>
      </w:r>
      <w:r w:rsidR="00A6432C" w:rsidRPr="00A6432C">
        <w:rPr>
          <w:rFonts w:ascii="PF DinText Pro" w:hAnsi="PF DinText Pro"/>
          <w:sz w:val="23"/>
          <w:szCs w:val="23"/>
          <w:lang w:val="el-GR"/>
        </w:rPr>
        <w:t>.</w:t>
      </w:r>
    </w:p>
    <w:p w14:paraId="644C0766" w14:textId="1C8EA943"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Επικοινωνήστε με τα ΚΠΑ 2 του ΟΑΕΔ</w:t>
      </w:r>
      <w:r>
        <w:rPr>
          <w:rStyle w:val="aa"/>
          <w:rFonts w:ascii="PF DinText Pro" w:hAnsi="PF DinText Pro"/>
          <w:sz w:val="23"/>
          <w:szCs w:val="23"/>
          <w:lang w:val="el-GR"/>
        </w:rPr>
        <w:footnoteReference w:id="6"/>
      </w:r>
      <w:r w:rsidRPr="00A6432C">
        <w:rPr>
          <w:rFonts w:ascii="PF DinText Pro" w:hAnsi="PF DinText Pro"/>
          <w:sz w:val="23"/>
          <w:szCs w:val="23"/>
          <w:lang w:val="el-GR"/>
        </w:rPr>
        <w:t xml:space="preserve"> για να ενημερωθείτε για τα άτομα με αναπηρία ή χρόνιες παθήσεις που αναζητούν εργασία.</w:t>
      </w:r>
    </w:p>
    <w:p w14:paraId="3B475C40" w14:textId="77866488"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Διασφαλίστε ότι οι εργαζόμενοι με αναπηρία ή χρόνιες παθήσεις συμμετέχουν στις καταρτίσεις της επιχείρησής σας.</w:t>
      </w:r>
    </w:p>
    <w:p w14:paraId="3BAAE901" w14:textId="189E0101"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Προβλέψετε προϋπολογισμό για εύλογες προσαρμογές.</w:t>
      </w:r>
    </w:p>
    <w:p w14:paraId="391AE38C" w14:textId="046A85C9"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Προβείτε στην ενημέρωση/ευαισθητοποίηση του προσωπικού της επιχείρησής σας σε ζητήματα αναπηρίας/χρόνιας πάθησης και ίσης μεταχείρισης.</w:t>
      </w:r>
    </w:p>
    <w:p w14:paraId="0A0CD326" w14:textId="6FB12DE0"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Δημιουργήστε προϊόντα που να απευθύνονται και στα άτομα με αναπηρία ή χρόνιες παθήσεις.</w:t>
      </w:r>
    </w:p>
    <w:p w14:paraId="526AD011" w14:textId="784178AA" w:rsidR="00A6432C"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3"/>
          <w:szCs w:val="23"/>
          <w:lang w:val="el-GR"/>
        </w:rPr>
      </w:pPr>
      <w:r w:rsidRPr="00A6432C">
        <w:rPr>
          <w:rFonts w:ascii="PF DinText Pro" w:hAnsi="PF DinText Pro"/>
          <w:sz w:val="23"/>
          <w:szCs w:val="23"/>
          <w:lang w:val="el-GR"/>
        </w:rPr>
        <w:t>Αγοράστε προϊόντα και υπηρεσίες από Κοινωνικές Συνεταιριστικές Επιχειρήσεις (Κοιν.Σ.Επ.) Ένταξης Ευάλωτων Ομάδων</w:t>
      </w:r>
      <w:r>
        <w:rPr>
          <w:rStyle w:val="aa"/>
          <w:rFonts w:ascii="PF DinText Pro" w:hAnsi="PF DinText Pro"/>
          <w:sz w:val="23"/>
          <w:szCs w:val="23"/>
          <w:lang w:val="el-GR"/>
        </w:rPr>
        <w:footnoteReference w:id="7"/>
      </w:r>
      <w:r w:rsidRPr="00A6432C">
        <w:rPr>
          <w:rFonts w:ascii="PF DinText Pro" w:hAnsi="PF DinText Pro"/>
          <w:sz w:val="23"/>
          <w:szCs w:val="23"/>
          <w:lang w:val="el-GR"/>
        </w:rPr>
        <w:t>, ενισχύοντας, κατ’ αυτόν τον τρόπο, έμμεσα την απασχόληση των ατόμων με αναπηρία ή χρόνιες παθήσεις.</w:t>
      </w:r>
    </w:p>
    <w:p w14:paraId="44252CE5" w14:textId="226A48A5" w:rsidR="00175100" w:rsidRPr="00A6432C" w:rsidRDefault="00A6432C" w:rsidP="00A6432C">
      <w:pPr>
        <w:pStyle w:val="ab"/>
        <w:numPr>
          <w:ilvl w:val="0"/>
          <w:numId w:val="18"/>
        </w:numPr>
        <w:spacing w:after="80" w:line="288" w:lineRule="auto"/>
        <w:ind w:left="567" w:hanging="357"/>
        <w:contextualSpacing w:val="0"/>
        <w:jc w:val="both"/>
        <w:rPr>
          <w:rFonts w:ascii="PF DinText Pro" w:hAnsi="PF DinText Pro"/>
          <w:sz w:val="24"/>
          <w:szCs w:val="24"/>
          <w:lang w:val="el-GR"/>
        </w:rPr>
      </w:pPr>
      <w:r w:rsidRPr="00A6432C">
        <w:rPr>
          <w:rFonts w:ascii="PF DinText Pro" w:hAnsi="PF DinText Pro"/>
          <w:sz w:val="23"/>
          <w:szCs w:val="23"/>
          <w:lang w:val="el-GR"/>
        </w:rPr>
        <w:t>Αναπτύξετε συνεργασίες με τις οργανώσεις των ατόμων με αναπηρία και χρόνιες παθήσεις.</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51A4A">
          <w:headerReference w:type="even" r:id="rId21"/>
          <w:headerReference w:type="default" r:id="rId22"/>
          <w:footerReference w:type="even" r:id="rId23"/>
          <w:footerReference w:type="default" r:id="rId24"/>
          <w:pgSz w:w="11907" w:h="16840"/>
          <w:pgMar w:top="2410"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800658A" w:rsidR="00CB2B8F" w:rsidRPr="00EE660F" w:rsidRDefault="006F58D4" w:rsidP="001E2E03">
      <w:pPr>
        <w:rPr>
          <w:lang w:val="el-GR"/>
        </w:rPr>
      </w:pPr>
      <w:r>
        <w:rPr>
          <w:noProof/>
          <w:lang w:val="el-GR"/>
        </w:rPr>
        <w:lastRenderedPageBreak/>
        <w:drawing>
          <wp:anchor distT="0" distB="0" distL="114300" distR="114300" simplePos="0" relativeHeight="251794432" behindDoc="1" locked="0" layoutInCell="1" allowOverlap="1" wp14:anchorId="52442C9C" wp14:editId="52D97620">
            <wp:simplePos x="0" y="0"/>
            <wp:positionH relativeFrom="column">
              <wp:posOffset>-914400</wp:posOffset>
            </wp:positionH>
            <wp:positionV relativeFrom="paragraph">
              <wp:posOffset>-941294</wp:posOffset>
            </wp:positionV>
            <wp:extent cx="7570694" cy="10799582"/>
            <wp:effectExtent l="0" t="0" r="0" b="1905"/>
            <wp:wrapNone/>
            <wp:docPr id="14"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76992" cy="10808566"/>
                    </a:xfrm>
                    <a:prstGeom prst="rect">
                      <a:avLst/>
                    </a:prstGeom>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7"/>
      <w:footerReference w:type="even" r:id="rId28"/>
      <w:footerReference w:type="default" r:id="rId29"/>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AA090" w14:textId="77777777" w:rsidR="00C12544" w:rsidRDefault="00C12544" w:rsidP="00572A8B">
      <w:pPr>
        <w:spacing w:after="0" w:line="240" w:lineRule="auto"/>
      </w:pPr>
      <w:r>
        <w:separator/>
      </w:r>
    </w:p>
  </w:endnote>
  <w:endnote w:type="continuationSeparator" w:id="0">
    <w:p w14:paraId="3BE578CD" w14:textId="77777777" w:rsidR="00C12544" w:rsidRDefault="00C12544"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embedRegular r:id="rId1" w:fontKey="{11B340E9-62C8-4FB0-BB77-D951D4D7A06C}"/>
    <w:embedBold r:id="rId2" w:fontKey="{328C22E1-7BD1-4FBE-A156-438CC3970E53}"/>
    <w:embedItalic r:id="rId3" w:fontKey="{E5F0E7BF-FC6E-45EF-B925-281017C616C9}"/>
    <w:embedBoldItalic r:id="rId4" w:fontKey="{02A9316C-CC88-445D-8A66-E3CA4EC10CBB}"/>
  </w:font>
  <w:font w:name="Calibri">
    <w:panose1 w:val="020F0502020204030204"/>
    <w:charset w:val="00"/>
    <w:family w:val="swiss"/>
    <w:pitch w:val="variable"/>
    <w:sig w:usb0="E4002EFF" w:usb1="C000247B" w:usb2="00000009" w:usb3="00000000" w:csb0="000001FF" w:csb1="00000000"/>
    <w:embedRegular r:id="rId5" w:fontKey="{A11CD522-41CB-495A-863E-32A102174E04}"/>
    <w:embedBold r:id="rId6" w:fontKey="{FB45CAD6-A7C5-4681-ACF8-A7EF8C5E6FB8}"/>
    <w:embedItalic r:id="rId7" w:fontKey="{F4EFCF9E-9153-4682-B4F7-5288EB1A8DCF}"/>
    <w:embedBoldItalic r:id="rId8" w:fontKey="{96FC1754-78EB-489F-8E8C-EAB66122696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embedRegular r:id="rId9" w:fontKey="{E9463BFF-66B5-45BF-8C24-39A554951A5B}"/>
    <w:embedBold r:id="rId10" w:fontKey="{8FD1140C-5DCE-4497-9303-EA8318354B33}"/>
  </w:font>
  <w:font w:name="Calibri Light">
    <w:panose1 w:val="020F0302020204030204"/>
    <w:charset w:val="00"/>
    <w:family w:val="swiss"/>
    <w:pitch w:val="variable"/>
    <w:sig w:usb0="E4002EFF" w:usb1="C000247B" w:usb2="00000009" w:usb3="00000000" w:csb0="000001FF" w:csb1="00000000"/>
    <w:embedRegular r:id="rId11" w:fontKey="{C94B02AD-2F0E-42E8-97ED-A8C14AC3A0E9}"/>
    <w:embedItalic r:id="rId12" w:fontKey="{C3336BC1-578E-4E5B-B504-55C6F42A6CE3}"/>
  </w:font>
  <w:font w:name="PF DinText Pro Medium">
    <w:panose1 w:val="02000506020000020004"/>
    <w:charset w:val="00"/>
    <w:family w:val="auto"/>
    <w:pitch w:val="variable"/>
    <w:sig w:usb0="E00002BF" w:usb1="5000E0FB" w:usb2="00000000" w:usb3="00000000" w:csb0="0000019F" w:csb1="00000000"/>
    <w:embedBold r:id="rId13" w:fontKey="{04EC5FC1-B30A-4104-854D-66DFA98955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5C775E" w:rsidRPr="00A84737" w:rsidRDefault="005C775E"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5C775E" w:rsidRPr="00A84737" w:rsidRDefault="005C775E"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rPr>
        <w:sz w:val="26"/>
        <w:szCs w:val="26"/>
      </w:rPr>
    </w:sdtEndPr>
    <w:sdtContent>
      <w:p w14:paraId="548DB64E" w14:textId="0AE82574" w:rsidR="005C775E" w:rsidRPr="00DC2242" w:rsidRDefault="0094426F" w:rsidP="00572A8B">
        <w:pPr>
          <w:pStyle w:val="a7"/>
          <w:jc w:val="center"/>
          <w:rPr>
            <w:sz w:val="26"/>
            <w:szCs w:val="26"/>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5C775E" w:rsidRPr="00A84737" w:rsidRDefault="005C775E"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5C775E" w:rsidRPr="00DC2242" w:rsidRDefault="005C775E"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5C775E" w:rsidRPr="00A84737" w:rsidRDefault="005C775E"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5C775E" w:rsidRDefault="0094426F"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16A26" w14:textId="77777777" w:rsidR="00C12544" w:rsidRDefault="00C12544" w:rsidP="00572A8B">
      <w:pPr>
        <w:spacing w:after="0" w:line="240" w:lineRule="auto"/>
      </w:pPr>
      <w:r>
        <w:separator/>
      </w:r>
    </w:p>
  </w:footnote>
  <w:footnote w:type="continuationSeparator" w:id="0">
    <w:p w14:paraId="77549DB3" w14:textId="77777777" w:rsidR="00C12544" w:rsidRDefault="00C12544" w:rsidP="00572A8B">
      <w:pPr>
        <w:spacing w:after="0" w:line="240" w:lineRule="auto"/>
      </w:pPr>
      <w:r>
        <w:continuationSeparator/>
      </w:r>
    </w:p>
  </w:footnote>
  <w:footnote w:id="1">
    <w:p w14:paraId="2E5D8786" w14:textId="59E8D2D2" w:rsidR="00AC5CC4" w:rsidRPr="00A6432C" w:rsidRDefault="00AC5CC4"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www.esamea.gr/legal-framework/symbasn-ohe</w:t>
      </w:r>
    </w:p>
  </w:footnote>
  <w:footnote w:id="2">
    <w:p w14:paraId="0DDBF4E7" w14:textId="37E67707" w:rsidR="00901DFA" w:rsidRPr="00A6432C" w:rsidRDefault="00901DFA"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http://www.ypeka.gr/Default.aspx?tabid=380</w:t>
      </w:r>
    </w:p>
  </w:footnote>
  <w:footnote w:id="3">
    <w:p w14:paraId="7E068FF7" w14:textId="04EB55AB" w:rsidR="00901DFA" w:rsidRPr="00A6432C" w:rsidRDefault="00901DFA"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http://www.elot.gr/1166_ELL_HTML.aspx</w:t>
      </w:r>
    </w:p>
  </w:footnote>
  <w:footnote w:id="4">
    <w:p w14:paraId="385A7E28" w14:textId="576A4A8A"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Για περισσότερες πληροφορίες απευθυνθείτε στο ΙV. Τμήμα Πολιτικών Ένταξης στην Εργασία Ευάλωτων και Ειδικών Ομάδων του Υπουργείου Εργασίας - Τηλέφωνα επικοινωνίας: 2131516408,</w:t>
      </w:r>
      <w:r>
        <w:rPr>
          <w:rFonts w:ascii="PF DinText Pro" w:hAnsi="PF DinText Pro"/>
          <w:lang w:val="el-GR"/>
        </w:rPr>
        <w:t xml:space="preserve"> </w:t>
      </w:r>
      <w:r w:rsidRPr="00A6432C">
        <w:rPr>
          <w:rFonts w:ascii="PF DinText Pro" w:hAnsi="PF DinText Pro"/>
          <w:lang w:val="el-GR"/>
        </w:rPr>
        <w:t>2131516410.</w:t>
      </w:r>
    </w:p>
  </w:footnote>
  <w:footnote w:id="5">
    <w:p w14:paraId="780E462F" w14:textId="2880F342"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http://www.oaed.gr/anoikta-programmata</w:t>
      </w:r>
    </w:p>
  </w:footnote>
  <w:footnote w:id="6">
    <w:p w14:paraId="28002870" w14:textId="23BA8480"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w:t>
      </w:r>
      <w:r>
        <w:rPr>
          <w:rFonts w:ascii="PF DinText Pro" w:hAnsi="PF DinText Pro"/>
          <w:lang w:val="el-GR"/>
        </w:rPr>
        <w:t xml:space="preserve"> </w:t>
      </w:r>
      <w:r w:rsidRPr="00A6432C">
        <w:rPr>
          <w:rFonts w:ascii="PF DinText Pro" w:hAnsi="PF DinText Pro"/>
          <w:lang w:val="el-GR"/>
        </w:rPr>
        <w:t>http://www.oaed.gr/lista-yperesion-me-epiloge-nomou</w:t>
      </w:r>
    </w:p>
  </w:footnote>
  <w:footnote w:id="7">
    <w:p w14:paraId="02BF0587" w14:textId="54D0B666" w:rsidR="00A6432C" w:rsidRPr="00A6432C" w:rsidRDefault="00A6432C" w:rsidP="00A6432C">
      <w:pPr>
        <w:pStyle w:val="a9"/>
        <w:spacing w:after="120"/>
        <w:rPr>
          <w:rFonts w:ascii="PF DinText Pro" w:hAnsi="PF DinText Pro"/>
          <w:lang w:val="el-GR"/>
        </w:rPr>
      </w:pPr>
      <w:r w:rsidRPr="00A6432C">
        <w:rPr>
          <w:rStyle w:val="aa"/>
          <w:rFonts w:ascii="PF DinText Pro" w:hAnsi="PF DinText Pro"/>
        </w:rPr>
        <w:footnoteRef/>
      </w:r>
      <w:r w:rsidRPr="00A6432C">
        <w:rPr>
          <w:rFonts w:ascii="PF DinText Pro" w:hAnsi="PF DinText Pro"/>
          <w:lang w:val="el-GR"/>
        </w:rPr>
        <w:t xml:space="preserve"> Βλ. https://kalo.yeka.gr/(S(3imzb5u02nvnzuchdtm4e3zc))/login.aspx?ReturnUrl=%2f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86600" w14:textId="3C1100FA" w:rsidR="005C775E" w:rsidRPr="007107BE" w:rsidRDefault="005C775E"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59264" behindDoc="1" locked="0" layoutInCell="1" allowOverlap="1" wp14:anchorId="4D1DC790" wp14:editId="7756B5AB">
          <wp:simplePos x="0" y="0"/>
          <wp:positionH relativeFrom="column">
            <wp:posOffset>-1290694</wp:posOffset>
          </wp:positionH>
          <wp:positionV relativeFrom="paragraph">
            <wp:posOffset>-476885</wp:posOffset>
          </wp:positionV>
          <wp:extent cx="1116106" cy="11605327"/>
          <wp:effectExtent l="0" t="0" r="8255"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70198365" w:rsidR="004F77AF" w:rsidRDefault="004F77AF">
    <w:pPr>
      <w:pStyle w:val="a6"/>
    </w:pPr>
    <w:r>
      <w:rPr>
        <w:noProof/>
      </w:rPr>
      <w:drawing>
        <wp:anchor distT="0" distB="0" distL="114300" distR="114300" simplePos="0" relativeHeight="251670528" behindDoc="1" locked="0" layoutInCell="1" allowOverlap="1" wp14:anchorId="1DD2B553" wp14:editId="7BF2D132">
          <wp:simplePos x="0" y="0"/>
          <wp:positionH relativeFrom="column">
            <wp:posOffset>-927847</wp:posOffset>
          </wp:positionH>
          <wp:positionV relativeFrom="paragraph">
            <wp:posOffset>-477109</wp:posOffset>
          </wp:positionV>
          <wp:extent cx="7624482" cy="10861107"/>
          <wp:effectExtent l="0" t="0" r="0" b="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1320" cy="108708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5C775E" w:rsidRPr="006E1FB0" w:rsidRDefault="005C775E" w:rsidP="006E1FB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77777777" w:rsidR="005C775E" w:rsidRPr="007107BE" w:rsidRDefault="005C775E" w:rsidP="007107BE">
    <w:pPr>
      <w:pStyle w:val="a6"/>
      <w:pBdr>
        <w:bottom w:val="single" w:sz="4" w:space="1" w:color="auto"/>
      </w:pBdr>
      <w:spacing w:line="288" w:lineRule="auto"/>
      <w:ind w:left="1843" w:right="2574"/>
      <w:jc w:val="center"/>
      <w:rPr>
        <w:rFonts w:ascii="PF DinText Pro" w:hAnsi="PF DinText Pro"/>
        <w:w w:val="90"/>
        <w:sz w:val="24"/>
        <w:szCs w:val="24"/>
        <w:lang w:val="el-GR"/>
      </w:rPr>
    </w:pPr>
    <w:r w:rsidRPr="007107BE">
      <w:rPr>
        <w:rFonts w:ascii="PF DinText Pro" w:hAnsi="PF DinText Pro"/>
        <w:w w:val="90"/>
        <w:sz w:val="24"/>
        <w:szCs w:val="24"/>
        <w:lang w:val="el-GR"/>
      </w:rPr>
      <w:t>Εθνική Έκθεση για την Αναπηρία Α’ έτους - 2017</w:t>
    </w:r>
    <w:r w:rsidRPr="007107BE">
      <w:rPr>
        <w:rFonts w:ascii="PF DinText Pro" w:hAnsi="PF DinText Pro"/>
        <w:noProof/>
        <w:w w:val="90"/>
        <w:sz w:val="24"/>
        <w:szCs w:val="24"/>
      </w:rPr>
      <w:drawing>
        <wp:anchor distT="0" distB="0" distL="114300" distR="114300" simplePos="0" relativeHeight="251664384" behindDoc="1" locked="0" layoutInCell="1" allowOverlap="1" wp14:anchorId="3DF9ADF9" wp14:editId="2E940DB6">
          <wp:simplePos x="0" y="0"/>
          <wp:positionH relativeFrom="column">
            <wp:posOffset>-1290694</wp:posOffset>
          </wp:positionH>
          <wp:positionV relativeFrom="paragraph">
            <wp:posOffset>-476885</wp:posOffset>
          </wp:positionV>
          <wp:extent cx="1116106" cy="11605327"/>
          <wp:effectExtent l="0" t="0" r="8255" b="0"/>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106" cy="116053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5B3D14AE" w:rsidR="005C775E" w:rsidRPr="007107BE" w:rsidRDefault="004F77AF" w:rsidP="004F77AF">
    <w:pPr>
      <w:pStyle w:val="a6"/>
      <w:tabs>
        <w:tab w:val="clear" w:pos="4680"/>
        <w:tab w:val="clear" w:pos="9360"/>
      </w:tabs>
      <w:spacing w:before="800" w:line="288" w:lineRule="auto"/>
      <w:ind w:right="164"/>
      <w:jc w:val="right"/>
      <w:rPr>
        <w:lang w:val="el-GR"/>
      </w:rPr>
    </w:pPr>
    <w:r>
      <w:rPr>
        <w:noProof/>
        <w:lang w:val="el-GR"/>
      </w:rPr>
      <w:drawing>
        <wp:anchor distT="0" distB="0" distL="114300" distR="114300" simplePos="0" relativeHeight="251671552" behindDoc="1" locked="0" layoutInCell="1" allowOverlap="1" wp14:anchorId="77A2124B" wp14:editId="1F45D77D">
          <wp:simplePos x="0" y="0"/>
          <wp:positionH relativeFrom="column">
            <wp:posOffset>-780303</wp:posOffset>
          </wp:positionH>
          <wp:positionV relativeFrom="paragraph">
            <wp:posOffset>-450215</wp:posOffset>
          </wp:positionV>
          <wp:extent cx="7562850" cy="10729303"/>
          <wp:effectExtent l="0" t="0" r="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729303"/>
                  </a:xfrm>
                  <a:prstGeom prst="rect">
                    <a:avLst/>
                  </a:prstGeom>
                </pic:spPr>
              </pic:pic>
            </a:graphicData>
          </a:graphic>
          <wp14:sizeRelH relativeFrom="page">
            <wp14:pctWidth>0</wp14:pctWidth>
          </wp14:sizeRelH>
          <wp14:sizeRelV relativeFrom="page">
            <wp14:pctHeight>0</wp14:pctHeight>
          </wp14:sizeRelV>
        </wp:anchor>
      </w:drawing>
    </w:r>
    <w:r w:rsidRPr="004F77AF">
      <w:rPr>
        <w:rFonts w:ascii="PF DinText Pro" w:hAnsi="PF DinText Pro"/>
        <w:sz w:val="23"/>
        <w:szCs w:val="23"/>
        <w:lang w:val="el-GR"/>
      </w:rPr>
      <w:t>Οδηγός ενημέρωσης/ευαισθητοποίησης εργοδοτικών φορέων και επιχειρήσεων</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5259584E" w:rsidR="005C775E" w:rsidRPr="007D7628" w:rsidRDefault="004F77AF" w:rsidP="004F77AF">
    <w:pPr>
      <w:pStyle w:val="a6"/>
      <w:spacing w:before="60" w:line="288" w:lineRule="auto"/>
      <w:ind w:left="142" w:right="23"/>
      <w:rPr>
        <w:rFonts w:ascii="PF DinText Pro" w:hAnsi="PF DinText Pro"/>
        <w:sz w:val="23"/>
        <w:szCs w:val="23"/>
        <w:lang w:val="el-GR"/>
      </w:rPr>
    </w:pPr>
    <w:r>
      <w:rPr>
        <w:rFonts w:ascii="PF DinText Pro" w:hAnsi="PF DinText Pro"/>
        <w:noProof/>
        <w:sz w:val="23"/>
        <w:szCs w:val="23"/>
        <w:lang w:val="el-GR"/>
      </w:rPr>
      <w:drawing>
        <wp:anchor distT="0" distB="0" distL="114300" distR="114300" simplePos="0" relativeHeight="251672576" behindDoc="1" locked="0" layoutInCell="1" allowOverlap="1" wp14:anchorId="2A0DADC7" wp14:editId="27450E64">
          <wp:simplePos x="0" y="0"/>
          <wp:positionH relativeFrom="column">
            <wp:posOffset>-1274445</wp:posOffset>
          </wp:positionH>
          <wp:positionV relativeFrom="paragraph">
            <wp:posOffset>-913878</wp:posOffset>
          </wp:positionV>
          <wp:extent cx="7543800" cy="10702277"/>
          <wp:effectExtent l="0" t="0" r="0" b="4445"/>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25" cy="10710398"/>
                  </a:xfrm>
                  <a:prstGeom prst="rect">
                    <a:avLst/>
                  </a:prstGeom>
                </pic:spPr>
              </pic:pic>
            </a:graphicData>
          </a:graphic>
          <wp14:sizeRelH relativeFrom="page">
            <wp14:pctWidth>0</wp14:pctWidth>
          </wp14:sizeRelH>
          <wp14:sizeRelV relativeFrom="page">
            <wp14:pctHeight>0</wp14:pctHeight>
          </wp14:sizeRelV>
        </wp:anchor>
      </w:drawing>
    </w:r>
    <w:r w:rsidRPr="004F77AF">
      <w:rPr>
        <w:rFonts w:ascii="PF DinText Pro" w:hAnsi="PF DinText Pro"/>
        <w:sz w:val="23"/>
        <w:szCs w:val="23"/>
        <w:lang w:val="el-GR"/>
      </w:rPr>
      <w:t>Οδηγός ενημέρωσης/ευαισθητοποίησης εργοδοτικών φορέων και επιχειρήσεων</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45F58A20" w:rsidR="005C775E" w:rsidRPr="006F58D4" w:rsidRDefault="006F58D4" w:rsidP="006F58D4">
    <w:pPr>
      <w:pStyle w:val="a6"/>
      <w:tabs>
        <w:tab w:val="clear" w:pos="4680"/>
        <w:tab w:val="clear" w:pos="9360"/>
      </w:tabs>
      <w:spacing w:before="40" w:line="288" w:lineRule="auto"/>
      <w:ind w:right="164"/>
      <w:jc w:val="right"/>
      <w:rPr>
        <w:lang w:val="el-GR"/>
      </w:rPr>
    </w:pPr>
    <w:r>
      <w:rPr>
        <w:noProof/>
        <w:lang w:val="el-GR"/>
      </w:rPr>
      <w:drawing>
        <wp:anchor distT="0" distB="0" distL="114300" distR="114300" simplePos="0" relativeHeight="251674624" behindDoc="1" locked="0" layoutInCell="1" allowOverlap="1" wp14:anchorId="063954CC" wp14:editId="1FA63FF4">
          <wp:simplePos x="0" y="0"/>
          <wp:positionH relativeFrom="column">
            <wp:posOffset>-779780</wp:posOffset>
          </wp:positionH>
          <wp:positionV relativeFrom="paragraph">
            <wp:posOffset>-920862</wp:posOffset>
          </wp:positionV>
          <wp:extent cx="7562850" cy="10729303"/>
          <wp:effectExtent l="0" t="0" r="0" b="0"/>
          <wp:wrapNone/>
          <wp:docPr id="11"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729303"/>
                  </a:xfrm>
                  <a:prstGeom prst="rect">
                    <a:avLst/>
                  </a:prstGeom>
                </pic:spPr>
              </pic:pic>
            </a:graphicData>
          </a:graphic>
          <wp14:sizeRelH relativeFrom="page">
            <wp14:pctWidth>0</wp14:pctWidth>
          </wp14:sizeRelH>
          <wp14:sizeRelV relativeFrom="page">
            <wp14:pctHeight>0</wp14:pctHeight>
          </wp14:sizeRelV>
        </wp:anchor>
      </w:drawing>
    </w:r>
    <w:r w:rsidRPr="004F77AF">
      <w:rPr>
        <w:rFonts w:ascii="PF DinText Pro" w:hAnsi="PF DinText Pro"/>
        <w:sz w:val="23"/>
        <w:szCs w:val="23"/>
        <w:lang w:val="el-GR"/>
      </w:rPr>
      <w:t>Οδηγός ενημέρωσης/ευαισθητοποίησης εργοδοτικών φορέων και επιχειρήσεων</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5C775E" w:rsidRPr="006E1FB0" w:rsidRDefault="005C775E"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5FEA1568"/>
    <w:lvl w:ilvl="0">
      <w:start w:val="1"/>
      <w:numFmt w:val="decimal"/>
      <w:pStyle w:val="1"/>
      <w:lvlText w:val="%1."/>
      <w:lvlJc w:val="left"/>
      <w:pPr>
        <w:ind w:left="432" w:hanging="432"/>
      </w:pPr>
      <w:rPr>
        <w:rFonts w:ascii="PF DinText Pro" w:hAnsi="PF DinText Pro" w:hint="default"/>
        <w:color w:val="0099A0"/>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992EDF"/>
    <w:multiLevelType w:val="hybridMultilevel"/>
    <w:tmpl w:val="CA00DCFE"/>
    <w:lvl w:ilvl="0" w:tplc="A9E0ABB0">
      <w:start w:val="1"/>
      <w:numFmt w:val="bullet"/>
      <w:lvlText w:val="ü"/>
      <w:lvlJc w:val="left"/>
      <w:pPr>
        <w:ind w:left="1145" w:hanging="360"/>
      </w:pPr>
      <w:rPr>
        <w:rFonts w:ascii="Wingdings" w:hAnsi="Wingdings" w:hint="default"/>
        <w:color w:val="0099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3"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9"/>
  </w:num>
  <w:num w:numId="2">
    <w:abstractNumId w:val="4"/>
  </w:num>
  <w:num w:numId="3">
    <w:abstractNumId w:val="1"/>
  </w:num>
  <w:num w:numId="4">
    <w:abstractNumId w:val="12"/>
  </w:num>
  <w:num w:numId="5">
    <w:abstractNumId w:val="0"/>
  </w:num>
  <w:num w:numId="6">
    <w:abstractNumId w:val="10"/>
  </w:num>
  <w:num w:numId="7">
    <w:abstractNumId w:val="3"/>
  </w:num>
  <w:num w:numId="8">
    <w:abstractNumId w:val="8"/>
  </w:num>
  <w:num w:numId="9">
    <w:abstractNumId w:val="5"/>
  </w:num>
  <w:num w:numId="10">
    <w:abstractNumId w:val="13"/>
  </w:num>
  <w:num w:numId="11">
    <w:abstractNumId w:val="15"/>
  </w:num>
  <w:num w:numId="12">
    <w:abstractNumId w:val="16"/>
  </w:num>
  <w:num w:numId="13">
    <w:abstractNumId w:val="1"/>
  </w:num>
  <w:num w:numId="14">
    <w:abstractNumId w:val="11"/>
  </w:num>
  <w:num w:numId="15">
    <w:abstractNumId w:val="7"/>
  </w:num>
  <w:num w:numId="16">
    <w:abstractNumId w:val="6"/>
  </w:num>
  <w:num w:numId="17">
    <w:abstractNumId w:val="14"/>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28EB"/>
    <w:rsid w:val="00091438"/>
    <w:rsid w:val="0009232C"/>
    <w:rsid w:val="000C1B45"/>
    <w:rsid w:val="000C1C2F"/>
    <w:rsid w:val="000C63EC"/>
    <w:rsid w:val="000D79A9"/>
    <w:rsid w:val="000F38BB"/>
    <w:rsid w:val="001157C0"/>
    <w:rsid w:val="00135FB6"/>
    <w:rsid w:val="00141F92"/>
    <w:rsid w:val="001507E4"/>
    <w:rsid w:val="00175100"/>
    <w:rsid w:val="00177148"/>
    <w:rsid w:val="00187F37"/>
    <w:rsid w:val="001A43F1"/>
    <w:rsid w:val="001E2E03"/>
    <w:rsid w:val="001E5E01"/>
    <w:rsid w:val="001F5E35"/>
    <w:rsid w:val="001F692F"/>
    <w:rsid w:val="00217C49"/>
    <w:rsid w:val="0022308B"/>
    <w:rsid w:val="00230F9E"/>
    <w:rsid w:val="00234857"/>
    <w:rsid w:val="00251A4A"/>
    <w:rsid w:val="002747E5"/>
    <w:rsid w:val="00276067"/>
    <w:rsid w:val="0027610E"/>
    <w:rsid w:val="002B5083"/>
    <w:rsid w:val="002E2DA6"/>
    <w:rsid w:val="002F2EA2"/>
    <w:rsid w:val="002F42C4"/>
    <w:rsid w:val="00300F4D"/>
    <w:rsid w:val="00313DFF"/>
    <w:rsid w:val="003178B1"/>
    <w:rsid w:val="00327193"/>
    <w:rsid w:val="00343F90"/>
    <w:rsid w:val="00355295"/>
    <w:rsid w:val="00364B67"/>
    <w:rsid w:val="00387BC3"/>
    <w:rsid w:val="003B3192"/>
    <w:rsid w:val="003B6567"/>
    <w:rsid w:val="003B69A0"/>
    <w:rsid w:val="003C3EFB"/>
    <w:rsid w:val="003C4B98"/>
    <w:rsid w:val="003C798E"/>
    <w:rsid w:val="003D320A"/>
    <w:rsid w:val="003F281D"/>
    <w:rsid w:val="003F62F8"/>
    <w:rsid w:val="00414381"/>
    <w:rsid w:val="00415188"/>
    <w:rsid w:val="00420871"/>
    <w:rsid w:val="00470CF9"/>
    <w:rsid w:val="00481742"/>
    <w:rsid w:val="00492CDA"/>
    <w:rsid w:val="004A0502"/>
    <w:rsid w:val="004A5E72"/>
    <w:rsid w:val="004B4F88"/>
    <w:rsid w:val="004B7822"/>
    <w:rsid w:val="004C3E3E"/>
    <w:rsid w:val="004E66B9"/>
    <w:rsid w:val="004F195A"/>
    <w:rsid w:val="004F77AF"/>
    <w:rsid w:val="00500EE5"/>
    <w:rsid w:val="00512CCA"/>
    <w:rsid w:val="00555BA5"/>
    <w:rsid w:val="00560201"/>
    <w:rsid w:val="00572A8B"/>
    <w:rsid w:val="00585865"/>
    <w:rsid w:val="005878E0"/>
    <w:rsid w:val="005C4946"/>
    <w:rsid w:val="005C75FC"/>
    <w:rsid w:val="005C775E"/>
    <w:rsid w:val="005F1657"/>
    <w:rsid w:val="005F4FF2"/>
    <w:rsid w:val="0061195C"/>
    <w:rsid w:val="00615B27"/>
    <w:rsid w:val="0064535C"/>
    <w:rsid w:val="00657984"/>
    <w:rsid w:val="00682FE3"/>
    <w:rsid w:val="006D1C2B"/>
    <w:rsid w:val="006E1FB0"/>
    <w:rsid w:val="006F58D4"/>
    <w:rsid w:val="0070161B"/>
    <w:rsid w:val="00707D5D"/>
    <w:rsid w:val="007107BE"/>
    <w:rsid w:val="00722119"/>
    <w:rsid w:val="007347DA"/>
    <w:rsid w:val="00734A98"/>
    <w:rsid w:val="0073500D"/>
    <w:rsid w:val="007472AE"/>
    <w:rsid w:val="007673A9"/>
    <w:rsid w:val="0076754D"/>
    <w:rsid w:val="007775A6"/>
    <w:rsid w:val="00792CF1"/>
    <w:rsid w:val="007A14E4"/>
    <w:rsid w:val="007C0509"/>
    <w:rsid w:val="007D7628"/>
    <w:rsid w:val="007E1ED6"/>
    <w:rsid w:val="007E2318"/>
    <w:rsid w:val="008014D1"/>
    <w:rsid w:val="00821532"/>
    <w:rsid w:val="00827C3A"/>
    <w:rsid w:val="008508B6"/>
    <w:rsid w:val="00856997"/>
    <w:rsid w:val="008710E3"/>
    <w:rsid w:val="008719BA"/>
    <w:rsid w:val="00872C5D"/>
    <w:rsid w:val="008804D3"/>
    <w:rsid w:val="008A1D25"/>
    <w:rsid w:val="008B08C2"/>
    <w:rsid w:val="009011BE"/>
    <w:rsid w:val="00901DFA"/>
    <w:rsid w:val="009067FE"/>
    <w:rsid w:val="0091605B"/>
    <w:rsid w:val="00933A6E"/>
    <w:rsid w:val="00950BE3"/>
    <w:rsid w:val="00970F33"/>
    <w:rsid w:val="009832BD"/>
    <w:rsid w:val="00983E3D"/>
    <w:rsid w:val="0099647F"/>
    <w:rsid w:val="009A2D00"/>
    <w:rsid w:val="009A426F"/>
    <w:rsid w:val="009B1F30"/>
    <w:rsid w:val="009B6919"/>
    <w:rsid w:val="009B702E"/>
    <w:rsid w:val="009D0856"/>
    <w:rsid w:val="00A00B26"/>
    <w:rsid w:val="00A3724A"/>
    <w:rsid w:val="00A41C41"/>
    <w:rsid w:val="00A6432C"/>
    <w:rsid w:val="00A71812"/>
    <w:rsid w:val="00A8204B"/>
    <w:rsid w:val="00A83652"/>
    <w:rsid w:val="00A84737"/>
    <w:rsid w:val="00AA3A15"/>
    <w:rsid w:val="00AC32CC"/>
    <w:rsid w:val="00AC5CC4"/>
    <w:rsid w:val="00AD7FC7"/>
    <w:rsid w:val="00AE47B2"/>
    <w:rsid w:val="00AE5F00"/>
    <w:rsid w:val="00B024BF"/>
    <w:rsid w:val="00B031B5"/>
    <w:rsid w:val="00B62FED"/>
    <w:rsid w:val="00B74C1F"/>
    <w:rsid w:val="00B96BA6"/>
    <w:rsid w:val="00BA2B9A"/>
    <w:rsid w:val="00BE07C1"/>
    <w:rsid w:val="00BF33F5"/>
    <w:rsid w:val="00C12544"/>
    <w:rsid w:val="00C12D24"/>
    <w:rsid w:val="00C14C32"/>
    <w:rsid w:val="00C15B61"/>
    <w:rsid w:val="00C204A0"/>
    <w:rsid w:val="00C52BC7"/>
    <w:rsid w:val="00C67D4F"/>
    <w:rsid w:val="00C67DB1"/>
    <w:rsid w:val="00C80A4F"/>
    <w:rsid w:val="00C844DA"/>
    <w:rsid w:val="00C91ECD"/>
    <w:rsid w:val="00C9587B"/>
    <w:rsid w:val="00CB1873"/>
    <w:rsid w:val="00CB2B8F"/>
    <w:rsid w:val="00CD7438"/>
    <w:rsid w:val="00CE1DF4"/>
    <w:rsid w:val="00CE7A7D"/>
    <w:rsid w:val="00D107F5"/>
    <w:rsid w:val="00D21AB7"/>
    <w:rsid w:val="00D3452B"/>
    <w:rsid w:val="00D87626"/>
    <w:rsid w:val="00D94787"/>
    <w:rsid w:val="00DA353B"/>
    <w:rsid w:val="00DC2242"/>
    <w:rsid w:val="00DD66CE"/>
    <w:rsid w:val="00E0033C"/>
    <w:rsid w:val="00E01F7E"/>
    <w:rsid w:val="00E16FB8"/>
    <w:rsid w:val="00E25932"/>
    <w:rsid w:val="00E31FE3"/>
    <w:rsid w:val="00E3410A"/>
    <w:rsid w:val="00E73561"/>
    <w:rsid w:val="00E905B8"/>
    <w:rsid w:val="00EB1B53"/>
    <w:rsid w:val="00ED13A3"/>
    <w:rsid w:val="00ED4992"/>
    <w:rsid w:val="00EE14A0"/>
    <w:rsid w:val="00EE660F"/>
    <w:rsid w:val="00F265ED"/>
    <w:rsid w:val="00F6439D"/>
    <w:rsid w:val="00F743D9"/>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C5CC4"/>
    <w:pPr>
      <w:keepNext/>
      <w:keepLines/>
      <w:numPr>
        <w:numId w:val="3"/>
      </w:numPr>
      <w:spacing w:before="240" w:after="600"/>
      <w:ind w:left="567"/>
      <w:outlineLvl w:val="0"/>
    </w:pPr>
    <w:rPr>
      <w:rFonts w:ascii="PF DinDisplay Pro" w:eastAsiaTheme="majorEastAsia" w:hAnsi="PF DinDisplay Pro" w:cstheme="majorBidi"/>
      <w:b/>
      <w:bCs/>
      <w:color w:val="0099A0"/>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AC5CC4"/>
    <w:rPr>
      <w:rFonts w:ascii="PF DinDisplay Pro" w:eastAsiaTheme="majorEastAsia" w:hAnsi="PF DinDisplay Pro" w:cstheme="majorBidi"/>
      <w:b/>
      <w:bCs/>
      <w:color w:val="0099A0"/>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3957</Words>
  <Characters>22561</Characters>
  <Application>Microsoft Office Word</Application>
  <DocSecurity>0</DocSecurity>
  <Lines>188</Lines>
  <Paragraphs>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ενημέρωσης/ευαισθητοποίησης εργοδοτικών φορέων και επιχειρήσεων</vt:lpstr>
      <vt:lpstr>Οδηγός Επιχειρηματικότητας</vt:lpstr>
    </vt:vector>
  </TitlesOfParts>
  <Manager/>
  <Company>Ε.Σ.Α.μεΑ.</Company>
  <LinksUpToDate>false</LinksUpToDate>
  <CharactersWithSpaces>26466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ενημέρωσης/ευαισθητοποίησης εργοδοτικών φορέων και επιχειρήσεων</dc:title>
  <dc:subject>Για θέματα σχετιζόμενα με την απασχόληση των ατόμων με αναπηρία και χρόνιες παθήσεις</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3</cp:revision>
  <cp:lastPrinted>2020-08-23T22:47:00Z</cp:lastPrinted>
  <dcterms:created xsi:type="dcterms:W3CDTF">2020-09-08T18:01:00Z</dcterms:created>
  <dcterms:modified xsi:type="dcterms:W3CDTF">2020-09-08T18:02:00Z</dcterms:modified>
  <cp:category>Οδηγός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