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9A3106E" w:rsidR="00A5663B" w:rsidRPr="00A5663B" w:rsidRDefault="00D648BC" w:rsidP="00DA5411">
      <w:pPr>
        <w:tabs>
          <w:tab w:val="left" w:pos="2552"/>
        </w:tabs>
        <w:spacing w:before="480" w:after="0"/>
        <w:ind w:left="1134"/>
        <w:jc w:val="left"/>
        <w:rPr>
          <w:b/>
        </w:rPr>
      </w:pPr>
      <w:r w:rsidRPr="00D648BC">
        <w:rPr>
          <w:b/>
        </w:rPr>
        <w:t xml:space="preserve"> </w:t>
      </w: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07T00:00:00Z">
                    <w:dateFormat w:val="dd.MM.yyyy"/>
                    <w:lid w:val="el-GR"/>
                    <w:storeMappedDataAs w:val="dateTime"/>
                    <w:calendar w:val="gregorian"/>
                  </w:date>
                </w:sdtPr>
                <w:sdtEndPr/>
                <w:sdtContent>
                  <w:r w:rsidR="004D51D1">
                    <w:t>07.07.2021</w:t>
                  </w:r>
                </w:sdtContent>
              </w:sdt>
            </w:sdtContent>
          </w:sdt>
        </w:sdtContent>
      </w:sdt>
    </w:p>
    <w:p w14:paraId="41EA2CD5" w14:textId="77B2710B" w:rsidR="00A5663B" w:rsidRPr="00A5663B" w:rsidRDefault="00DC373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06F82">
            <w:t>877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C373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E9606A9" w:rsidR="00177B45" w:rsidRPr="00614D55" w:rsidRDefault="00DC373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648BC">
                <w:rPr>
                  <w:rStyle w:val="Char2"/>
                  <w:b/>
                  <w:u w:val="none"/>
                </w:rPr>
                <w:t>Επικίνδυνη η υποστελέχωση των Κέντρων Κοιν. Πρόν</w:t>
              </w:r>
              <w:r w:rsidR="004D51D1">
                <w:rPr>
                  <w:rStyle w:val="Char2"/>
                  <w:b/>
                  <w:u w:val="none"/>
                </w:rPr>
                <w:t>οιας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6AEAE23" w14:textId="644E6568" w:rsidR="00D648BC" w:rsidRPr="00D648BC" w:rsidRDefault="00D648BC" w:rsidP="00D648BC">
              <w:pPr>
                <w:rPr>
                  <w:sz w:val="25"/>
                  <w:szCs w:val="25"/>
                </w:rPr>
              </w:pPr>
              <w:r>
                <w:rPr>
                  <w:sz w:val="25"/>
                  <w:szCs w:val="25"/>
                </w:rPr>
                <w:t xml:space="preserve">Πολλές φορές έχει χρειαστεί δυστυχώς η ΕΣΑμεΑ να </w:t>
              </w:r>
              <w:r w:rsidRPr="00D648BC">
                <w:rPr>
                  <w:sz w:val="25"/>
                  <w:szCs w:val="25"/>
                </w:rPr>
                <w:t>επισημάνει τα σοβαρά προβλήματα υποστελέχωσης που αντιμετωπίζουν τα Κέντρα Κοινωνικής Πρόνοιας σε ολόκληρη της χώρα, τα οποία επιδεινώνονται εξαιτίας της λήξης των συμβάσεων εργασίας ορισμένου χρόνου του έκτακτου και επικουρικού προσωπικού που εργάζονται σε αυτά.</w:t>
              </w:r>
            </w:p>
            <w:p w14:paraId="065B493D" w14:textId="77777777" w:rsidR="00D648BC" w:rsidRPr="00D648BC" w:rsidRDefault="00D648BC" w:rsidP="00D648BC">
              <w:pPr>
                <w:rPr>
                  <w:sz w:val="25"/>
                  <w:szCs w:val="25"/>
                </w:rPr>
              </w:pPr>
              <w:r w:rsidRPr="00D648BC">
                <w:rPr>
                  <w:sz w:val="25"/>
                  <w:szCs w:val="25"/>
                </w:rPr>
                <w:t xml:space="preserve">Η εξάμηνη παράταση των συμβάσεων έκτακτου προσωπικού, που δόθηκε σύμφωνα με το άρθρο 109 του ν.4790/2021 έως και τις 30.09.2021, στο πλαίσιο των έκτακτων μέτρων προστασίας και πρόληψης από τη διάδοση του covid-19, δεν είναι επαρκής για την κάλυψη των αναγκών των Κέντρων και η διακοπή της θητείας του έκτακτου προσωπικού, σε συνδυασμό με το τέταρτο κύμα της πανδημίας λόγω της μετάλλαξης Δ, θα οδηγήσει σε περαιτέρω υποστελέχωση των συγκεκριμένων δομών, με αποτέλεσμα την αύξηση του κινδύνου για την εξάπλωση του covid-19 μεταξύ των φιλοξενούμενων ατόμων με αναπηρία και χρόνιες παθήσεις, σε όλες τις δομές των Κ.Κ.Π. ανά την Ελλάδα. </w:t>
              </w:r>
            </w:p>
            <w:p w14:paraId="4EAE845B" w14:textId="5C7462DD" w:rsidR="0076008A" w:rsidRPr="00065190" w:rsidRDefault="00D648BC" w:rsidP="00D648BC">
              <w:r w:rsidRPr="00D648BC">
                <w:rPr>
                  <w:sz w:val="25"/>
                  <w:szCs w:val="25"/>
                </w:rPr>
                <w:t xml:space="preserve">Ως εκ τούτου </w:t>
              </w:r>
              <w:r>
                <w:rPr>
                  <w:sz w:val="25"/>
                  <w:szCs w:val="25"/>
                </w:rPr>
                <w:t xml:space="preserve">η ΕΣΑμεΑ </w:t>
              </w:r>
              <w:hyperlink r:id="rId10" w:history="1">
                <w:r w:rsidRPr="00C51D40">
                  <w:rPr>
                    <w:rStyle w:val="-"/>
                    <w:sz w:val="25"/>
                    <w:szCs w:val="25"/>
                  </w:rPr>
                  <w:t xml:space="preserve">ζητά </w:t>
                </w:r>
                <w:r w:rsidRPr="00C51D40">
                  <w:rPr>
                    <w:rStyle w:val="-"/>
                    <w:sz w:val="25"/>
                    <w:szCs w:val="25"/>
                  </w:rPr>
                  <w:t xml:space="preserve">να δοθεί </w:t>
                </w:r>
                <w:r w:rsidRPr="00C51D40">
                  <w:rPr>
                    <w:rStyle w:val="-"/>
                    <w:sz w:val="25"/>
                    <w:szCs w:val="25"/>
                  </w:rPr>
                  <w:t xml:space="preserve">με επιστολή της </w:t>
                </w:r>
                <w:r w:rsidRPr="00C51D40">
                  <w:rPr>
                    <w:rStyle w:val="-"/>
                    <w:sz w:val="25"/>
                    <w:szCs w:val="25"/>
                  </w:rPr>
                  <w:t>ετήσια παράταση</w:t>
                </w:r>
              </w:hyperlink>
              <w:r w:rsidRPr="00D648BC">
                <w:rPr>
                  <w:sz w:val="25"/>
                  <w:szCs w:val="25"/>
                </w:rPr>
                <w:t xml:space="preserve"> από 01.10.2021 έως 30.09.2022 στις συμβάσεις έκτακτου προσωπικού σε προνοιακούς φορείς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lastRenderedPageBreak/>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830F" w14:textId="77777777" w:rsidR="00DC373B" w:rsidRDefault="00DC373B" w:rsidP="00A5663B">
      <w:pPr>
        <w:spacing w:after="0" w:line="240" w:lineRule="auto"/>
      </w:pPr>
      <w:r>
        <w:separator/>
      </w:r>
    </w:p>
    <w:p w14:paraId="3A6B9E02" w14:textId="77777777" w:rsidR="00DC373B" w:rsidRDefault="00DC373B"/>
  </w:endnote>
  <w:endnote w:type="continuationSeparator" w:id="0">
    <w:p w14:paraId="13A1ABA8" w14:textId="77777777" w:rsidR="00DC373B" w:rsidRDefault="00DC373B" w:rsidP="00A5663B">
      <w:pPr>
        <w:spacing w:after="0" w:line="240" w:lineRule="auto"/>
      </w:pPr>
      <w:r>
        <w:continuationSeparator/>
      </w:r>
    </w:p>
    <w:p w14:paraId="3C430B92" w14:textId="77777777" w:rsidR="00DC373B" w:rsidRDefault="00DC3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DC373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F1F5" w14:textId="77777777" w:rsidR="00DC373B" w:rsidRDefault="00DC373B" w:rsidP="00A5663B">
      <w:pPr>
        <w:spacing w:after="0" w:line="240" w:lineRule="auto"/>
      </w:pPr>
      <w:bookmarkStart w:id="0" w:name="_Hlk484772647"/>
      <w:bookmarkEnd w:id="0"/>
      <w:r>
        <w:separator/>
      </w:r>
    </w:p>
    <w:p w14:paraId="7E5FF4EE" w14:textId="77777777" w:rsidR="00DC373B" w:rsidRDefault="00DC373B"/>
  </w:footnote>
  <w:footnote w:type="continuationSeparator" w:id="0">
    <w:p w14:paraId="4F4E9B2A" w14:textId="77777777" w:rsidR="00DC373B" w:rsidRDefault="00DC373B" w:rsidP="00A5663B">
      <w:pPr>
        <w:spacing w:after="0" w:line="240" w:lineRule="auto"/>
      </w:pPr>
      <w:r>
        <w:continuationSeparator/>
      </w:r>
    </w:p>
    <w:p w14:paraId="15A3821D" w14:textId="77777777" w:rsidR="00DC373B" w:rsidRDefault="00DC3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6F82"/>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1D1"/>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1DC4"/>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1D40"/>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648BC"/>
    <w:rsid w:val="00D7519B"/>
    <w:rsid w:val="00D94751"/>
    <w:rsid w:val="00DA5411"/>
    <w:rsid w:val="00DB2FC8"/>
    <w:rsid w:val="00DB6A63"/>
    <w:rsid w:val="00DC13F2"/>
    <w:rsid w:val="00DC373B"/>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5296-ziteitai-na-dothei-etisia-paratasi-stis-symbaseis-ektaktoy-prosopikoy-se-pronoiakoys-foreis-gia-tin-antimetopisi-ektakt8888on-anagkon-logo-covid-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1E2358"/>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16</TotalTime>
  <Pages>2</Pages>
  <Words>403</Words>
  <Characters>2178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2021-07-07T10:09:00Z</dcterms:created>
  <dcterms:modified xsi:type="dcterms:W3CDTF">2021-07-07T10:24:00Z</dcterms:modified>
  <cp:contentStatus/>
  <dc:language>Ελληνικά</dc:language>
  <cp:version>am-20180624</cp:version>
</cp:coreProperties>
</file>