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1DD4065D" w:rsidR="00D94787" w:rsidRDefault="007B0A10" w:rsidP="00C66D76">
      <w:pPr>
        <w:spacing w:before="1520"/>
        <w:ind w:firstLine="0"/>
        <w:jc w:val="center"/>
      </w:pPr>
      <w:r>
        <w:rPr>
          <w:noProof/>
        </w:rPr>
        <w:drawing>
          <wp:anchor distT="0" distB="0" distL="114300" distR="114300" simplePos="0" relativeHeight="251924480" behindDoc="0" locked="0" layoutInCell="1" allowOverlap="1" wp14:anchorId="32C5EE55" wp14:editId="1C4DFA7C">
            <wp:simplePos x="0" y="0"/>
            <wp:positionH relativeFrom="column">
              <wp:posOffset>-1106170</wp:posOffset>
            </wp:positionH>
            <wp:positionV relativeFrom="paragraph">
              <wp:posOffset>-913906</wp:posOffset>
            </wp:positionV>
            <wp:extent cx="7586133" cy="10687483"/>
            <wp:effectExtent l="0" t="0" r="0" b="0"/>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133" cy="10687483"/>
                    </a:xfrm>
                    <a:prstGeom prst="rect">
                      <a:avLst/>
                    </a:prstGeom>
                  </pic:spPr>
                </pic:pic>
              </a:graphicData>
            </a:graphic>
            <wp14:sizeRelH relativeFrom="page">
              <wp14:pctWidth>0</wp14:pctWidth>
            </wp14:sizeRelH>
            <wp14:sizeRelV relativeFrom="page">
              <wp14:pctHeight>0</wp14:pctHeight>
            </wp14:sizeRelV>
          </wp:anchor>
        </w:drawing>
      </w:r>
      <w:r w:rsidR="00E02AA9">
        <w:rPr>
          <w:noProof/>
        </w:rPr>
        <w:drawing>
          <wp:inline distT="0" distB="0" distL="0" distR="0" wp14:anchorId="370D245E" wp14:editId="26CE53EA">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2E0B0D61" w:rsidR="00722119" w:rsidRPr="007B3330" w:rsidRDefault="00E02AA9" w:rsidP="00E02AA9">
      <w:pPr>
        <w:spacing w:before="160"/>
        <w:ind w:firstLine="0"/>
        <w:jc w:val="center"/>
      </w:pPr>
      <w:r w:rsidRPr="00E02AA9">
        <w:rPr>
          <w:rFonts w:ascii="PF DinDisplay Pro" w:hAnsi="PF DinDisplay Pro"/>
          <w:b/>
          <w:bCs/>
          <w:sz w:val="32"/>
          <w:szCs w:val="32"/>
        </w:rPr>
        <w:t>Εθνική Συνομοσπονδία</w:t>
      </w:r>
      <w:r w:rsidR="007B0A10" w:rsidRPr="007B0A10">
        <w:rPr>
          <w:rFonts w:ascii="PF DinDisplay Pro" w:hAnsi="PF DinDisplay Pro"/>
          <w:b/>
          <w:bCs/>
          <w:sz w:val="32"/>
          <w:szCs w:val="32"/>
        </w:rPr>
        <w:t xml:space="preserve"> </w:t>
      </w:r>
      <w:r w:rsidRPr="00E02AA9">
        <w:rPr>
          <w:rFonts w:ascii="PF DinDisplay Pro" w:hAnsi="PF DinDisplay Pro"/>
          <w:b/>
          <w:bCs/>
          <w:sz w:val="32"/>
          <w:szCs w:val="32"/>
        </w:rPr>
        <w:t>Ατόμων με Αναπηρία</w:t>
      </w:r>
      <w:bookmarkStart w:id="0" w:name="_Hlk39174300"/>
      <w:bookmarkEnd w:id="0"/>
    </w:p>
    <w:p w14:paraId="2350ECE4" w14:textId="17E95D18" w:rsidR="00722119" w:rsidRPr="00C66D76" w:rsidRDefault="007B0A10" w:rsidP="00C66D76">
      <w:pPr>
        <w:pStyle w:val="a4"/>
        <w:spacing w:before="1720" w:line="240" w:lineRule="auto"/>
        <w:ind w:firstLine="0"/>
        <w:jc w:val="center"/>
        <w:rPr>
          <w:rFonts w:ascii="ITCKabelHellenicW15-Book" w:hAnsi="ITCKabelHellenicW15-Book"/>
          <w:color w:val="6D6F71"/>
          <w:sz w:val="48"/>
          <w:szCs w:val="48"/>
        </w:rPr>
      </w:pPr>
      <w:r>
        <w:rPr>
          <w:rFonts w:ascii="ITCKabelHellenicW15-Book" w:hAnsi="ITCKabelHellenicW15-Book"/>
          <w:color w:val="6D6F71"/>
          <w:sz w:val="48"/>
          <w:szCs w:val="48"/>
        </w:rPr>
        <w:t>Οδηγός καταναλωτή με αναπηρία</w:t>
      </w:r>
    </w:p>
    <w:p w14:paraId="280679B6" w14:textId="6528AA36" w:rsidR="001E2E03" w:rsidRPr="007B3330" w:rsidRDefault="00E02AA9" w:rsidP="00C66D76">
      <w:pPr>
        <w:spacing w:before="3720"/>
        <w:ind w:firstLine="0"/>
      </w:pPr>
      <w:r>
        <w:rPr>
          <w:noProof/>
        </w:rPr>
        <w:drawing>
          <wp:inline distT="0" distB="0" distL="0" distR="0" wp14:anchorId="6416B34E" wp14:editId="2A68FD78">
            <wp:extent cx="5400675" cy="900430"/>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p w14:paraId="201E1B3C" w14:textId="171BFEB1" w:rsidR="001E2E03" w:rsidRDefault="001E2E03" w:rsidP="00692B0D">
      <w:pPr>
        <w:sectPr w:rsidR="001E2E03" w:rsidSect="006460FB">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CF043D">
      <w:pPr>
        <w:pStyle w:val="ae"/>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E2A5C76"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t xml:space="preserve"> </w:t>
      </w:r>
      <w:r w:rsidRPr="00AA6B68">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26DDFF4A">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71FA9E8C" w:rsidR="00722119" w:rsidRPr="00C006B6" w:rsidRDefault="001E2E03" w:rsidP="00CF043D">
      <w:pPr>
        <w:pStyle w:val="ae"/>
        <w:ind w:firstLine="0"/>
        <w:rPr>
          <w:sz w:val="22"/>
          <w:szCs w:val="22"/>
          <w:lang w:val="it-IT"/>
        </w:rPr>
      </w:pPr>
      <w:r w:rsidRPr="00C006B6">
        <w:rPr>
          <w:sz w:val="22"/>
          <w:szCs w:val="22"/>
          <w:lang w:val="it-IT"/>
        </w:rPr>
        <w:t>e-mail: koispeeikona@outlook.com.gr</w:t>
      </w:r>
    </w:p>
    <w:p w14:paraId="283F271C" w14:textId="45B3F504" w:rsidR="001E2E03" w:rsidRPr="00CF043D" w:rsidRDefault="006D1C2B" w:rsidP="00CF043D">
      <w:pPr>
        <w:pStyle w:val="ae"/>
        <w:spacing w:after="120"/>
        <w:ind w:firstLine="0"/>
        <w:rPr>
          <w:sz w:val="22"/>
          <w:szCs w:val="22"/>
        </w:rPr>
      </w:pPr>
      <w:r w:rsidRPr="00DE62CD">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1DE39158">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3D39D341" w:rsidR="006D1C2B" w:rsidRPr="00F1278A" w:rsidRDefault="00ED13A3" w:rsidP="00CF043D">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006D1C2B" w:rsidRPr="00F1278A">
        <w:rPr>
          <w:sz w:val="22"/>
          <w:szCs w:val="22"/>
        </w:rPr>
        <w:t xml:space="preserve">: </w:t>
      </w:r>
      <w:r w:rsidR="006D1C2B" w:rsidRPr="00CF043D">
        <w:rPr>
          <w:sz w:val="22"/>
          <w:szCs w:val="22"/>
          <w:lang w:val="it-IT"/>
        </w:rPr>
        <w:t>info</w:t>
      </w:r>
      <w:r w:rsidR="006D1C2B" w:rsidRPr="00F1278A">
        <w:rPr>
          <w:sz w:val="22"/>
          <w:szCs w:val="22"/>
        </w:rPr>
        <w:t>@</w:t>
      </w:r>
      <w:r w:rsidR="00394FBE" w:rsidRPr="00394FBE">
        <w:rPr>
          <w:sz w:val="22"/>
          <w:szCs w:val="22"/>
          <w:lang w:val="it-IT"/>
        </w:rPr>
        <w:t>e</w:t>
      </w:r>
      <w:r w:rsidR="00394FBE">
        <w:rPr>
          <w:sz w:val="22"/>
          <w:szCs w:val="22"/>
          <w:lang w:val="it-IT"/>
        </w:rPr>
        <w:t>uro</w:t>
      </w:r>
      <w:r w:rsidR="00394FBE" w:rsidRPr="00F1278A">
        <w:rPr>
          <w:sz w:val="22"/>
          <w:szCs w:val="22"/>
        </w:rPr>
        <w:t>-</w:t>
      </w:r>
      <w:r w:rsidR="00394FBE">
        <w:rPr>
          <w:sz w:val="22"/>
          <w:szCs w:val="22"/>
          <w:lang w:val="it-IT"/>
        </w:rPr>
        <w:t>praxis</w:t>
      </w:r>
      <w:r w:rsidR="00394FBE" w:rsidRPr="00F1278A">
        <w:rPr>
          <w:sz w:val="22"/>
          <w:szCs w:val="22"/>
        </w:rPr>
        <w:t>.</w:t>
      </w:r>
      <w:r w:rsidR="00394FBE">
        <w:rPr>
          <w:sz w:val="22"/>
          <w:szCs w:val="22"/>
          <w:lang w:val="it-IT"/>
        </w:rPr>
        <w:t>com</w:t>
      </w:r>
    </w:p>
    <w:p w14:paraId="0141BA06" w14:textId="044671A6" w:rsidR="00EE660F" w:rsidRPr="00394FBE" w:rsidRDefault="00ED13A3"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r w:rsidR="006D1C2B" w:rsidRPr="00CF043D">
        <w:rPr>
          <w:sz w:val="22"/>
          <w:szCs w:val="22"/>
          <w:lang w:val="it-IT"/>
        </w:rPr>
        <w:t>www</w:t>
      </w:r>
      <w:r w:rsidR="006D1C2B" w:rsidRPr="00394FBE">
        <w:rPr>
          <w:sz w:val="22"/>
          <w:szCs w:val="22"/>
        </w:rPr>
        <w:t>.</w:t>
      </w:r>
      <w:r w:rsidR="00394FBE">
        <w:rPr>
          <w:sz w:val="22"/>
          <w:szCs w:val="22"/>
          <w:lang w:val="it-IT"/>
        </w:rPr>
        <w:t>euro</w:t>
      </w:r>
      <w:r w:rsidR="00394FBE" w:rsidRPr="00394FBE">
        <w:rPr>
          <w:sz w:val="22"/>
          <w:szCs w:val="22"/>
        </w:rPr>
        <w:t>-</w:t>
      </w:r>
      <w:r w:rsidR="00394FBE">
        <w:rPr>
          <w:sz w:val="22"/>
          <w:szCs w:val="22"/>
          <w:lang w:val="it-IT"/>
        </w:rPr>
        <w:t>praxis</w:t>
      </w:r>
      <w:r w:rsidR="006D1C2B" w:rsidRPr="00394FBE">
        <w:rPr>
          <w:sz w:val="22"/>
          <w:szCs w:val="22"/>
        </w:rPr>
        <w:t>.</w:t>
      </w:r>
      <w:r w:rsidR="006D1C2B"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10B6030F" w:rsidR="009B702E" w:rsidRPr="007B0A10" w:rsidRDefault="007B0A10" w:rsidP="007B0A10">
          <w:pPr>
            <w:pStyle w:val="a8"/>
            <w:ind w:left="426"/>
            <w:rPr>
              <w:rFonts w:ascii="PF Agora Slab Pro Medium" w:hAnsi="PF Agora Slab Pro Medium"/>
              <w:b w:val="0"/>
              <w:bCs w:val="0"/>
              <w:color w:val="900670"/>
              <w:lang w:val="el-GR"/>
            </w:rPr>
          </w:pPr>
          <w:r>
            <w:rPr>
              <w:rFonts w:ascii="PF Agora Slab Pro Medium" w:hAnsi="PF Agora Slab Pro Medium"/>
              <w:b w:val="0"/>
              <w:bCs w:val="0"/>
              <w:color w:val="900670"/>
              <w:lang w:val="el-GR"/>
            </w:rPr>
            <w:drawing>
              <wp:anchor distT="0" distB="0" distL="114300" distR="114300" simplePos="0" relativeHeight="251925504" behindDoc="1" locked="0" layoutInCell="1" allowOverlap="1" wp14:anchorId="709FFA49" wp14:editId="233D1FCF">
                <wp:simplePos x="0" y="0"/>
                <wp:positionH relativeFrom="column">
                  <wp:posOffset>3810</wp:posOffset>
                </wp:positionH>
                <wp:positionV relativeFrom="paragraph">
                  <wp:posOffset>156718</wp:posOffset>
                </wp:positionV>
                <wp:extent cx="5091288" cy="254340"/>
                <wp:effectExtent l="0" t="0" r="0" b="0"/>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1288" cy="254340"/>
                        </a:xfrm>
                        <a:prstGeom prst="rect">
                          <a:avLst/>
                        </a:prstGeom>
                      </pic:spPr>
                    </pic:pic>
                  </a:graphicData>
                </a:graphic>
                <wp14:sizeRelH relativeFrom="page">
                  <wp14:pctWidth>0</wp14:pctWidth>
                </wp14:sizeRelH>
                <wp14:sizeRelV relativeFrom="page">
                  <wp14:pctHeight>0</wp14:pctHeight>
                </wp14:sizeRelV>
              </wp:anchor>
            </w:drawing>
          </w:r>
          <w:r w:rsidR="00BA15F7" w:rsidRPr="007B0A10">
            <w:rPr>
              <w:rFonts w:ascii="PF Agora Slab Pro Medium" w:hAnsi="PF Agora Slab Pro Medium"/>
              <w:b w:val="0"/>
              <w:bCs w:val="0"/>
              <w:color w:val="900670"/>
              <w:lang w:val="el-GR"/>
            </w:rPr>
            <w:t>Περι</w:t>
          </w:r>
          <w:r w:rsidR="00BA15F7" w:rsidRPr="00014635">
            <w:rPr>
              <w:rFonts w:ascii="PF Agora Slab Pro Medium" w:hAnsi="PF Agora Slab Pro Medium"/>
              <w:b w:val="0"/>
              <w:bCs w:val="0"/>
              <w:color w:val="900670"/>
              <w:lang w:val="el-GR"/>
            </w:rPr>
            <w:t>ε</w:t>
          </w:r>
          <w:r w:rsidR="00BA15F7" w:rsidRPr="007B0A10">
            <w:rPr>
              <w:rFonts w:ascii="PF Agora Slab Pro Medium" w:hAnsi="PF Agora Slab Pro Medium"/>
              <w:b w:val="0"/>
              <w:bCs w:val="0"/>
              <w:color w:val="900670"/>
              <w:lang w:val="el-GR"/>
            </w:rPr>
            <w:t>χόμενα</w:t>
          </w:r>
        </w:p>
        <w:p w14:paraId="06E8E085" w14:textId="2D15390D" w:rsidR="0086368D" w:rsidRDefault="00E31FE3" w:rsidP="0086368D">
          <w:pPr>
            <w:pStyle w:val="11"/>
            <w:jc w:val="left"/>
            <w:rPr>
              <w:rFonts w:asciiTheme="minorHAnsi" w:eastAsiaTheme="minorEastAsia" w:hAnsiTheme="minorHAnsi"/>
              <w:noProof/>
              <w:sz w:val="22"/>
              <w:szCs w:val="22"/>
              <w:lang w:val="en-US" w:eastAsia="en-US"/>
            </w:rPr>
          </w:pPr>
          <w:r w:rsidRPr="00BB3752">
            <w:fldChar w:fldCharType="begin"/>
          </w:r>
          <w:r w:rsidRPr="00BB3752">
            <w:instrText xml:space="preserve"> TOC \o "1-2" \h \z \u </w:instrText>
          </w:r>
          <w:r w:rsidRPr="00BB3752">
            <w:fldChar w:fldCharType="separate"/>
          </w:r>
          <w:hyperlink w:anchor="_Toc82777567" w:history="1">
            <w:r w:rsidR="0086368D" w:rsidRPr="003E6185">
              <w:rPr>
                <w:rStyle w:val="-"/>
                <w:noProof/>
              </w:rPr>
              <w:t>Πρόλογος</w:t>
            </w:r>
            <w:r w:rsidR="0086368D">
              <w:rPr>
                <w:noProof/>
                <w:webHidden/>
              </w:rPr>
              <w:tab/>
            </w:r>
            <w:r w:rsidR="0086368D">
              <w:rPr>
                <w:noProof/>
                <w:webHidden/>
              </w:rPr>
              <w:fldChar w:fldCharType="begin"/>
            </w:r>
            <w:r w:rsidR="0086368D">
              <w:rPr>
                <w:noProof/>
                <w:webHidden/>
              </w:rPr>
              <w:instrText xml:space="preserve"> PAGEREF _Toc82777567 \h </w:instrText>
            </w:r>
            <w:r w:rsidR="0086368D">
              <w:rPr>
                <w:noProof/>
                <w:webHidden/>
              </w:rPr>
            </w:r>
            <w:r w:rsidR="0086368D">
              <w:rPr>
                <w:noProof/>
                <w:webHidden/>
              </w:rPr>
              <w:fldChar w:fldCharType="separate"/>
            </w:r>
            <w:r w:rsidR="0086368D">
              <w:rPr>
                <w:noProof/>
                <w:webHidden/>
              </w:rPr>
              <w:t>2</w:t>
            </w:r>
            <w:r w:rsidR="0086368D">
              <w:rPr>
                <w:noProof/>
                <w:webHidden/>
              </w:rPr>
              <w:fldChar w:fldCharType="end"/>
            </w:r>
          </w:hyperlink>
        </w:p>
        <w:p w14:paraId="2EF9F62E" w14:textId="489AFBCD" w:rsidR="0086368D" w:rsidRDefault="00C47F0F" w:rsidP="0086368D">
          <w:pPr>
            <w:pStyle w:val="11"/>
            <w:jc w:val="left"/>
            <w:rPr>
              <w:rFonts w:asciiTheme="minorHAnsi" w:eastAsiaTheme="minorEastAsia" w:hAnsiTheme="minorHAnsi"/>
              <w:noProof/>
              <w:sz w:val="22"/>
              <w:szCs w:val="22"/>
              <w:lang w:val="en-US" w:eastAsia="en-US"/>
            </w:rPr>
          </w:pPr>
          <w:hyperlink w:anchor="_Toc82777568" w:history="1">
            <w:r w:rsidR="0086368D" w:rsidRPr="003E6185">
              <w:rPr>
                <w:rStyle w:val="-"/>
                <w:noProof/>
              </w:rPr>
              <w:t>1.</w:t>
            </w:r>
            <w:r w:rsidR="0086368D">
              <w:rPr>
                <w:rFonts w:asciiTheme="minorHAnsi" w:eastAsiaTheme="minorEastAsia" w:hAnsiTheme="minorHAnsi"/>
                <w:noProof/>
                <w:sz w:val="22"/>
                <w:szCs w:val="22"/>
                <w:lang w:val="en-US" w:eastAsia="en-US"/>
              </w:rPr>
              <w:tab/>
            </w:r>
            <w:r w:rsidR="0086368D" w:rsidRPr="003E6185">
              <w:rPr>
                <w:rStyle w:val="-"/>
                <w:noProof/>
              </w:rPr>
              <w:t>Εισαγωγή</w:t>
            </w:r>
            <w:r w:rsidR="0086368D">
              <w:rPr>
                <w:noProof/>
                <w:webHidden/>
              </w:rPr>
              <w:tab/>
            </w:r>
            <w:r w:rsidR="0086368D">
              <w:rPr>
                <w:noProof/>
                <w:webHidden/>
              </w:rPr>
              <w:fldChar w:fldCharType="begin"/>
            </w:r>
            <w:r w:rsidR="0086368D">
              <w:rPr>
                <w:noProof/>
                <w:webHidden/>
              </w:rPr>
              <w:instrText xml:space="preserve"> PAGEREF _Toc82777568 \h </w:instrText>
            </w:r>
            <w:r w:rsidR="0086368D">
              <w:rPr>
                <w:noProof/>
                <w:webHidden/>
              </w:rPr>
            </w:r>
            <w:r w:rsidR="0086368D">
              <w:rPr>
                <w:noProof/>
                <w:webHidden/>
              </w:rPr>
              <w:fldChar w:fldCharType="separate"/>
            </w:r>
            <w:r w:rsidR="0086368D">
              <w:rPr>
                <w:noProof/>
                <w:webHidden/>
              </w:rPr>
              <w:t>3</w:t>
            </w:r>
            <w:r w:rsidR="0086368D">
              <w:rPr>
                <w:noProof/>
                <w:webHidden/>
              </w:rPr>
              <w:fldChar w:fldCharType="end"/>
            </w:r>
          </w:hyperlink>
        </w:p>
        <w:p w14:paraId="46660E77" w14:textId="667ADCD6" w:rsidR="0086368D" w:rsidRDefault="00C47F0F" w:rsidP="0086368D">
          <w:pPr>
            <w:pStyle w:val="11"/>
            <w:jc w:val="left"/>
            <w:rPr>
              <w:rFonts w:asciiTheme="minorHAnsi" w:eastAsiaTheme="minorEastAsia" w:hAnsiTheme="minorHAnsi"/>
              <w:noProof/>
              <w:sz w:val="22"/>
              <w:szCs w:val="22"/>
              <w:lang w:val="en-US" w:eastAsia="en-US"/>
            </w:rPr>
          </w:pPr>
          <w:hyperlink w:anchor="_Toc82777569" w:history="1">
            <w:r w:rsidR="0086368D" w:rsidRPr="003E6185">
              <w:rPr>
                <w:rStyle w:val="-"/>
                <w:noProof/>
              </w:rPr>
              <w:t>2.</w:t>
            </w:r>
            <w:r w:rsidR="0086368D">
              <w:rPr>
                <w:rFonts w:asciiTheme="minorHAnsi" w:eastAsiaTheme="minorEastAsia" w:hAnsiTheme="minorHAnsi"/>
                <w:noProof/>
                <w:sz w:val="22"/>
                <w:szCs w:val="22"/>
                <w:lang w:val="en-US" w:eastAsia="en-US"/>
              </w:rPr>
              <w:tab/>
            </w:r>
            <w:r w:rsidR="0086368D" w:rsidRPr="003E6185">
              <w:rPr>
                <w:rStyle w:val="-"/>
                <w:noProof/>
              </w:rPr>
              <w:t xml:space="preserve">Τα άτομα με αναπηρία ως καταναλωτές γενικών </w:t>
            </w:r>
            <w:r w:rsidR="0086368D">
              <w:rPr>
                <w:rStyle w:val="-"/>
                <w:noProof/>
              </w:rPr>
              <w:br/>
            </w:r>
            <w:r w:rsidR="0086368D" w:rsidRPr="003E6185">
              <w:rPr>
                <w:rStyle w:val="-"/>
                <w:noProof/>
              </w:rPr>
              <w:t>και ειδικών αγαθών και υπηρεσιών</w:t>
            </w:r>
            <w:r w:rsidR="0086368D">
              <w:rPr>
                <w:noProof/>
                <w:webHidden/>
              </w:rPr>
              <w:tab/>
            </w:r>
            <w:r w:rsidR="0086368D">
              <w:rPr>
                <w:noProof/>
                <w:webHidden/>
              </w:rPr>
              <w:fldChar w:fldCharType="begin"/>
            </w:r>
            <w:r w:rsidR="0086368D">
              <w:rPr>
                <w:noProof/>
                <w:webHidden/>
              </w:rPr>
              <w:instrText xml:space="preserve"> PAGEREF _Toc82777569 \h </w:instrText>
            </w:r>
            <w:r w:rsidR="0086368D">
              <w:rPr>
                <w:noProof/>
                <w:webHidden/>
              </w:rPr>
            </w:r>
            <w:r w:rsidR="0086368D">
              <w:rPr>
                <w:noProof/>
                <w:webHidden/>
              </w:rPr>
              <w:fldChar w:fldCharType="separate"/>
            </w:r>
            <w:r w:rsidR="0086368D">
              <w:rPr>
                <w:noProof/>
                <w:webHidden/>
              </w:rPr>
              <w:t>3</w:t>
            </w:r>
            <w:r w:rsidR="0086368D">
              <w:rPr>
                <w:noProof/>
                <w:webHidden/>
              </w:rPr>
              <w:fldChar w:fldCharType="end"/>
            </w:r>
          </w:hyperlink>
        </w:p>
        <w:p w14:paraId="5445B735" w14:textId="49517D61" w:rsidR="0086368D" w:rsidRDefault="00C47F0F" w:rsidP="0086368D">
          <w:pPr>
            <w:pStyle w:val="11"/>
            <w:jc w:val="left"/>
            <w:rPr>
              <w:rFonts w:asciiTheme="minorHAnsi" w:eastAsiaTheme="minorEastAsia" w:hAnsiTheme="minorHAnsi"/>
              <w:noProof/>
              <w:sz w:val="22"/>
              <w:szCs w:val="22"/>
              <w:lang w:val="en-US" w:eastAsia="en-US"/>
            </w:rPr>
          </w:pPr>
          <w:hyperlink w:anchor="_Toc82777570" w:history="1">
            <w:r w:rsidR="0086368D" w:rsidRPr="003E6185">
              <w:rPr>
                <w:rStyle w:val="-"/>
                <w:noProof/>
              </w:rPr>
              <w:t>3.</w:t>
            </w:r>
            <w:r w:rsidR="0086368D">
              <w:rPr>
                <w:rFonts w:asciiTheme="minorHAnsi" w:eastAsiaTheme="minorEastAsia" w:hAnsiTheme="minorHAnsi"/>
                <w:noProof/>
                <w:sz w:val="22"/>
                <w:szCs w:val="22"/>
                <w:lang w:val="en-US" w:eastAsia="en-US"/>
              </w:rPr>
              <w:tab/>
            </w:r>
            <w:r w:rsidR="0086368D" w:rsidRPr="003E6185">
              <w:rPr>
                <w:rStyle w:val="-"/>
                <w:noProof/>
              </w:rPr>
              <w:t>Δικαίωμα των καταναλωτών με αναπηρία στην ίση μεταχείριση</w:t>
            </w:r>
            <w:r w:rsidR="0086368D">
              <w:rPr>
                <w:noProof/>
                <w:webHidden/>
              </w:rPr>
              <w:tab/>
            </w:r>
            <w:r w:rsidR="0086368D">
              <w:rPr>
                <w:noProof/>
                <w:webHidden/>
              </w:rPr>
              <w:fldChar w:fldCharType="begin"/>
            </w:r>
            <w:r w:rsidR="0086368D">
              <w:rPr>
                <w:noProof/>
                <w:webHidden/>
              </w:rPr>
              <w:instrText xml:space="preserve"> PAGEREF _Toc82777570 \h </w:instrText>
            </w:r>
            <w:r w:rsidR="0086368D">
              <w:rPr>
                <w:noProof/>
                <w:webHidden/>
              </w:rPr>
            </w:r>
            <w:r w:rsidR="0086368D">
              <w:rPr>
                <w:noProof/>
                <w:webHidden/>
              </w:rPr>
              <w:fldChar w:fldCharType="separate"/>
            </w:r>
            <w:r w:rsidR="0086368D">
              <w:rPr>
                <w:noProof/>
                <w:webHidden/>
              </w:rPr>
              <w:t>4</w:t>
            </w:r>
            <w:r w:rsidR="0086368D">
              <w:rPr>
                <w:noProof/>
                <w:webHidden/>
              </w:rPr>
              <w:fldChar w:fldCharType="end"/>
            </w:r>
          </w:hyperlink>
        </w:p>
        <w:p w14:paraId="11924D24" w14:textId="5643BBD1" w:rsidR="0086368D" w:rsidRDefault="00C47F0F" w:rsidP="0086368D">
          <w:pPr>
            <w:pStyle w:val="11"/>
            <w:jc w:val="left"/>
            <w:rPr>
              <w:rFonts w:asciiTheme="minorHAnsi" w:eastAsiaTheme="minorEastAsia" w:hAnsiTheme="minorHAnsi"/>
              <w:noProof/>
              <w:sz w:val="22"/>
              <w:szCs w:val="22"/>
              <w:lang w:val="en-US" w:eastAsia="en-US"/>
            </w:rPr>
          </w:pPr>
          <w:hyperlink w:anchor="_Toc82777571" w:history="1">
            <w:r w:rsidR="0086368D" w:rsidRPr="003E6185">
              <w:rPr>
                <w:rStyle w:val="-"/>
                <w:noProof/>
              </w:rPr>
              <w:t>4.</w:t>
            </w:r>
            <w:r w:rsidR="0086368D">
              <w:rPr>
                <w:rFonts w:asciiTheme="minorHAnsi" w:eastAsiaTheme="minorEastAsia" w:hAnsiTheme="minorHAnsi"/>
                <w:noProof/>
                <w:sz w:val="22"/>
                <w:szCs w:val="22"/>
                <w:lang w:val="en-US" w:eastAsia="en-US"/>
              </w:rPr>
              <w:tab/>
            </w:r>
            <w:r w:rsidR="0086368D" w:rsidRPr="003E6185">
              <w:rPr>
                <w:rStyle w:val="-"/>
                <w:noProof/>
              </w:rPr>
              <w:t>Δικαίωμα πρόσβασης σε προβάσιμα αγαθά και υπηρεσίες</w:t>
            </w:r>
            <w:r w:rsidR="0086368D">
              <w:rPr>
                <w:noProof/>
                <w:webHidden/>
              </w:rPr>
              <w:tab/>
            </w:r>
            <w:r w:rsidR="0086368D">
              <w:rPr>
                <w:noProof/>
                <w:webHidden/>
              </w:rPr>
              <w:fldChar w:fldCharType="begin"/>
            </w:r>
            <w:r w:rsidR="0086368D">
              <w:rPr>
                <w:noProof/>
                <w:webHidden/>
              </w:rPr>
              <w:instrText xml:space="preserve"> PAGEREF _Toc82777571 \h </w:instrText>
            </w:r>
            <w:r w:rsidR="0086368D">
              <w:rPr>
                <w:noProof/>
                <w:webHidden/>
              </w:rPr>
            </w:r>
            <w:r w:rsidR="0086368D">
              <w:rPr>
                <w:noProof/>
                <w:webHidden/>
              </w:rPr>
              <w:fldChar w:fldCharType="separate"/>
            </w:r>
            <w:r w:rsidR="0086368D">
              <w:rPr>
                <w:noProof/>
                <w:webHidden/>
              </w:rPr>
              <w:t>5</w:t>
            </w:r>
            <w:r w:rsidR="0086368D">
              <w:rPr>
                <w:noProof/>
                <w:webHidden/>
              </w:rPr>
              <w:fldChar w:fldCharType="end"/>
            </w:r>
          </w:hyperlink>
        </w:p>
        <w:p w14:paraId="34A60C3C" w14:textId="1276F688" w:rsidR="0086368D" w:rsidRDefault="00C47F0F" w:rsidP="0086368D">
          <w:pPr>
            <w:pStyle w:val="11"/>
            <w:jc w:val="left"/>
            <w:rPr>
              <w:rFonts w:asciiTheme="minorHAnsi" w:eastAsiaTheme="minorEastAsia" w:hAnsiTheme="minorHAnsi"/>
              <w:noProof/>
              <w:sz w:val="22"/>
              <w:szCs w:val="22"/>
              <w:lang w:val="en-US" w:eastAsia="en-US"/>
            </w:rPr>
          </w:pPr>
          <w:hyperlink w:anchor="_Toc82777572" w:history="1">
            <w:r w:rsidR="0086368D" w:rsidRPr="003E6185">
              <w:rPr>
                <w:rStyle w:val="-"/>
                <w:noProof/>
              </w:rPr>
              <w:t>5.</w:t>
            </w:r>
            <w:r w:rsidR="0086368D">
              <w:rPr>
                <w:rFonts w:asciiTheme="minorHAnsi" w:eastAsiaTheme="minorEastAsia" w:hAnsiTheme="minorHAnsi"/>
                <w:noProof/>
                <w:sz w:val="22"/>
                <w:szCs w:val="22"/>
                <w:lang w:val="en-US" w:eastAsia="en-US"/>
              </w:rPr>
              <w:tab/>
            </w:r>
            <w:r w:rsidR="0086368D" w:rsidRPr="003E6185">
              <w:rPr>
                <w:rStyle w:val="-"/>
                <w:noProof/>
              </w:rPr>
              <w:t xml:space="preserve">Δικαίωμα πρόσβασης στην πληροφόρηση σχετικά </w:t>
            </w:r>
            <w:r w:rsidR="0086368D">
              <w:rPr>
                <w:rStyle w:val="-"/>
                <w:noProof/>
              </w:rPr>
              <w:br/>
            </w:r>
            <w:r w:rsidR="0086368D" w:rsidRPr="003E6185">
              <w:rPr>
                <w:rStyle w:val="-"/>
                <w:noProof/>
              </w:rPr>
              <w:t>με αγαθά και υπηρεσίες</w:t>
            </w:r>
            <w:r w:rsidR="0086368D">
              <w:rPr>
                <w:noProof/>
                <w:webHidden/>
              </w:rPr>
              <w:tab/>
            </w:r>
            <w:r w:rsidR="0086368D">
              <w:rPr>
                <w:noProof/>
                <w:webHidden/>
              </w:rPr>
              <w:fldChar w:fldCharType="begin"/>
            </w:r>
            <w:r w:rsidR="0086368D">
              <w:rPr>
                <w:noProof/>
                <w:webHidden/>
              </w:rPr>
              <w:instrText xml:space="preserve"> PAGEREF _Toc82777572 \h </w:instrText>
            </w:r>
            <w:r w:rsidR="0086368D">
              <w:rPr>
                <w:noProof/>
                <w:webHidden/>
              </w:rPr>
            </w:r>
            <w:r w:rsidR="0086368D">
              <w:rPr>
                <w:noProof/>
                <w:webHidden/>
              </w:rPr>
              <w:fldChar w:fldCharType="separate"/>
            </w:r>
            <w:r w:rsidR="0086368D">
              <w:rPr>
                <w:noProof/>
                <w:webHidden/>
              </w:rPr>
              <w:t>6</w:t>
            </w:r>
            <w:r w:rsidR="0086368D">
              <w:rPr>
                <w:noProof/>
                <w:webHidden/>
              </w:rPr>
              <w:fldChar w:fldCharType="end"/>
            </w:r>
          </w:hyperlink>
        </w:p>
        <w:p w14:paraId="61302F70" w14:textId="3B6F10AF" w:rsidR="0086368D" w:rsidRDefault="00C47F0F" w:rsidP="0086368D">
          <w:pPr>
            <w:pStyle w:val="11"/>
            <w:jc w:val="left"/>
            <w:rPr>
              <w:rFonts w:asciiTheme="minorHAnsi" w:eastAsiaTheme="minorEastAsia" w:hAnsiTheme="minorHAnsi"/>
              <w:noProof/>
              <w:sz w:val="22"/>
              <w:szCs w:val="22"/>
              <w:lang w:val="en-US" w:eastAsia="en-US"/>
            </w:rPr>
          </w:pPr>
          <w:hyperlink w:anchor="_Toc82777573" w:history="1">
            <w:r w:rsidR="0086368D" w:rsidRPr="003E6185">
              <w:rPr>
                <w:rStyle w:val="-"/>
                <w:noProof/>
              </w:rPr>
              <w:t>6.</w:t>
            </w:r>
            <w:r w:rsidR="0086368D">
              <w:rPr>
                <w:rFonts w:asciiTheme="minorHAnsi" w:eastAsiaTheme="minorEastAsia" w:hAnsiTheme="minorHAnsi"/>
                <w:noProof/>
                <w:sz w:val="22"/>
                <w:szCs w:val="22"/>
                <w:lang w:val="en-US" w:eastAsia="en-US"/>
              </w:rPr>
              <w:tab/>
            </w:r>
            <w:r w:rsidR="0086368D" w:rsidRPr="003E6185">
              <w:rPr>
                <w:rStyle w:val="-"/>
                <w:noProof/>
              </w:rPr>
              <w:t>Δικαίωμα πρόσβασης στην επικοινωνία και ενημέρωση</w:t>
            </w:r>
            <w:r w:rsidR="0086368D">
              <w:rPr>
                <w:noProof/>
                <w:webHidden/>
              </w:rPr>
              <w:tab/>
            </w:r>
            <w:r w:rsidR="0086368D">
              <w:rPr>
                <w:noProof/>
                <w:webHidden/>
              </w:rPr>
              <w:fldChar w:fldCharType="begin"/>
            </w:r>
            <w:r w:rsidR="0086368D">
              <w:rPr>
                <w:noProof/>
                <w:webHidden/>
              </w:rPr>
              <w:instrText xml:space="preserve"> PAGEREF _Toc82777573 \h </w:instrText>
            </w:r>
            <w:r w:rsidR="0086368D">
              <w:rPr>
                <w:noProof/>
                <w:webHidden/>
              </w:rPr>
            </w:r>
            <w:r w:rsidR="0086368D">
              <w:rPr>
                <w:noProof/>
                <w:webHidden/>
              </w:rPr>
              <w:fldChar w:fldCharType="separate"/>
            </w:r>
            <w:r w:rsidR="0086368D">
              <w:rPr>
                <w:noProof/>
                <w:webHidden/>
              </w:rPr>
              <w:t>7</w:t>
            </w:r>
            <w:r w:rsidR="0086368D">
              <w:rPr>
                <w:noProof/>
                <w:webHidden/>
              </w:rPr>
              <w:fldChar w:fldCharType="end"/>
            </w:r>
          </w:hyperlink>
        </w:p>
        <w:p w14:paraId="1098CD22" w14:textId="449295C4" w:rsidR="0086368D" w:rsidRDefault="00C47F0F" w:rsidP="0086368D">
          <w:pPr>
            <w:pStyle w:val="11"/>
            <w:jc w:val="left"/>
            <w:rPr>
              <w:rFonts w:asciiTheme="minorHAnsi" w:eastAsiaTheme="minorEastAsia" w:hAnsiTheme="minorHAnsi"/>
              <w:noProof/>
              <w:sz w:val="22"/>
              <w:szCs w:val="22"/>
              <w:lang w:val="en-US" w:eastAsia="en-US"/>
            </w:rPr>
          </w:pPr>
          <w:hyperlink w:anchor="_Toc82777574" w:history="1">
            <w:r w:rsidR="0086368D" w:rsidRPr="003E6185">
              <w:rPr>
                <w:rStyle w:val="-"/>
                <w:noProof/>
              </w:rPr>
              <w:t>7.</w:t>
            </w:r>
            <w:r w:rsidR="0086368D">
              <w:rPr>
                <w:rFonts w:asciiTheme="minorHAnsi" w:eastAsiaTheme="minorEastAsia" w:hAnsiTheme="minorHAnsi"/>
                <w:noProof/>
                <w:sz w:val="22"/>
                <w:szCs w:val="22"/>
                <w:lang w:val="en-US" w:eastAsia="en-US"/>
              </w:rPr>
              <w:tab/>
            </w:r>
            <w:r w:rsidR="0086368D" w:rsidRPr="003E6185">
              <w:rPr>
                <w:rStyle w:val="-"/>
                <w:noProof/>
              </w:rPr>
              <w:t>Δικαίωμα στις μεταφορές</w:t>
            </w:r>
            <w:r w:rsidR="0086368D">
              <w:rPr>
                <w:noProof/>
                <w:webHidden/>
              </w:rPr>
              <w:tab/>
            </w:r>
            <w:r w:rsidR="0086368D">
              <w:rPr>
                <w:noProof/>
                <w:webHidden/>
              </w:rPr>
              <w:fldChar w:fldCharType="begin"/>
            </w:r>
            <w:r w:rsidR="0086368D">
              <w:rPr>
                <w:noProof/>
                <w:webHidden/>
              </w:rPr>
              <w:instrText xml:space="preserve"> PAGEREF _Toc82777574 \h </w:instrText>
            </w:r>
            <w:r w:rsidR="0086368D">
              <w:rPr>
                <w:noProof/>
                <w:webHidden/>
              </w:rPr>
            </w:r>
            <w:r w:rsidR="0086368D">
              <w:rPr>
                <w:noProof/>
                <w:webHidden/>
              </w:rPr>
              <w:fldChar w:fldCharType="separate"/>
            </w:r>
            <w:r w:rsidR="0086368D">
              <w:rPr>
                <w:noProof/>
                <w:webHidden/>
              </w:rPr>
              <w:t>7</w:t>
            </w:r>
            <w:r w:rsidR="0086368D">
              <w:rPr>
                <w:noProof/>
                <w:webHidden/>
              </w:rPr>
              <w:fldChar w:fldCharType="end"/>
            </w:r>
          </w:hyperlink>
        </w:p>
        <w:p w14:paraId="510244FA" w14:textId="229ABCD7" w:rsidR="0086368D" w:rsidRDefault="00C47F0F" w:rsidP="0086368D">
          <w:pPr>
            <w:pStyle w:val="11"/>
            <w:jc w:val="left"/>
            <w:rPr>
              <w:rFonts w:asciiTheme="minorHAnsi" w:eastAsiaTheme="minorEastAsia" w:hAnsiTheme="minorHAnsi"/>
              <w:noProof/>
              <w:sz w:val="22"/>
              <w:szCs w:val="22"/>
              <w:lang w:val="en-US" w:eastAsia="en-US"/>
            </w:rPr>
          </w:pPr>
          <w:hyperlink w:anchor="_Toc82777575" w:history="1">
            <w:r w:rsidR="0086368D" w:rsidRPr="003E6185">
              <w:rPr>
                <w:rStyle w:val="-"/>
                <w:noProof/>
              </w:rPr>
              <w:t>8.</w:t>
            </w:r>
            <w:r w:rsidR="0086368D">
              <w:rPr>
                <w:rFonts w:asciiTheme="minorHAnsi" w:eastAsiaTheme="minorEastAsia" w:hAnsiTheme="minorHAnsi"/>
                <w:noProof/>
                <w:sz w:val="22"/>
                <w:szCs w:val="22"/>
                <w:lang w:val="en-US" w:eastAsia="en-US"/>
              </w:rPr>
              <w:tab/>
            </w:r>
            <w:r w:rsidR="0086368D" w:rsidRPr="003E6185">
              <w:rPr>
                <w:rStyle w:val="-"/>
                <w:noProof/>
              </w:rPr>
              <w:t>Ποιος μπορεί να βοηθήσει</w:t>
            </w:r>
            <w:r w:rsidR="0086368D">
              <w:rPr>
                <w:noProof/>
                <w:webHidden/>
              </w:rPr>
              <w:tab/>
            </w:r>
            <w:r w:rsidR="0086368D">
              <w:rPr>
                <w:noProof/>
                <w:webHidden/>
              </w:rPr>
              <w:fldChar w:fldCharType="begin"/>
            </w:r>
            <w:r w:rsidR="0086368D">
              <w:rPr>
                <w:noProof/>
                <w:webHidden/>
              </w:rPr>
              <w:instrText xml:space="preserve"> PAGEREF _Toc82777575 \h </w:instrText>
            </w:r>
            <w:r w:rsidR="0086368D">
              <w:rPr>
                <w:noProof/>
                <w:webHidden/>
              </w:rPr>
            </w:r>
            <w:r w:rsidR="0086368D">
              <w:rPr>
                <w:noProof/>
                <w:webHidden/>
              </w:rPr>
              <w:fldChar w:fldCharType="separate"/>
            </w:r>
            <w:r w:rsidR="0086368D">
              <w:rPr>
                <w:noProof/>
                <w:webHidden/>
              </w:rPr>
              <w:t>9</w:t>
            </w:r>
            <w:r w:rsidR="0086368D">
              <w:rPr>
                <w:noProof/>
                <w:webHidden/>
              </w:rPr>
              <w:fldChar w:fldCharType="end"/>
            </w:r>
          </w:hyperlink>
        </w:p>
        <w:p w14:paraId="5F1D0A6D" w14:textId="2FC03D62" w:rsidR="0086368D" w:rsidRDefault="00C47F0F" w:rsidP="0086368D">
          <w:pPr>
            <w:pStyle w:val="11"/>
            <w:jc w:val="left"/>
            <w:rPr>
              <w:rFonts w:asciiTheme="minorHAnsi" w:eastAsiaTheme="minorEastAsia" w:hAnsiTheme="minorHAnsi"/>
              <w:noProof/>
              <w:sz w:val="22"/>
              <w:szCs w:val="22"/>
              <w:lang w:val="en-US" w:eastAsia="en-US"/>
            </w:rPr>
          </w:pPr>
          <w:hyperlink w:anchor="_Toc82777576" w:history="1">
            <w:r w:rsidR="0086368D" w:rsidRPr="003E6185">
              <w:rPr>
                <w:rStyle w:val="-"/>
                <w:noProof/>
              </w:rPr>
              <w:t>9.</w:t>
            </w:r>
            <w:r w:rsidR="0086368D">
              <w:rPr>
                <w:rFonts w:asciiTheme="minorHAnsi" w:eastAsiaTheme="minorEastAsia" w:hAnsiTheme="minorHAnsi"/>
                <w:noProof/>
                <w:sz w:val="22"/>
                <w:szCs w:val="22"/>
                <w:lang w:val="en-US" w:eastAsia="en-US"/>
              </w:rPr>
              <w:tab/>
            </w:r>
            <w:r w:rsidR="0086368D" w:rsidRPr="003E6185">
              <w:rPr>
                <w:rStyle w:val="-"/>
                <w:noProof/>
              </w:rPr>
              <w:t>Χρήσιμες ιστοσελίδες και επαφές</w:t>
            </w:r>
            <w:r w:rsidR="0086368D">
              <w:rPr>
                <w:noProof/>
                <w:webHidden/>
              </w:rPr>
              <w:tab/>
            </w:r>
            <w:r w:rsidR="0086368D">
              <w:rPr>
                <w:noProof/>
                <w:webHidden/>
              </w:rPr>
              <w:fldChar w:fldCharType="begin"/>
            </w:r>
            <w:r w:rsidR="0086368D">
              <w:rPr>
                <w:noProof/>
                <w:webHidden/>
              </w:rPr>
              <w:instrText xml:space="preserve"> PAGEREF _Toc82777576 \h </w:instrText>
            </w:r>
            <w:r w:rsidR="0086368D">
              <w:rPr>
                <w:noProof/>
                <w:webHidden/>
              </w:rPr>
            </w:r>
            <w:r w:rsidR="0086368D">
              <w:rPr>
                <w:noProof/>
                <w:webHidden/>
              </w:rPr>
              <w:fldChar w:fldCharType="separate"/>
            </w:r>
            <w:r w:rsidR="0086368D">
              <w:rPr>
                <w:noProof/>
                <w:webHidden/>
              </w:rPr>
              <w:t>10</w:t>
            </w:r>
            <w:r w:rsidR="0086368D">
              <w:rPr>
                <w:noProof/>
                <w:webHidden/>
              </w:rPr>
              <w:fldChar w:fldCharType="end"/>
            </w:r>
          </w:hyperlink>
        </w:p>
        <w:p w14:paraId="2CFB3743" w14:textId="7825EF1B" w:rsidR="009B702E" w:rsidRPr="00BB3752" w:rsidRDefault="00E31FE3" w:rsidP="00BA15F7">
          <w:pPr>
            <w:ind w:firstLine="0"/>
          </w:pPr>
          <w:r w:rsidRPr="00BB3752">
            <w:fldChar w:fldCharType="end"/>
          </w:r>
        </w:p>
      </w:sdtContent>
    </w:sdt>
    <w:p w14:paraId="7A079553" w14:textId="41DD23E6" w:rsidR="00F743D9" w:rsidRPr="00AD7FC7" w:rsidRDefault="00F743D9" w:rsidP="00692B0D">
      <w:r>
        <w:br w:type="page"/>
      </w:r>
    </w:p>
    <w:p w14:paraId="753EF9E5" w14:textId="42D4FE7E" w:rsidR="004A2D94" w:rsidRDefault="00B91956" w:rsidP="004A2D94">
      <w:pPr>
        <w:pStyle w:val="ae"/>
        <w:spacing w:after="1200"/>
        <w:ind w:firstLine="0"/>
      </w:pPr>
      <w:r>
        <w:rPr>
          <w:rFonts w:ascii="PF Agora Slab Pro Medium" w:hAnsi="PF Agora Slab Pro Medium"/>
          <w:b/>
          <w:bCs/>
          <w:noProof/>
          <w:color w:val="900670"/>
        </w:rPr>
        <w:lastRenderedPageBreak/>
        <w:drawing>
          <wp:anchor distT="0" distB="0" distL="114300" distR="114300" simplePos="0" relativeHeight="251927552" behindDoc="1" locked="0" layoutInCell="1" allowOverlap="1" wp14:anchorId="55C63B33" wp14:editId="2C9EE5AB">
            <wp:simplePos x="0" y="0"/>
            <wp:positionH relativeFrom="column">
              <wp:posOffset>3810</wp:posOffset>
            </wp:positionH>
            <wp:positionV relativeFrom="paragraph">
              <wp:posOffset>903746</wp:posOffset>
            </wp:positionV>
            <wp:extent cx="5090795" cy="360680"/>
            <wp:effectExtent l="0" t="0" r="0" b="1270"/>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60680"/>
                    </a:xfrm>
                    <a:prstGeom prst="rect">
                      <a:avLst/>
                    </a:prstGeom>
                  </pic:spPr>
                </pic:pic>
              </a:graphicData>
            </a:graphic>
            <wp14:sizeRelH relativeFrom="page">
              <wp14:pctWidth>0</wp14:pctWidth>
            </wp14:sizeRelH>
            <wp14:sizeRelV relativeFrom="page">
              <wp14:pctHeight>0</wp14:pctHeight>
            </wp14:sizeRelV>
          </wp:anchor>
        </w:drawing>
      </w:r>
    </w:p>
    <w:p w14:paraId="68D753B4" w14:textId="4AEEB650" w:rsidR="00A5671F" w:rsidRDefault="001269CF" w:rsidP="007B0A10">
      <w:pPr>
        <w:pStyle w:val="10"/>
        <w:numPr>
          <w:ilvl w:val="0"/>
          <w:numId w:val="0"/>
        </w:numPr>
        <w:ind w:left="432"/>
      </w:pPr>
      <w:bookmarkStart w:id="1" w:name="_Toc81922293"/>
      <w:bookmarkStart w:id="2" w:name="_Toc82777567"/>
      <w:r>
        <w:drawing>
          <wp:anchor distT="0" distB="0" distL="114300" distR="114300" simplePos="0" relativeHeight="251928576" behindDoc="0" locked="0" layoutInCell="1" allowOverlap="1" wp14:anchorId="52D1FFE8" wp14:editId="3FFB8023">
            <wp:simplePos x="0" y="0"/>
            <wp:positionH relativeFrom="column">
              <wp:posOffset>2633980</wp:posOffset>
            </wp:positionH>
            <wp:positionV relativeFrom="paragraph">
              <wp:posOffset>482600</wp:posOffset>
            </wp:positionV>
            <wp:extent cx="2400935" cy="1423035"/>
            <wp:effectExtent l="0" t="0" r="0" b="5715"/>
            <wp:wrapSquare wrapText="bothSides"/>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935" cy="1423035"/>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1"/>
      <w:bookmarkEnd w:id="2"/>
    </w:p>
    <w:p w14:paraId="370CEB7C" w14:textId="25530EE4" w:rsidR="001F5AB0" w:rsidRDefault="001269CF" w:rsidP="001F5AB0">
      <w:r w:rsidRPr="001269CF">
        <w:t xml:space="preserve">Ο παρών «Οδηγός καταναλωτή με αναπηρία» εκπονήθηκε από την Εθνική Συνομοσπονδία Ατόμων με Αναπηρία (Ε.Σ.Α.μεΑ.) στο πλαίσιο υλοποίησης του Υποέργου 4 (Π.Ε.1, Π.1.4) της Πράξης «Προωθώντας την κοινωνική ένταξη των ατόμων με αναπηρία, χρόνιες παθήσεις και των οικογενειών τους που διαβιούν στην Περιφέρεια της Δυτικής Ελλάδας».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ενδυνάμωση των ατόμων με αναπηρία, χρόνιες παθήσεις και των οικογενειών τους, β) η διευκόλυνση της ένταξης και επανένταξης των ατόμων με αναπηρία και χρόνιες παθήσεις στην αγορά εργασίας, γ)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την εφαρμογή της, </w:t>
      </w:r>
      <w:r>
        <w:t>δ</w:t>
      </w:r>
      <w:r w:rsidRPr="001269CF">
        <w:t xml:space="preserve">) η βελτίωση της παρεχόμενης από τα Κέντρα Κοινότητας εξυπηρέτησης στους πολίτες με αναπηρία και χρόνιες παθήσεις, </w:t>
      </w:r>
      <w:r>
        <w:t>ε</w:t>
      </w:r>
      <w:r w:rsidRPr="001269CF">
        <w:t>) η ενημέρωση - ευαισθητοποίηση στοχευμένων ομάδων που δύνανται να συμβάλλουν σημαντικά στην άρση της προκατάληψης και των εμποδίων σε βάρος των ατόμων με αναπηρία και χρόνιες παθήσει</w:t>
      </w:r>
      <w:r>
        <w:t>ς</w:t>
      </w:r>
      <w:r w:rsidRPr="001269CF">
        <w:t>. Στο πλαίσιο εφαρμογής της Πράξης, η ενημέρωση των ατόμων με αναπηρία, χρόνιες παθήσεις και των οικογενειών τους στα δικαιώματά τους ως καταναλωτές συμβάλλει στην ενίσχυση της καταναλωτικής τους συνείδησης και επομένως στην άσκηση πίεσης τόσο στους παρόχους αγαθών και υπηρεσιών όσο και στους αρμόδιους φορείς προώθησης των δικαιωμάτων των καταναλωτών για μεγαλύτερη ικανοποίηση των αναγκών, επιθυμιών, προσδοκιών τους και απόλαυση των δικαιωμάτων τους, με απώτερο στόχο την υποστήριξη της αυτόνομης και ισότιμης συμμετοχής τους στις κοινωνικές δραστηριότητες.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D449087" w:rsidR="007479C5" w:rsidRDefault="00B91956" w:rsidP="00B91956">
      <w:pPr>
        <w:pStyle w:val="ae"/>
        <w:spacing w:after="840"/>
        <w:ind w:firstLine="0"/>
      </w:pPr>
      <w:r>
        <w:rPr>
          <w:rFonts w:ascii="PF Agora Slab Pro Medium" w:hAnsi="PF Agora Slab Pro Medium"/>
          <w:b/>
          <w:bCs/>
          <w:noProof/>
          <w:color w:val="900670"/>
        </w:rPr>
        <w:lastRenderedPageBreak/>
        <w:drawing>
          <wp:anchor distT="0" distB="0" distL="114300" distR="114300" simplePos="0" relativeHeight="251930624" behindDoc="1" locked="0" layoutInCell="1" allowOverlap="1" wp14:anchorId="3E02F938" wp14:editId="6CF106A9">
            <wp:simplePos x="0" y="0"/>
            <wp:positionH relativeFrom="column">
              <wp:posOffset>3810</wp:posOffset>
            </wp:positionH>
            <wp:positionV relativeFrom="paragraph">
              <wp:posOffset>683754</wp:posOffset>
            </wp:positionV>
            <wp:extent cx="5090795" cy="338455"/>
            <wp:effectExtent l="0" t="0" r="0" b="4445"/>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p>
    <w:p w14:paraId="0489180B" w14:textId="28CDE12F" w:rsidR="00572A8B" w:rsidRPr="007B0A10" w:rsidRDefault="00106D03" w:rsidP="00B91956">
      <w:pPr>
        <w:pStyle w:val="10"/>
        <w:ind w:left="851" w:hanging="425"/>
        <w:jc w:val="left"/>
      </w:pPr>
      <w:bookmarkStart w:id="3" w:name="_Toc82777568"/>
      <w:r w:rsidRPr="007B0A10">
        <w:t>Εισαγωγή</w:t>
      </w:r>
      <w:bookmarkEnd w:id="3"/>
    </w:p>
    <w:p w14:paraId="4C1C02BF" w14:textId="7833D68D" w:rsidR="00E16FB8" w:rsidRPr="001269CF" w:rsidRDefault="001269CF" w:rsidP="00692B0D">
      <w:r w:rsidRPr="001269CF">
        <w:t>Η Σύμβαση των Ηνωμένων Εθνών για τα Δικαιώματα των Ατόμων με Αναπηρίες (ν.4074/2012) αναγνωρίζει ότι οι διακρίσεις κατά οποιουδήποτε προσώπου λόγω αναπηρίας ή χρόνιας πάθησης αποτελούν προσβολή της εγγενούς αξιοπρέπειας και αξίας του και επισημαίνει την ανάγκη να προωθηθούν και να προστατευθούν τα ανθρώπινα δικαιώματα όλων των ατόμων με αναπηρία. Στη βάση των παραπάνω αρχών, η Εθνική Συνομοσπονδία Ατόμων με Αναπηρία (Ε.Σ.Α.μεΑ.), αξιοποιώντας την εμπειρία της ως μέλος</w:t>
      </w:r>
      <w:r w:rsidR="00B91956">
        <w:rPr>
          <w:rStyle w:val="aa"/>
        </w:rPr>
        <w:footnoteReference w:id="1"/>
      </w:r>
      <w:r w:rsidRPr="001269CF">
        <w:t xml:space="preserve"> του Εθνικού Συμβουλίου Καταναλωτή και Αγοράς (Ε.Σ.Κ.Α.)</w:t>
      </w:r>
      <w:r w:rsidR="00B91956">
        <w:rPr>
          <w:rStyle w:val="aa"/>
        </w:rPr>
        <w:footnoteReference w:id="2"/>
      </w:r>
      <w:r w:rsidRPr="001269CF">
        <w:t>, δια του παρόντος συνοπτικού Οδηγού στοχεύει στην ενδυνάμωση των ατόμων με αναπηρία, χρόνιες παθήσεις και των οικογενειών τους που διαβιούν στην Περιφέρεια Δυτικής Ελλάδας μέσω της ενημέρωσής τους σχετικά με τα ειδικότερα δικαιώματά τους ως καταναλωτών γενικών και ειδικών προϊόντων και υπηρεσιών.</w:t>
      </w:r>
    </w:p>
    <w:p w14:paraId="228705BD" w14:textId="24D973AC" w:rsidR="00177148" w:rsidRPr="00BC547B" w:rsidRDefault="001269CF" w:rsidP="00B91956">
      <w:pPr>
        <w:pStyle w:val="10"/>
        <w:spacing w:before="600"/>
        <w:ind w:left="850" w:hanging="425"/>
        <w:jc w:val="left"/>
      </w:pPr>
      <w:bookmarkStart w:id="4" w:name="_Toc82777569"/>
      <w:r>
        <w:rPr>
          <w:sz w:val="23"/>
          <w:szCs w:val="23"/>
        </w:rPr>
        <w:drawing>
          <wp:anchor distT="0" distB="0" distL="114300" distR="114300" simplePos="0" relativeHeight="251931648" behindDoc="1" locked="0" layoutInCell="1" allowOverlap="1" wp14:anchorId="2D8F29F2" wp14:editId="1C3B62F6">
            <wp:simplePos x="0" y="0"/>
            <wp:positionH relativeFrom="column">
              <wp:posOffset>3810</wp:posOffset>
            </wp:positionH>
            <wp:positionV relativeFrom="paragraph">
              <wp:posOffset>254776</wp:posOffset>
            </wp:positionV>
            <wp:extent cx="5084780" cy="587023"/>
            <wp:effectExtent l="0" t="0" r="1905" b="3810"/>
            <wp:wrapNone/>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t>Τ</w:t>
      </w:r>
      <w:r w:rsidRPr="001269CF">
        <w:t>α άτομα με αναπηρία ως καταναλωτές γενικών και ειδικών αγαθών και υπηρεσιών</w:t>
      </w:r>
      <w:bookmarkEnd w:id="4"/>
    </w:p>
    <w:p w14:paraId="64478688" w14:textId="664CDE67" w:rsidR="00B91956" w:rsidRDefault="00B91956" w:rsidP="00D12CE8">
      <w:r w:rsidRPr="00B91956">
        <w:rPr>
          <w:b/>
          <w:bCs/>
        </w:rPr>
        <w:t>Καταναλωτής</w:t>
      </w:r>
      <w:r>
        <w:t xml:space="preserve"> είναι κάθε φυσικό πρόσωπο που ενεργεί για λόγους που δεν αφορούν δραστηριότητα εμπορική, επιχειρηματική, βιοτεχνική ή ελευθέρου επαγγελματία. Τα άτομα με αναπηρία, χρόνιες παθήσεις και οι οικογένειές τους </w:t>
      </w:r>
      <w:r>
        <w:lastRenderedPageBreak/>
        <w:t xml:space="preserve">είναι </w:t>
      </w:r>
      <w:r w:rsidRPr="00B91956">
        <w:rPr>
          <w:b/>
          <w:bCs/>
        </w:rPr>
        <w:t>καταναλωτές</w:t>
      </w:r>
      <w:r>
        <w:t xml:space="preserve"> τόσο </w:t>
      </w:r>
      <w:r w:rsidRPr="00B91956">
        <w:rPr>
          <w:b/>
          <w:bCs/>
        </w:rPr>
        <w:t>γενικών αγαθών και υπηρεσιών</w:t>
      </w:r>
      <w:r>
        <w:t xml:space="preserve"> (π.χ. τροφίμων, ειδών ρουχισμού ή οικιακής χρήσης, νερού, φυσικού αερίου, ηλεκτρικής ενέργειας, υπηρεσίες στέγασης, εστίασης, εκπαίδευσης, αναψυχής, ιατρικές υπηρεσίες, κ.λπ.) όπως κάθε άλλος πολίτης, όσο και </w:t>
      </w:r>
      <w:r w:rsidRPr="00B91956">
        <w:rPr>
          <w:b/>
          <w:bCs/>
        </w:rPr>
        <w:t>καταναλωτές ειδικών αγαθών</w:t>
      </w:r>
      <w:r>
        <w:t xml:space="preserve"> (π.χ. βοηθημάτων κινητικότητας ή/και ενίσχυσης ακοής ή/και όρασης, ειδικών εξοπλισμών υποστήριξης της διαβίωσής τους, ιατρικού εξοπλισμού, φαρμάκων και αναλώσιμων υλικών, υπηρεσίες προσωπικής φροντίδας, αποκατάστασης κ.λπ.). Ως καταναλωτές γενικών αγαθών και εμπορευμάτων, οι καταναλωτές με αναπηρία </w:t>
      </w:r>
      <w:r w:rsidRPr="00B91956">
        <w:rPr>
          <w:b/>
          <w:bCs/>
        </w:rPr>
        <w:t>προστατεύονται όπως κάθε πολίτης από το ισχύον γενικό νομοθετικό πλαίσιο περί προστασίας των καταναλωτών</w:t>
      </w:r>
      <w:r>
        <w:t>. Ο παρών Οδηγός αναφέρεται μόνον στις ειδικότερες προβλέψεις προστασίας των ατόμων με αναπηρία ως καταναλωτών</w:t>
      </w:r>
      <w:r>
        <w:rPr>
          <w:rStyle w:val="aa"/>
        </w:rPr>
        <w:footnoteReference w:id="3"/>
      </w:r>
      <w:r>
        <w:t>.</w:t>
      </w:r>
    </w:p>
    <w:p w14:paraId="5BB19A12" w14:textId="2F579FBC" w:rsidR="00141F92" w:rsidRPr="00B91956" w:rsidRDefault="00B91956" w:rsidP="00D12CE8">
      <w:r>
        <w:t>Επισημαίνεται ότι τα άτομα με αναπηρία, χρόνιες παθήσεις και οι οικογένειές τους αποτελούν ένα μεγάλο και δυναμικό καταναλωτικό κοινό. Σύμφωνα με το Παρατηρητήριο Θεμάτων Αναπηρίας της Ε.Σ.Α.μεΑ.</w:t>
      </w:r>
      <w:r>
        <w:rPr>
          <w:rStyle w:val="aa"/>
        </w:rPr>
        <w:footnoteReference w:id="4"/>
      </w:r>
      <w:r>
        <w:t>, ο πληθυσμός των ατόμων με αναπηρία και χρόνιες παθήσεις στη χώρα μας ανέρχεται στο 24,7%, του πληθυσμού ηλικίας 16 ετών και άνω, δηλαδή 2.231.197 σε σύνολο 9.016.247 ατόμων. Ο πληθυσμός αυτός αυξάνεται ακόμη περισσότερο εάν προστεθούν τα άτομα με αναπηρία και χρόνιες παθήσεις ηλικίας κάτω των 16 ετών, καθώς και τα μέλη των νοικοκυριών τους.</w:t>
      </w:r>
    </w:p>
    <w:p w14:paraId="21E7CE7C" w14:textId="17A86CFB" w:rsidR="00141F92" w:rsidRPr="00BC547B" w:rsidRDefault="00FA688D" w:rsidP="00FA688D">
      <w:pPr>
        <w:pStyle w:val="10"/>
        <w:spacing w:before="600"/>
        <w:ind w:left="850" w:hanging="425"/>
        <w:jc w:val="left"/>
      </w:pPr>
      <w:bookmarkStart w:id="5" w:name="_Toc82777570"/>
      <w:r>
        <w:rPr>
          <w:sz w:val="23"/>
          <w:szCs w:val="23"/>
        </w:rPr>
        <w:drawing>
          <wp:anchor distT="0" distB="0" distL="114300" distR="114300" simplePos="0" relativeHeight="251933696" behindDoc="1" locked="0" layoutInCell="1" allowOverlap="1" wp14:anchorId="2D415778" wp14:editId="6D725AE6">
            <wp:simplePos x="0" y="0"/>
            <wp:positionH relativeFrom="column">
              <wp:posOffset>0</wp:posOffset>
            </wp:positionH>
            <wp:positionV relativeFrom="paragraph">
              <wp:posOffset>248144</wp:posOffset>
            </wp:positionV>
            <wp:extent cx="5084780" cy="587023"/>
            <wp:effectExtent l="0" t="0" r="1905" b="3810"/>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00B91956">
        <w:t>Δ</w:t>
      </w:r>
      <w:r w:rsidR="00B91956" w:rsidRPr="00B91956">
        <w:t xml:space="preserve">ικαίωμα των καταναλωτών με αναπηρία </w:t>
      </w:r>
      <w:r w:rsidR="00B91956">
        <w:br/>
      </w:r>
      <w:r w:rsidR="00B91956" w:rsidRPr="00B91956">
        <w:t>στην ίση μεταχείριση</w:t>
      </w:r>
      <w:bookmarkEnd w:id="5"/>
    </w:p>
    <w:p w14:paraId="0CEE4BD0" w14:textId="3BC05E3B" w:rsidR="00517418" w:rsidRPr="00B91956" w:rsidRDefault="00B91956" w:rsidP="00517418">
      <w:r w:rsidRPr="00B91956">
        <w:t>Οι καταναλωτές με αναπηρία δικαιούνται σεβασμό της προσωπικότητάς τους, της ιδιωτικής τους ζωής και των προσωπικών τους δεδομένων, καθώς επίσης ίση μεταχείριση μεταξύ ανδρών και γυναικών και απόλαυση μέτρων για την εξάλειψη κάθε διάκρισης και εμποδίου σε βάρος τους με στόχο τη διασφάλιση της ισότιμης πρόσβασης αυτών σε προϊόντα και υπηρεσίες</w:t>
      </w:r>
      <w:r w:rsidR="00FA688D">
        <w:rPr>
          <w:rStyle w:val="aa"/>
        </w:rPr>
        <w:footnoteReference w:id="5"/>
      </w:r>
      <w:r w:rsidRPr="00B91956">
        <w:t>.</w:t>
      </w:r>
    </w:p>
    <w:p w14:paraId="50557338" w14:textId="56340344" w:rsidR="003F281D" w:rsidRPr="00BC547B" w:rsidRDefault="00FA688D" w:rsidP="00CA3F40">
      <w:pPr>
        <w:pStyle w:val="10"/>
        <w:spacing w:before="600" w:after="300"/>
        <w:ind w:left="850" w:hanging="425"/>
        <w:jc w:val="left"/>
      </w:pPr>
      <w:bookmarkStart w:id="6" w:name="_Toc82777571"/>
      <w:r>
        <w:rPr>
          <w:sz w:val="23"/>
          <w:szCs w:val="23"/>
        </w:rPr>
        <w:lastRenderedPageBreak/>
        <w:drawing>
          <wp:anchor distT="0" distB="0" distL="114300" distR="114300" simplePos="0" relativeHeight="251935744" behindDoc="1" locked="0" layoutInCell="1" allowOverlap="1" wp14:anchorId="285E0EDB" wp14:editId="01009693">
            <wp:simplePos x="0" y="0"/>
            <wp:positionH relativeFrom="column">
              <wp:posOffset>0</wp:posOffset>
            </wp:positionH>
            <wp:positionV relativeFrom="paragraph">
              <wp:posOffset>-22366</wp:posOffset>
            </wp:positionV>
            <wp:extent cx="5084780" cy="587023"/>
            <wp:effectExtent l="0" t="0" r="1905" b="3810"/>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Pr="00FA688D">
        <w:t xml:space="preserve">Δικαίωμα πρόσβασης σε προβάσιμα αγαθά </w:t>
      </w:r>
      <w:r>
        <w:br/>
      </w:r>
      <w:r w:rsidRPr="00FA688D">
        <w:t>και υπηρεσίες</w:t>
      </w:r>
      <w:bookmarkEnd w:id="6"/>
    </w:p>
    <w:p w14:paraId="2A487D6B" w14:textId="072FABB7" w:rsidR="00FA688D" w:rsidRDefault="00FA688D" w:rsidP="00CA3F40">
      <w:pPr>
        <w:spacing w:after="120"/>
      </w:pPr>
      <w:r>
        <w:t>Από 28.06.2025 που τέθηκε σε εφαρμογή η ευρωπαϊκή Οδηγία 882/2019</w:t>
      </w:r>
      <w:r>
        <w:rPr>
          <w:rStyle w:val="aa"/>
        </w:rPr>
        <w:footnoteReference w:id="6"/>
      </w:r>
      <w:r>
        <w:t>, τα παρακάτω προϊόντα και υπηρεσίες θα πρέπει να ικανοποιούν απαιτήσεις προσβασιμότητας, υπό την προϋπόθεση ότι η εφαρμογή της προσβασιμότητας δεν θα απαιτεί σημαντική αλλαγή στα προϊόντα ή τις υπηρεσίες και δεν θα συνεπάγεται την επιβολή δυσανάλογης επιβάρυνσης στους παρόχους τους:</w:t>
      </w:r>
    </w:p>
    <w:p w14:paraId="35FE3277" w14:textId="5D363F67" w:rsidR="00FA688D" w:rsidRDefault="00FA688D" w:rsidP="00CA3F40">
      <w:pPr>
        <w:pStyle w:val="ab"/>
        <w:numPr>
          <w:ilvl w:val="0"/>
          <w:numId w:val="20"/>
        </w:numPr>
        <w:spacing w:after="80" w:line="252" w:lineRule="auto"/>
        <w:ind w:left="850" w:hanging="425"/>
        <w:contextualSpacing w:val="0"/>
      </w:pPr>
      <w:r>
        <w:t>υλικά συστήματα πληροφορικής γενικής χρήσης και λειτουργικά συστήματα για τα εν λόγω υλικά συστήματα,</w:t>
      </w:r>
    </w:p>
    <w:p w14:paraId="73E2D82B" w14:textId="6D6A0517" w:rsidR="00FA688D" w:rsidRDefault="00FA688D" w:rsidP="00CA3F40">
      <w:pPr>
        <w:pStyle w:val="ab"/>
        <w:numPr>
          <w:ilvl w:val="0"/>
          <w:numId w:val="20"/>
        </w:numPr>
        <w:spacing w:after="80" w:line="252" w:lineRule="auto"/>
        <w:ind w:left="850" w:hanging="425"/>
        <w:contextualSpacing w:val="0"/>
      </w:pPr>
      <w:r>
        <w:t>τερματικά αυτοεξυπηρέτησης και πληρωμών (αυτόματες ταμειακές μηχανές, μηχανήματα έκδοσης εισιτηρίων, μηχανήματα ελέγχου εισιτηρίων, διαδραστικά τερματικά αυτοεξυπηρέτησης που παρέχουν πληροφορίες, εκτός από τα τερματικά που εγκαθίστανται ως αναπόσπαστα τμήματα οχημάτων, αεροσκαφών, πλοίων ή τροχαίου υλικού),</w:t>
      </w:r>
    </w:p>
    <w:p w14:paraId="608BDAC3" w14:textId="3B1345D0" w:rsidR="00FA688D" w:rsidRDefault="00FA688D" w:rsidP="00CA3F40">
      <w:pPr>
        <w:pStyle w:val="ab"/>
        <w:numPr>
          <w:ilvl w:val="0"/>
          <w:numId w:val="20"/>
        </w:numPr>
        <w:spacing w:after="80" w:line="252" w:lineRule="auto"/>
        <w:ind w:left="850" w:hanging="425"/>
        <w:contextualSpacing w:val="0"/>
      </w:pPr>
      <w:r>
        <w:t>τερματικός εξοπλισμός καταναλωτών με διαδραστικές δυνατότητες που χρησιμοποιείται για την παροχή υπηρεσιών ηλεκτρονικών επικοινωνιών και οπτικοακουστικών μέσων,</w:t>
      </w:r>
    </w:p>
    <w:p w14:paraId="70544F77" w14:textId="67C2C492" w:rsidR="00FA688D" w:rsidRDefault="00FA688D" w:rsidP="00CA3F40">
      <w:pPr>
        <w:pStyle w:val="ab"/>
        <w:numPr>
          <w:ilvl w:val="0"/>
          <w:numId w:val="20"/>
        </w:numPr>
        <w:spacing w:after="80" w:line="252" w:lineRule="auto"/>
        <w:ind w:left="850" w:hanging="425"/>
        <w:contextualSpacing w:val="0"/>
      </w:pPr>
      <w:r>
        <w:t>συσκευές ανάγνωσης ηλεκτρονικών βιβλίων</w:t>
      </w:r>
      <w:r w:rsidR="00D12CE8">
        <w:t>,</w:t>
      </w:r>
    </w:p>
    <w:p w14:paraId="6D798642" w14:textId="4F49A6D3" w:rsidR="00FA688D" w:rsidRDefault="00FA688D" w:rsidP="00CA3F40">
      <w:pPr>
        <w:pStyle w:val="ab"/>
        <w:numPr>
          <w:ilvl w:val="0"/>
          <w:numId w:val="20"/>
        </w:numPr>
        <w:spacing w:after="80" w:line="252" w:lineRule="auto"/>
        <w:ind w:left="850" w:hanging="425"/>
        <w:contextualSpacing w:val="0"/>
      </w:pPr>
      <w:r>
        <w:t>υπηρεσίες ηλεκτρονικών επικοινωνιών πλην των υπηρεσιών μετάδοσης οι οποίες χρησιμοποιούνται για την παροχή υπηρεσιών μεταξύ μηχανών,</w:t>
      </w:r>
    </w:p>
    <w:p w14:paraId="6A207FE5" w14:textId="10468254" w:rsidR="00FA688D" w:rsidRDefault="00FA688D" w:rsidP="00CA3F40">
      <w:pPr>
        <w:pStyle w:val="ab"/>
        <w:numPr>
          <w:ilvl w:val="0"/>
          <w:numId w:val="20"/>
        </w:numPr>
        <w:spacing w:after="80" w:line="252" w:lineRule="auto"/>
        <w:ind w:left="850" w:hanging="425"/>
        <w:contextualSpacing w:val="0"/>
      </w:pPr>
      <w:r>
        <w:t>υπηρεσίες που παρέχουν πρόσβαση σε υπηρεσίες οπτικοακουστικών μέσων,</w:t>
      </w:r>
    </w:p>
    <w:p w14:paraId="7BD76003" w14:textId="6C8E4BE2" w:rsidR="00FA688D" w:rsidRDefault="00FA688D" w:rsidP="00CA3F40">
      <w:pPr>
        <w:pStyle w:val="ab"/>
        <w:numPr>
          <w:ilvl w:val="0"/>
          <w:numId w:val="20"/>
        </w:numPr>
        <w:spacing w:after="80" w:line="252" w:lineRule="auto"/>
        <w:ind w:left="850" w:hanging="425"/>
        <w:contextualSpacing w:val="0"/>
      </w:pPr>
      <w:r>
        <w:t xml:space="preserve">τα ακόλουθα στοιχεία των υπηρεσιών επιβατικών μεταφορών με αεροπορικά μέσα, λεωφορεία, σιδηροδρομικά και πλωτά μέσα, με εξαίρεση τις υπηρεσίες αστικών, προαστιακών και περιφερειακών υπηρεσιών μεταφορών για τις οποίες ισχύουν μόνον τα στοιχεία του σημείου v: </w:t>
      </w:r>
      <w:proofErr w:type="spellStart"/>
      <w:r w:rsidRPr="00D12CE8">
        <w:rPr>
          <w:lang w:val="en-GB"/>
        </w:rPr>
        <w:t>i</w:t>
      </w:r>
      <w:proofErr w:type="spellEnd"/>
      <w:r w:rsidRPr="00D12CE8">
        <w:t>)</w:t>
      </w:r>
      <w:r>
        <w:t xml:space="preserve"> δικτυακούς τόπους</w:t>
      </w:r>
      <w:r w:rsidR="00D12CE8">
        <w:t>,</w:t>
      </w:r>
      <w:r>
        <w:t>·</w:t>
      </w:r>
      <w:r w:rsidRPr="00D12CE8">
        <w:rPr>
          <w:lang w:val="en-GB"/>
        </w:rPr>
        <w:t>ii</w:t>
      </w:r>
      <w:r w:rsidRPr="00D12CE8">
        <w:t>)</w:t>
      </w:r>
      <w:r>
        <w:t xml:space="preserve"> υπηρεσίες για φορητές συσκευές, συμπεριλαμβανομένων των φορητών εφαρμογών</w:t>
      </w:r>
      <w:r w:rsidR="00D12CE8">
        <w:t>,</w:t>
      </w:r>
      <w:r>
        <w:t xml:space="preserve"> </w:t>
      </w:r>
      <w:r w:rsidRPr="00D12CE8">
        <w:rPr>
          <w:lang w:val="en-GB"/>
        </w:rPr>
        <w:t>iii</w:t>
      </w:r>
      <w:r w:rsidRPr="00D12CE8">
        <w:t>)</w:t>
      </w:r>
      <w:r>
        <w:t xml:space="preserve"> ηλεκτρονικά εισιτήρια και υπηρεσίες ηλεκτρονικής έκδοσης εισιτηρίων</w:t>
      </w:r>
      <w:r w:rsidR="00D12CE8">
        <w:t>,</w:t>
      </w:r>
      <w:r>
        <w:t xml:space="preserve"> </w:t>
      </w:r>
      <w:r w:rsidRPr="00D12CE8">
        <w:rPr>
          <w:lang w:val="en-GB"/>
        </w:rPr>
        <w:t>iv</w:t>
      </w:r>
      <w:r w:rsidRPr="00D12CE8">
        <w:t>)</w:t>
      </w:r>
      <w:r>
        <w:t xml:space="preserve"> μετάδοση πληροφοριών σχετικά με υπηρεσίες μεταφορών, συμπεριλαμβανομένων των ταξιδιωτικών πληροφοριών σε πραγματικό χρόνο προκειμένου για τις </w:t>
      </w:r>
      <w:r>
        <w:lastRenderedPageBreak/>
        <w:t>οθόνες πληροφοριών, αφορά μόνον τις διαδραστικές οθόνες που βρίσκονται εντός του εδάφους της Ένωσης</w:t>
      </w:r>
      <w:r w:rsidR="00D12CE8">
        <w:t xml:space="preserve"> </w:t>
      </w:r>
      <w:r>
        <w:t>και</w:t>
      </w:r>
      <w:r w:rsidR="00D12CE8">
        <w:t xml:space="preserve"> </w:t>
      </w:r>
      <w:r w:rsidRPr="00D12CE8">
        <w:rPr>
          <w:lang w:val="en-GB"/>
        </w:rPr>
        <w:t>v</w:t>
      </w:r>
      <w:r w:rsidRPr="00D12CE8">
        <w:t>)</w:t>
      </w:r>
      <w:r>
        <w:t xml:space="preserve"> διαδραστικά τερματικά αυτοεξυπηρέτησης που βρίσκονται εντός του εδάφους της Ένωσης, πλην όσων είναι εγκατεστημένα ως αναπόσπαστα τμήματα οχημάτων, αεροσκαφών, πλοίων ή τροχαίου υλικού που χρησιμοποιείται στην παροχή οποιουδήποτε τμήματος των εν λόγω υπηρεσιών επιβατικών μεταφορών,</w:t>
      </w:r>
    </w:p>
    <w:p w14:paraId="108B3B8B" w14:textId="2A021224" w:rsidR="00FA688D" w:rsidRDefault="00FA688D" w:rsidP="00CA3F40">
      <w:pPr>
        <w:pStyle w:val="ab"/>
        <w:numPr>
          <w:ilvl w:val="0"/>
          <w:numId w:val="20"/>
        </w:numPr>
        <w:spacing w:after="80" w:line="252" w:lineRule="auto"/>
        <w:ind w:left="850" w:hanging="425"/>
        <w:contextualSpacing w:val="0"/>
      </w:pPr>
      <w:r>
        <w:t>τραπεζικές υπηρεσίες για καταναλωτές,</w:t>
      </w:r>
    </w:p>
    <w:p w14:paraId="4877FF10" w14:textId="0F88E3B2" w:rsidR="00FA688D" w:rsidRDefault="00FA688D" w:rsidP="00CA3F40">
      <w:pPr>
        <w:pStyle w:val="ab"/>
        <w:numPr>
          <w:ilvl w:val="0"/>
          <w:numId w:val="20"/>
        </w:numPr>
        <w:spacing w:after="80" w:line="252" w:lineRule="auto"/>
        <w:ind w:left="850" w:hanging="425"/>
        <w:contextualSpacing w:val="0"/>
      </w:pPr>
      <w:r>
        <w:t>ηλεκτρονικά βιβλία και υλικός εξοπλισμός που προορίζεται ειδικά για αυτά,</w:t>
      </w:r>
    </w:p>
    <w:p w14:paraId="3E80F229" w14:textId="4D15F3A9" w:rsidR="00FA688D" w:rsidRDefault="00FA688D" w:rsidP="00CA3F40">
      <w:pPr>
        <w:pStyle w:val="ab"/>
        <w:numPr>
          <w:ilvl w:val="0"/>
          <w:numId w:val="20"/>
        </w:numPr>
        <w:spacing w:line="252" w:lineRule="auto"/>
        <w:ind w:left="850" w:hanging="425"/>
        <w:contextualSpacing w:val="0"/>
      </w:pPr>
      <w:r>
        <w:t>υπηρεσίες ηλεκτρονικού εμπορίου</w:t>
      </w:r>
      <w:r w:rsidR="00D12CE8">
        <w:t>.</w:t>
      </w:r>
    </w:p>
    <w:p w14:paraId="14BF15BE" w14:textId="18E46C5D" w:rsidR="00AC296A" w:rsidRPr="00FA688D" w:rsidRDefault="00FA688D" w:rsidP="00D12CE8">
      <w:pPr>
        <w:spacing w:before="160" w:after="120"/>
      </w:pPr>
      <w:r>
        <w:t>Η παρούσα οδηγία έχει επίσης εφαρμογή στον ενιαίο ευρωπαϊκό αριθμό έκτακτης ανάγκης 112.</w:t>
      </w:r>
    </w:p>
    <w:p w14:paraId="6B95361B" w14:textId="4EEE824A" w:rsidR="00280C98" w:rsidRPr="00280C98" w:rsidRDefault="00D12CE8" w:rsidP="00CA3F40">
      <w:pPr>
        <w:pStyle w:val="10"/>
        <w:spacing w:before="520" w:after="300"/>
        <w:ind w:left="850" w:hanging="425"/>
        <w:jc w:val="left"/>
      </w:pPr>
      <w:bookmarkStart w:id="7" w:name="_Toc82777572"/>
      <w:r>
        <w:rPr>
          <w:sz w:val="23"/>
          <w:szCs w:val="23"/>
        </w:rPr>
        <w:drawing>
          <wp:anchor distT="0" distB="0" distL="114300" distR="114300" simplePos="0" relativeHeight="251937792" behindDoc="1" locked="0" layoutInCell="1" allowOverlap="1" wp14:anchorId="73275612" wp14:editId="4EDDD288">
            <wp:simplePos x="0" y="0"/>
            <wp:positionH relativeFrom="column">
              <wp:posOffset>0</wp:posOffset>
            </wp:positionH>
            <wp:positionV relativeFrom="paragraph">
              <wp:posOffset>236361</wp:posOffset>
            </wp:positionV>
            <wp:extent cx="5084780" cy="587023"/>
            <wp:effectExtent l="0" t="0" r="1905" b="3810"/>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Pr="00D12CE8">
        <w:t>Δικαίωμα πρόσβασης στην πληροφόρηση σχετικά με αγαθά και υπηρεσίες</w:t>
      </w:r>
      <w:bookmarkEnd w:id="7"/>
    </w:p>
    <w:p w14:paraId="618238A1" w14:textId="74E951D5" w:rsidR="00280C98" w:rsidRPr="00D12CE8" w:rsidRDefault="00D12CE8" w:rsidP="00361697">
      <w:pPr>
        <w:spacing w:before="480" w:after="360" w:line="252" w:lineRule="auto"/>
      </w:pPr>
      <w:r w:rsidRPr="00D12CE8">
        <w:t>Οι καταναλωτές με αναπηρία δικαιούνται να ενημερώνονται με απλό και κατανοητό τρόπο προσβάσιμο σε αυτούς σχετικά με γενικές πληροφορίες που αφορούν τους προμηθευτές και τα προϊόντα και υπηρεσίες που παρέχουν (π.χ. πλήρη στοιχεία ταυτότητας και επικοινωνίας προμηθευτών, ιδιότητες, χαρακτηριστικά και εγγυήσεις των προϊόντων και των υπηρεσιών που αυτοί παρέχουν, βασικούς όρους των συμβάσεων καθώς και σχετικά με την άσκηση του δικαιώματος υπαναχώρησης κ.λπ.). Κάθε διαφήμιση και προωθητική ενέργεια που απευθύνεται σε άτομα με αναπηρία πρέπει επίσης να διασφαλίζει την προσβασιμότητά της σε αυτά</w:t>
      </w:r>
      <w:r>
        <w:rPr>
          <w:rStyle w:val="aa"/>
        </w:rPr>
        <w:footnoteReference w:id="7"/>
      </w:r>
      <w:r w:rsidRPr="00D12CE8">
        <w:t>. Οι καταναλωτές υπηρεσιών εστίασης, με εξαίρεση τα παραδοσιακά καφενεία, δικαιούνται να λαμβάνουν πληροφόρηση επί του τιμοκαταλόγου και κατά συνέπεια οι τυφλοί καταναλωτές να ενημερώνονται μέσω τιμοκαταλόγων σε γραφή Braille</w:t>
      </w:r>
      <w:r>
        <w:rPr>
          <w:rStyle w:val="aa"/>
        </w:rPr>
        <w:footnoteReference w:id="8"/>
      </w:r>
      <w:r w:rsidR="00280C98" w:rsidRPr="00D12CE8">
        <w:t>.</w:t>
      </w:r>
    </w:p>
    <w:p w14:paraId="28D4FAEF" w14:textId="5276DD21" w:rsidR="008A0E40" w:rsidRDefault="007C0AF9" w:rsidP="00CA3F40">
      <w:pPr>
        <w:pStyle w:val="10"/>
        <w:spacing w:before="520" w:after="300"/>
        <w:ind w:left="850" w:hanging="425"/>
        <w:jc w:val="left"/>
      </w:pPr>
      <w:bookmarkStart w:id="8" w:name="_Toc82777573"/>
      <w:r>
        <w:rPr>
          <w:sz w:val="23"/>
          <w:szCs w:val="23"/>
        </w:rPr>
        <w:lastRenderedPageBreak/>
        <w:drawing>
          <wp:anchor distT="0" distB="0" distL="114300" distR="114300" simplePos="0" relativeHeight="251939840" behindDoc="1" locked="0" layoutInCell="1" allowOverlap="1" wp14:anchorId="071084F5" wp14:editId="1903F0CC">
            <wp:simplePos x="0" y="0"/>
            <wp:positionH relativeFrom="column">
              <wp:posOffset>0</wp:posOffset>
            </wp:positionH>
            <wp:positionV relativeFrom="paragraph">
              <wp:posOffset>-24271</wp:posOffset>
            </wp:positionV>
            <wp:extent cx="5084780" cy="587023"/>
            <wp:effectExtent l="0" t="0" r="1905" b="3810"/>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780" cy="587023"/>
                    </a:xfrm>
                    <a:prstGeom prst="rect">
                      <a:avLst/>
                    </a:prstGeom>
                  </pic:spPr>
                </pic:pic>
              </a:graphicData>
            </a:graphic>
            <wp14:sizeRelH relativeFrom="page">
              <wp14:pctWidth>0</wp14:pctWidth>
            </wp14:sizeRelH>
            <wp14:sizeRelV relativeFrom="page">
              <wp14:pctHeight>0</wp14:pctHeight>
            </wp14:sizeRelV>
          </wp:anchor>
        </w:drawing>
      </w:r>
      <w:r w:rsidR="00CA3F40" w:rsidRPr="00CA3F40">
        <w:t>Δικαίωμα πρόσβασης στην επικοινωνία και ενημέρωση</w:t>
      </w:r>
      <w:bookmarkEnd w:id="8"/>
    </w:p>
    <w:p w14:paraId="1B7E10A5" w14:textId="0E4C3705" w:rsidR="00CA3F40" w:rsidRDefault="00CA3F40" w:rsidP="00CA3F40">
      <w:r>
        <w:t xml:space="preserve">Αναφορικά με τις τηλεπικοινωνιακές υπηρεσίες, οι καταναλωτές με αναπηρία δικαιούνται ποσοστό έκπτωσης, διάθεση δωρεάν χρόνου ομιλίας, έκπτωση στην αποστολή γραπτών μηνυμάτων (SMS), προτεραιότητα στη σύνδεση και αποκατάσταση βλαβών, διευκολύνσεις στην ανάγνωση του μηνιαίου λογαριασμού και τις πληροφορίες καταλόγου, ειδικές ρυθμίσεις για τον αριθμό έκτακτης ανάγκης και πρόσβαση στα κοινόχρηστα τηλέφωνα. Ο δε </w:t>
      </w:r>
      <w:proofErr w:type="spellStart"/>
      <w:r>
        <w:t>πάροχος</w:t>
      </w:r>
      <w:proofErr w:type="spellEnd"/>
      <w:r>
        <w:t xml:space="preserve"> Καθολικής υπηρεσίας υποχρεούται να λαμβάνει υπόψη του τις ανάγκες των ατόμων με αναπηρία</w:t>
      </w:r>
      <w:r>
        <w:rPr>
          <w:rStyle w:val="aa"/>
        </w:rPr>
        <w:footnoteReference w:id="9"/>
      </w:r>
      <w:r>
        <w:t>.</w:t>
      </w:r>
    </w:p>
    <w:p w14:paraId="15AB786A" w14:textId="30275F0C" w:rsidR="00CA3F40" w:rsidRPr="00CA3F40" w:rsidRDefault="00CA3F40" w:rsidP="00CA3F40">
      <w:r>
        <w:t>Αναφορικά με τα τηλεοπτικά προγράμματα, οι καταναλωτές με αναπηρία υπηρεσιών μέσων μαζικής ενημέρωσης και επικοινωνίας έχουν δικαίωμα πρόσβασης μέσω υπότιτλων ή/και διερμηνείας στη νοηματική σε τουλάχιστον κάποιο ποσοστό των τηλεοπτικών προγραμμάτων</w:t>
      </w:r>
      <w:r>
        <w:rPr>
          <w:rStyle w:val="aa"/>
        </w:rPr>
        <w:footnoteReference w:id="10"/>
      </w:r>
      <w:r>
        <w:t>.</w:t>
      </w:r>
    </w:p>
    <w:p w14:paraId="42B524F4" w14:textId="0EA6C7E3" w:rsidR="00DA03C3" w:rsidRPr="00280C98" w:rsidRDefault="007C0AF9" w:rsidP="007C0AF9">
      <w:pPr>
        <w:pStyle w:val="10"/>
        <w:spacing w:before="600" w:after="300"/>
        <w:ind w:left="850" w:hanging="425"/>
        <w:jc w:val="left"/>
      </w:pPr>
      <w:bookmarkStart w:id="9" w:name="_Toc82777574"/>
      <w:r>
        <w:rPr>
          <w:b/>
          <w:bCs/>
        </w:rPr>
        <w:drawing>
          <wp:anchor distT="0" distB="0" distL="114300" distR="114300" simplePos="0" relativeHeight="251941888" behindDoc="1" locked="0" layoutInCell="1" allowOverlap="1" wp14:anchorId="1E35F945" wp14:editId="2FE079C9">
            <wp:simplePos x="0" y="0"/>
            <wp:positionH relativeFrom="column">
              <wp:posOffset>0</wp:posOffset>
            </wp:positionH>
            <wp:positionV relativeFrom="paragraph">
              <wp:posOffset>250049</wp:posOffset>
            </wp:positionV>
            <wp:extent cx="5090795" cy="338455"/>
            <wp:effectExtent l="0" t="0" r="0" b="4445"/>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r w:rsidR="00CA3F40">
        <w:t>Δ</w:t>
      </w:r>
      <w:r w:rsidR="00CA3F40" w:rsidRPr="00CA3F40">
        <w:t>ικαίωμα στις μεταφορές</w:t>
      </w:r>
      <w:bookmarkEnd w:id="9"/>
    </w:p>
    <w:p w14:paraId="1D82016E" w14:textId="22DF1779" w:rsidR="00DA03C3" w:rsidRDefault="00CA3F40" w:rsidP="00DA03C3">
      <w:r w:rsidRPr="00CA3F40">
        <w:t xml:space="preserve">Τα άτομα με αναπηρία ως καταναλωτές υπηρεσιών μεταφοράς έχουν δικαιώματα που ορίζονται από τους νεότερους ευρωπαϊκούς Κανονισμούς για τα δικαιώματα των επιβατών όλων των μέσων μεταφοράς (αεροπλάνα, τρένα, πλοία και λεωφορεία και πούλμαν). Συνοπτικά, με βάση τους παραπάνω Κανονισμούς και πέραν των γενικών δικαιωμάτων κάθε επιβάτη με ή χωρίς αναπηρία (π.χ. μέτρα σε περίπτωση καθυστέρησης ή ακύρωσης δρομολογίου κ.λπ.) απαγορεύεται η άρνηση μεταφοράς επιβάτη λόγω της αναπηρίας του εκτός και αν πρόκειται για λόγους ασφάλειας ή μη προσβασιμότητας του μεταφορικού μέσου. Σε όλους τους επιβάτες με αναπηρία ή/και μειωμένη κινητικότητα παρέχεται ειδική συνδρομή, χωρίς επιπλέον κόστος, εφόσον αυτό ζητηθεί από τον επιβάτη νωρίτερα και σε συγκεκριμένη προθεσμία (48 ώρες πριν την αναχώρηση προκειμένου για ταξίδι με αεροπλάνο, τρένο και πλοίο και 36 ώρες προκειμένου για μετακίνηση με λεωφορείο/πούλμαν). Εάν ο επιβάτης δεν έχει ζητήσει έγκαιρα τη συνδρομή, ο </w:t>
      </w:r>
      <w:r w:rsidRPr="00CA3F40">
        <w:lastRenderedPageBreak/>
        <w:t>διαχειριστής του σταθμού ή ο μεταφορέας οφείλει να καταβάλει κάθε δυνατή προσπάθεια να τον εξυπηρετήσει. Ενδεχομένως να ζητηθεί από τον μεταφορέα η συνοδεία του ατόμου από συνοδό. Τότε, προκειμένου για πλοία ή πούλμαν/λεωφορεία αυτός μεταφέρεται δωρεάν. Επιπρόσθετα προβλέπεται η υποχρέωση παροχής προσβάσιμης πληροφόρησης, ειδικότερης αποζημίωσης σε περίπτωση φθοράς ή απώλειας του ειδικού εξοπλισμού του επιβάτη με αναπηρία, καθώς και η δυνατότητα καταγγελίας σε περίπτωση που ο επιβάτης θεωρεί ότι καταπατήθηκαν τα δικαιώματά του</w:t>
      </w:r>
      <w:r w:rsidR="007C0AF9">
        <w:rPr>
          <w:rStyle w:val="aa"/>
        </w:rPr>
        <w:footnoteReference w:id="11"/>
      </w:r>
      <w:r w:rsidRPr="00CA3F40">
        <w:t>.</w:t>
      </w:r>
    </w:p>
    <w:p w14:paraId="1CE64953" w14:textId="1AB0196A" w:rsidR="007C0AF9" w:rsidRDefault="007C0AF9" w:rsidP="00DA03C3">
      <w:r w:rsidRPr="007C0AF9">
        <w:t>Σχετικά με το δικαίωμα των ατόμων με αναπηρία να συνοδεύονται κατά τη μετακίνησή τους από σκύλους βοηθείας, αυτό είναι κατοχυρωμένο σε όλα τα μέσα μεταφοράς για σκύλους βοηθείας, εκπαιδευμένους ή υπό εκπαίδευση, χωρίς κλουβί μεταφοράς και χωρίς φίμωτρο</w:t>
      </w:r>
      <w:r>
        <w:rPr>
          <w:rStyle w:val="aa"/>
        </w:rPr>
        <w:footnoteReference w:id="12"/>
      </w:r>
      <w:r w:rsidRPr="007C0AF9">
        <w:t>.</w:t>
      </w:r>
    </w:p>
    <w:p w14:paraId="58A3243F" w14:textId="77777777" w:rsidR="007C0AF9" w:rsidRDefault="007C0AF9" w:rsidP="007C0AF9">
      <w:r>
        <w:br w:type="page"/>
      </w:r>
    </w:p>
    <w:p w14:paraId="64FEC595" w14:textId="31E06D08" w:rsidR="00DA03C3" w:rsidRPr="00DA03C3" w:rsidRDefault="00304C72" w:rsidP="007C0AF9">
      <w:pPr>
        <w:pStyle w:val="10"/>
        <w:spacing w:before="520" w:after="300"/>
        <w:ind w:left="850" w:hanging="425"/>
        <w:jc w:val="left"/>
      </w:pPr>
      <w:bookmarkStart w:id="10" w:name="_Toc82777575"/>
      <w:r>
        <w:rPr>
          <w:b/>
          <w:bCs/>
        </w:rPr>
        <w:lastRenderedPageBreak/>
        <w:drawing>
          <wp:anchor distT="0" distB="0" distL="114300" distR="114300" simplePos="0" relativeHeight="251943936" behindDoc="1" locked="0" layoutInCell="1" allowOverlap="1" wp14:anchorId="32C9D981" wp14:editId="39A6A522">
            <wp:simplePos x="0" y="0"/>
            <wp:positionH relativeFrom="column">
              <wp:posOffset>0</wp:posOffset>
            </wp:positionH>
            <wp:positionV relativeFrom="paragraph">
              <wp:posOffset>-45226</wp:posOffset>
            </wp:positionV>
            <wp:extent cx="5090795" cy="338455"/>
            <wp:effectExtent l="0" t="0" r="0" b="4445"/>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r w:rsidR="007C0AF9" w:rsidRPr="007C0AF9">
        <w:t>Ποιος μπορεί να βοηθήσει</w:t>
      </w:r>
      <w:bookmarkEnd w:id="10"/>
    </w:p>
    <w:p w14:paraId="06CB02D5" w14:textId="77BAD0F6" w:rsidR="007C0AF9" w:rsidRDefault="007C0AF9" w:rsidP="007C0AF9">
      <w:pPr>
        <w:pStyle w:val="ab"/>
        <w:numPr>
          <w:ilvl w:val="0"/>
          <w:numId w:val="26"/>
        </w:numPr>
        <w:spacing w:after="120"/>
        <w:ind w:left="850" w:hanging="425"/>
        <w:contextualSpacing w:val="0"/>
      </w:pPr>
      <w:r w:rsidRPr="007C0AF9">
        <w:rPr>
          <w:b/>
          <w:bCs/>
        </w:rPr>
        <w:t>Κάθε καταναλωτής με αναπηρία μπορεί να απευθυνθεί στην Υπηρεσία «Διεκδικούμε Μαζί» της Εθνικής Συνομοσπονδίας Ατόμων με Αναπηρία (Ε.Σ.Α.μεΑ.)</w:t>
      </w:r>
      <w:r>
        <w:t xml:space="preserve">, η οποία προστατεύει και προασπίζεται τα δικαιώματα των ατόμων με αναπηρία, χρόνιες παθήσεις και των οικογενειών τους στο σύνολό τους. Οι καταναλωτές με αναπηρία, χρόνιες παθήσεις αλλά και τα μέλη των οικογενειών τους, και κάθε ενδιαφερόμενος πολίτης, μπορούν να λάβουν ενημέρωση, υποστήριξη και ενδυνάμωση, συμπεριλαμβανομένης της εξατομικευμένης παρέμβασης, στην περίπτωση που θεωρούν ότι έχουν παραβιαστεί τα δικαιώματά τους ως καταναλωτές. Επιπρόσθετα, η Υπηρεσία «Διεκδικούμε Μαζί» μέσω των </w:t>
      </w:r>
      <w:proofErr w:type="spellStart"/>
      <w:r>
        <w:t>δράσεών</w:t>
      </w:r>
      <w:proofErr w:type="spellEnd"/>
      <w:r>
        <w:t xml:space="preserve"> της υποστηρίζει τα εν λόγω άτομα ώστε να γίνουν οι ίδιοι πραγματικοί φορείς διεκδίκησης των δικαιωμάτων τους.</w:t>
      </w:r>
    </w:p>
    <w:p w14:paraId="4D81DD8F" w14:textId="7F1A3AA6" w:rsidR="007C0AF9" w:rsidRPr="007C0AF9" w:rsidRDefault="007C0AF9" w:rsidP="007C0AF9">
      <w:pPr>
        <w:pStyle w:val="ab"/>
        <w:numPr>
          <w:ilvl w:val="0"/>
          <w:numId w:val="26"/>
        </w:numPr>
        <w:spacing w:before="240" w:after="120"/>
        <w:ind w:left="850" w:hanging="425"/>
        <w:contextualSpacing w:val="0"/>
        <w:rPr>
          <w:b/>
          <w:bCs/>
        </w:rPr>
      </w:pPr>
      <w:r w:rsidRPr="007C0AF9">
        <w:rPr>
          <w:b/>
          <w:bCs/>
        </w:rPr>
        <w:t>Σε τοπικό επίπεδο ο καταναλωτής με αναπηρία μπορεί να απευθυνθεί:</w:t>
      </w:r>
    </w:p>
    <w:p w14:paraId="0A1D8DCB" w14:textId="301E7629" w:rsidR="007C0AF9" w:rsidRDefault="007C0AF9" w:rsidP="00F07997">
      <w:pPr>
        <w:pStyle w:val="ab"/>
        <w:numPr>
          <w:ilvl w:val="1"/>
          <w:numId w:val="28"/>
        </w:numPr>
        <w:spacing w:after="120"/>
        <w:ind w:left="1276" w:hanging="425"/>
        <w:contextualSpacing w:val="0"/>
      </w:pPr>
      <w:r>
        <w:t>στις επιτροπές φιλικού διακανονισμού που λειτουργούν στις κατά τόπους Περιφερειακές Ενότητες και Επαρχεία και είναι υπεύθυνες για την εξωδικαστική επίλυση διαφορών ανάμεσα σε προμηθευτές και σε καταναλωτές ή ενώσεις καταναλωτών,</w:t>
      </w:r>
    </w:p>
    <w:p w14:paraId="2AD56C3B" w14:textId="29B3EC83" w:rsidR="007C0AF9" w:rsidRDefault="007C0AF9" w:rsidP="00F07997">
      <w:pPr>
        <w:pStyle w:val="ab"/>
        <w:numPr>
          <w:ilvl w:val="1"/>
          <w:numId w:val="28"/>
        </w:numPr>
        <w:spacing w:after="120"/>
        <w:ind w:left="1276" w:hanging="425"/>
        <w:contextualSpacing w:val="0"/>
      </w:pPr>
      <w:r>
        <w:t>στις Ενώσεις καταναλωτών, οι οποίες θα επιληφθούν της υπόθεσής του εφόσον γίνει μέλος αυτών.</w:t>
      </w:r>
    </w:p>
    <w:p w14:paraId="6C70576F" w14:textId="23DB8481" w:rsidR="007C0AF9" w:rsidRPr="007C0AF9" w:rsidRDefault="007C0AF9" w:rsidP="007C0AF9">
      <w:pPr>
        <w:pStyle w:val="ab"/>
        <w:numPr>
          <w:ilvl w:val="0"/>
          <w:numId w:val="26"/>
        </w:numPr>
        <w:spacing w:before="240" w:after="120"/>
        <w:ind w:left="850" w:hanging="425"/>
        <w:contextualSpacing w:val="0"/>
        <w:rPr>
          <w:b/>
          <w:bCs/>
        </w:rPr>
      </w:pPr>
      <w:r w:rsidRPr="007C0AF9">
        <w:rPr>
          <w:b/>
          <w:bCs/>
        </w:rPr>
        <w:t xml:space="preserve">Σε εθνικό επίπεδο ο καταναλωτής με αναπηρία μπορεί να απευθυνθεί: </w:t>
      </w:r>
    </w:p>
    <w:p w14:paraId="2CD722DB" w14:textId="07A9C306" w:rsidR="007C0AF9" w:rsidRDefault="007C0AF9" w:rsidP="00F07997">
      <w:pPr>
        <w:pStyle w:val="ab"/>
        <w:numPr>
          <w:ilvl w:val="1"/>
          <w:numId w:val="28"/>
        </w:numPr>
        <w:spacing w:after="120"/>
        <w:ind w:left="1276" w:hanging="425"/>
        <w:contextualSpacing w:val="0"/>
      </w:pPr>
      <w:r>
        <w:t>στον Συνήγορο του Καταναλωτή, που λειτουργεί ως εξωδικαστικό όργανο συναινετικής επίλυσης των καταναλωτικών διαφορών αλλά και ως συμβουλευτικός θεσμός στο πλευρό της Πολιτείας,</w:t>
      </w:r>
    </w:p>
    <w:p w14:paraId="5460E3D4" w14:textId="577FB5C8" w:rsidR="007C0AF9" w:rsidRDefault="007C0AF9" w:rsidP="00F07997">
      <w:pPr>
        <w:pStyle w:val="ab"/>
        <w:numPr>
          <w:ilvl w:val="1"/>
          <w:numId w:val="28"/>
        </w:numPr>
        <w:spacing w:after="120"/>
        <w:ind w:left="1276" w:hanging="425"/>
        <w:contextualSpacing w:val="0"/>
      </w:pPr>
      <w:r>
        <w:t>στη Γενική Γραμματεία Εμπορίου και Καταναλωτή του Υπουργείου Ανάπτυξης και Επενδύσεων,</w:t>
      </w:r>
    </w:p>
    <w:p w14:paraId="119939CF" w14:textId="16AB80B1" w:rsidR="00DA03C3" w:rsidRPr="007C0AF9" w:rsidRDefault="007C0AF9" w:rsidP="00F07997">
      <w:pPr>
        <w:pStyle w:val="ab"/>
        <w:numPr>
          <w:ilvl w:val="1"/>
          <w:numId w:val="28"/>
        </w:numPr>
        <w:spacing w:after="120"/>
        <w:ind w:left="1276" w:hanging="425"/>
        <w:contextualSpacing w:val="0"/>
      </w:pPr>
      <w:r>
        <w:t>στις Ρυθμιστικές Αρχές (π.χ. Ρυθμιστική Αρχή Ενέργειας, Ρυθμιστική Αρχή Σιδηροδρόμων κ.λπ.), στην Εθνική Επιτροπή Τηλεπικοινωνιών και ταχυδρομείων (ΕΕΤΤ) κ.λπ., οι οποίες επίσης επιλαμβάνονται των υποθέσεων/καταγγελιών που υποβάλλονται από καταναλωτές και έχουν την αρμοδιότητα της επιβολής προστίμου σε φορείς/εταιρείες που παραβιάζουν διατάξεις της σχετικής νομοθεσίας.</w:t>
      </w:r>
    </w:p>
    <w:p w14:paraId="385CBBE4" w14:textId="13698E2B" w:rsidR="00DA03C3" w:rsidRDefault="00304C72" w:rsidP="007C0AF9">
      <w:pPr>
        <w:pStyle w:val="10"/>
        <w:spacing w:before="520" w:after="300"/>
        <w:ind w:left="850" w:hanging="425"/>
        <w:jc w:val="left"/>
      </w:pPr>
      <w:bookmarkStart w:id="11" w:name="_Toc82777576"/>
      <w:r>
        <w:rPr>
          <w:b/>
          <w:bCs/>
        </w:rPr>
        <w:lastRenderedPageBreak/>
        <w:drawing>
          <wp:anchor distT="0" distB="0" distL="114300" distR="114300" simplePos="0" relativeHeight="251945984" behindDoc="1" locked="0" layoutInCell="1" allowOverlap="1" wp14:anchorId="00D1A49D" wp14:editId="740D5BCC">
            <wp:simplePos x="0" y="0"/>
            <wp:positionH relativeFrom="column">
              <wp:posOffset>0</wp:posOffset>
            </wp:positionH>
            <wp:positionV relativeFrom="paragraph">
              <wp:posOffset>-43039</wp:posOffset>
            </wp:positionV>
            <wp:extent cx="5090795" cy="338455"/>
            <wp:effectExtent l="0" t="0" r="0" b="4445"/>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795" cy="338455"/>
                    </a:xfrm>
                    <a:prstGeom prst="rect">
                      <a:avLst/>
                    </a:prstGeom>
                  </pic:spPr>
                </pic:pic>
              </a:graphicData>
            </a:graphic>
            <wp14:sizeRelH relativeFrom="page">
              <wp14:pctWidth>0</wp14:pctWidth>
            </wp14:sizeRelH>
            <wp14:sizeRelV relativeFrom="page">
              <wp14:pctHeight>0</wp14:pctHeight>
            </wp14:sizeRelV>
          </wp:anchor>
        </w:drawing>
      </w:r>
      <w:r w:rsidR="00F07997" w:rsidRPr="00F07997">
        <w:t>Χρήσιμες ιστοσελίδες και επαφές</w:t>
      </w:r>
      <w:bookmarkEnd w:id="11"/>
    </w:p>
    <w:p w14:paraId="3128B7DC" w14:textId="5A981B68" w:rsidR="00F07997" w:rsidRDefault="00F07997" w:rsidP="00304C72">
      <w:pPr>
        <w:pStyle w:val="MyNumberedList"/>
        <w:numPr>
          <w:ilvl w:val="0"/>
          <w:numId w:val="31"/>
        </w:numPr>
        <w:spacing w:after="120"/>
        <w:ind w:left="714" w:hanging="357"/>
        <w:jc w:val="left"/>
      </w:pPr>
      <w:r>
        <w:t>Υπουργείο Ανάπτυξης και Επενδύσεων-Γενική Γραμματεία Εμπορίου και Καταναλωτή/Γενική Διεύθυνση Προστασίας Καταναλωτή</w:t>
      </w:r>
      <w:r>
        <w:rPr>
          <w:rStyle w:val="aa"/>
        </w:rPr>
        <w:footnoteReference w:id="13"/>
      </w:r>
      <w:r>
        <w:t xml:space="preserve"> - Τηλ.: 1520</w:t>
      </w:r>
    </w:p>
    <w:p w14:paraId="02223A1C" w14:textId="1F1B829A" w:rsidR="00F07997" w:rsidRDefault="00F07997" w:rsidP="00304C72">
      <w:pPr>
        <w:pStyle w:val="MyNumberedList"/>
        <w:numPr>
          <w:ilvl w:val="0"/>
          <w:numId w:val="31"/>
        </w:numPr>
        <w:spacing w:after="120"/>
        <w:ind w:left="714" w:hanging="357"/>
        <w:jc w:val="left"/>
      </w:pPr>
      <w:r>
        <w:t xml:space="preserve">Εθνική Συνομοσπονδία Ατόμων με Αναπηρία (Ε.Σ.Α.μεΑ.), Υπηρεσία «Διεκδικούμε Μαζί» - Τηλ.: 210 9949837 - Email: </w:t>
      </w:r>
      <w:hyperlink r:id="rId20" w:history="1">
        <w:r w:rsidRPr="00985379">
          <w:rPr>
            <w:rStyle w:val="-"/>
          </w:rPr>
          <w:t>esaea@otenet.gr</w:t>
        </w:r>
      </w:hyperlink>
    </w:p>
    <w:p w14:paraId="761BE6B6" w14:textId="655F8443" w:rsidR="00F07997" w:rsidRDefault="00F07997" w:rsidP="00304C72">
      <w:pPr>
        <w:pStyle w:val="MyNumberedList"/>
        <w:numPr>
          <w:ilvl w:val="0"/>
          <w:numId w:val="31"/>
        </w:numPr>
        <w:spacing w:after="120"/>
        <w:ind w:left="714" w:hanging="357"/>
        <w:jc w:val="left"/>
      </w:pPr>
      <w:r>
        <w:t xml:space="preserve">Περιφερειακή Ομοσπονδία Ατόμων με Αναπηρία Δυτικής Ελλάδας και Νοτίων Ιονίων Νήσων, Ακτή </w:t>
      </w:r>
      <w:proofErr w:type="spellStart"/>
      <w:r>
        <w:t>Δυμαίων</w:t>
      </w:r>
      <w:proofErr w:type="spellEnd"/>
      <w:r>
        <w:t xml:space="preserve"> 5, Πάτρα-Τηλ: 2610-362127 - Email: </w:t>
      </w:r>
      <w:hyperlink r:id="rId21" w:history="1">
        <w:r w:rsidRPr="00985379">
          <w:rPr>
            <w:rStyle w:val="-"/>
          </w:rPr>
          <w:t>pomamea_dit@hotmail.com</w:t>
        </w:r>
      </w:hyperlink>
    </w:p>
    <w:p w14:paraId="276ECA35" w14:textId="6F876A5D" w:rsidR="00F07997" w:rsidRDefault="00F07997" w:rsidP="00304C72">
      <w:pPr>
        <w:pStyle w:val="MyNumberedList"/>
        <w:numPr>
          <w:ilvl w:val="0"/>
          <w:numId w:val="31"/>
        </w:numPr>
        <w:spacing w:after="120"/>
        <w:ind w:left="714" w:hanging="357"/>
        <w:jc w:val="left"/>
      </w:pPr>
      <w:r>
        <w:t>Συνήγορος του Καταναλωτή</w:t>
      </w:r>
      <w:r>
        <w:rPr>
          <w:rStyle w:val="aa"/>
        </w:rPr>
        <w:footnoteReference w:id="14"/>
      </w:r>
      <w:r>
        <w:t xml:space="preserve"> - Τηλ.: 210 6460734 - Email: </w:t>
      </w:r>
      <w:hyperlink r:id="rId22" w:history="1">
        <w:r w:rsidRPr="00985379">
          <w:rPr>
            <w:rStyle w:val="-"/>
          </w:rPr>
          <w:t>grammateia@synigoroskatanaloti.gr</w:t>
        </w:r>
      </w:hyperlink>
    </w:p>
    <w:p w14:paraId="605027FF" w14:textId="23F29BB5" w:rsidR="00F07997" w:rsidRDefault="00F07997" w:rsidP="00304C72">
      <w:pPr>
        <w:pStyle w:val="MyNumberedList"/>
        <w:numPr>
          <w:ilvl w:val="0"/>
          <w:numId w:val="31"/>
        </w:numPr>
        <w:spacing w:after="120"/>
        <w:ind w:left="714" w:hanging="357"/>
        <w:jc w:val="left"/>
      </w:pPr>
      <w:r>
        <w:t>Ινστιτούτο Καταναλωτών (ΙΝΚΑ)</w:t>
      </w:r>
      <w:r>
        <w:rPr>
          <w:rStyle w:val="aa"/>
        </w:rPr>
        <w:footnoteReference w:id="15"/>
      </w:r>
      <w:r>
        <w:t xml:space="preserve"> - Τηλ.: 210 3632443 – Email: </w:t>
      </w:r>
      <w:hyperlink r:id="rId23" w:history="1">
        <w:r w:rsidRPr="00985379">
          <w:rPr>
            <w:rStyle w:val="-"/>
          </w:rPr>
          <w:t>inka@inka.gr</w:t>
        </w:r>
      </w:hyperlink>
    </w:p>
    <w:p w14:paraId="7E1B4C2E" w14:textId="3C4E10BA" w:rsidR="00F07997" w:rsidRDefault="00F07997" w:rsidP="00304C72">
      <w:pPr>
        <w:pStyle w:val="MyNumberedList"/>
        <w:numPr>
          <w:ilvl w:val="0"/>
          <w:numId w:val="31"/>
        </w:numPr>
        <w:spacing w:after="120"/>
        <w:ind w:left="714" w:hanging="357"/>
        <w:jc w:val="left"/>
      </w:pPr>
      <w:r>
        <w:t>Ένωση Καταναλωτών - Η Ποιότητα της Ζωής (ΕΚΠΟΙΖΩ)</w:t>
      </w:r>
      <w:r>
        <w:rPr>
          <w:rStyle w:val="aa"/>
        </w:rPr>
        <w:footnoteReference w:id="16"/>
      </w:r>
      <w:r>
        <w:t xml:space="preserve"> - Τηλ.: 210 3304444 – Email: </w:t>
      </w:r>
      <w:hyperlink r:id="rId24" w:history="1">
        <w:r w:rsidRPr="00985379">
          <w:rPr>
            <w:rStyle w:val="-"/>
          </w:rPr>
          <w:t>info@ekpizo.gr</w:t>
        </w:r>
      </w:hyperlink>
    </w:p>
    <w:p w14:paraId="78468C26" w14:textId="65A1B7A1" w:rsidR="00F07997" w:rsidRDefault="00F07997" w:rsidP="00304C72">
      <w:pPr>
        <w:pStyle w:val="MyNumberedList"/>
        <w:numPr>
          <w:ilvl w:val="0"/>
          <w:numId w:val="31"/>
        </w:numPr>
        <w:spacing w:after="120"/>
        <w:ind w:left="714" w:hanging="357"/>
        <w:jc w:val="left"/>
      </w:pPr>
      <w:r>
        <w:t>Κέντρο Προστασίας Καταναλωτών (ΚΕΠΚΑ)</w:t>
      </w:r>
      <w:r>
        <w:rPr>
          <w:rStyle w:val="aa"/>
        </w:rPr>
        <w:footnoteReference w:id="17"/>
      </w:r>
      <w:r>
        <w:t xml:space="preserve"> - Τηλ.: 2310 233333</w:t>
      </w:r>
    </w:p>
    <w:p w14:paraId="457B8F5B" w14:textId="6020250C" w:rsidR="00F07997" w:rsidRDefault="00F07997" w:rsidP="00304C72">
      <w:pPr>
        <w:pStyle w:val="MyNumberedList"/>
        <w:numPr>
          <w:ilvl w:val="0"/>
          <w:numId w:val="31"/>
        </w:numPr>
        <w:spacing w:after="120"/>
        <w:ind w:left="714" w:hanging="357"/>
        <w:jc w:val="left"/>
      </w:pPr>
      <w:r>
        <w:t>Ένωση Εργαζόμενων Καταναλωτών Ελλάδας (ΕΕΚΕ)</w:t>
      </w:r>
      <w:r>
        <w:rPr>
          <w:rStyle w:val="aa"/>
        </w:rPr>
        <w:footnoteReference w:id="18"/>
      </w:r>
      <w:r>
        <w:t xml:space="preserve"> - Τηλ.: 210 8817730 - Email: </w:t>
      </w:r>
      <w:hyperlink r:id="rId25" w:history="1">
        <w:r w:rsidRPr="00985379">
          <w:rPr>
            <w:rStyle w:val="-"/>
          </w:rPr>
          <w:t>info@eeke.gr</w:t>
        </w:r>
      </w:hyperlink>
    </w:p>
    <w:p w14:paraId="30377226" w14:textId="50132B80" w:rsidR="00F07997" w:rsidRDefault="00F07997" w:rsidP="00304C72">
      <w:pPr>
        <w:pStyle w:val="MyNumberedList"/>
        <w:numPr>
          <w:ilvl w:val="0"/>
          <w:numId w:val="31"/>
        </w:numPr>
        <w:spacing w:after="120"/>
        <w:ind w:left="714" w:hanging="357"/>
        <w:jc w:val="left"/>
      </w:pPr>
      <w:r>
        <w:t xml:space="preserve">Ένωση Καταναλωτών Νομού Αιτωλοακαρνανίας, Σ. </w:t>
      </w:r>
      <w:proofErr w:type="spellStart"/>
      <w:r>
        <w:t>Τσικνιά</w:t>
      </w:r>
      <w:proofErr w:type="spellEnd"/>
      <w:r>
        <w:t xml:space="preserve"> (Τσαλδάρη) 48, Αγρίνιο - Τηλ.: 26410- 24444 - Email: </w:t>
      </w:r>
      <w:hyperlink r:id="rId26" w:history="1">
        <w:r w:rsidRPr="00985379">
          <w:rPr>
            <w:rStyle w:val="-"/>
          </w:rPr>
          <w:t>inka-ait@otenet.gr</w:t>
        </w:r>
      </w:hyperlink>
    </w:p>
    <w:p w14:paraId="5A22D858" w14:textId="430B4F6B" w:rsidR="00F07997" w:rsidRDefault="00F07997" w:rsidP="00304C72">
      <w:pPr>
        <w:pStyle w:val="MyNumberedList"/>
        <w:numPr>
          <w:ilvl w:val="0"/>
          <w:numId w:val="31"/>
        </w:numPr>
        <w:spacing w:after="120"/>
        <w:ind w:left="714" w:hanging="357"/>
        <w:jc w:val="left"/>
      </w:pPr>
      <w:r>
        <w:t xml:space="preserve">Σύνδεσμος Προστασίας Δανειοληπτών Καταναλωτών Νοτιοδυτικής Πελοποννήσου, </w:t>
      </w:r>
      <w:proofErr w:type="spellStart"/>
      <w:r>
        <w:t>Μίλτωνος</w:t>
      </w:r>
      <w:proofErr w:type="spellEnd"/>
      <w:r>
        <w:t xml:space="preserve"> Ιατρίδη 1, Πύργος Ηλείας - Τηλ.: 26210 34029/ </w:t>
      </w:r>
      <w:proofErr w:type="spellStart"/>
      <w:r>
        <w:t>Kιν</w:t>
      </w:r>
      <w:proofErr w:type="spellEnd"/>
      <w:r>
        <w:t xml:space="preserve">. 6973351731 - Email: </w:t>
      </w:r>
      <w:hyperlink r:id="rId27" w:history="1">
        <w:r w:rsidRPr="00985379">
          <w:rPr>
            <w:rStyle w:val="-"/>
          </w:rPr>
          <w:t>prostasia.katanaloti@gmail.com</w:t>
        </w:r>
      </w:hyperlink>
    </w:p>
    <w:p w14:paraId="401E7C6D" w14:textId="64787262" w:rsidR="007C0AF9" w:rsidRDefault="00F07997" w:rsidP="00F07997">
      <w:pPr>
        <w:spacing w:before="360"/>
      </w:pPr>
      <w:r w:rsidRPr="00F07997">
        <w:rPr>
          <w:i/>
          <w:iCs/>
        </w:rPr>
        <w:t>Σχετικά με το μητρώο ενώσεων καταναλωτών καθώς και το μητρώο φορέων εναλλακτικής επίλυσης διαφορών, δες στο μητρώο που τηρεί το Υπουργείο Ανάπτυξης &amp; Επενδύσεων</w:t>
      </w:r>
      <w:r w:rsidR="00304C72">
        <w:rPr>
          <w:rStyle w:val="aa"/>
          <w:i/>
          <w:iCs/>
        </w:rPr>
        <w:footnoteReference w:id="19"/>
      </w:r>
      <w:r>
        <w:t>.</w:t>
      </w:r>
    </w:p>
    <w:p w14:paraId="2524C0C5" w14:textId="77777777" w:rsidR="007C0AF9" w:rsidRPr="007C0AF9" w:rsidRDefault="007C0AF9" w:rsidP="007C0AF9"/>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Επισκεφθείτε την ιστοσελίδα της Ε.Σ.Α.μεΑ.</w:t>
            </w:r>
          </w:p>
          <w:p w14:paraId="3DD55D61" w14:textId="17399643" w:rsidR="006D415C" w:rsidRPr="0076382F" w:rsidRDefault="00C47F0F" w:rsidP="00BB3752">
            <w:pPr>
              <w:pStyle w:val="ae"/>
              <w:ind w:firstLine="0"/>
              <w:rPr>
                <w:rFonts w:ascii="PF Agora Slab Pro Light" w:hAnsi="PF Agora Slab Pro Light"/>
                <w:sz w:val="23"/>
                <w:szCs w:val="23"/>
              </w:rPr>
            </w:pPr>
            <w:hyperlink r:id="rId28" w:history="1">
              <w:r w:rsidR="00BB3752" w:rsidRPr="0076382F">
                <w:rPr>
                  <w:rStyle w:val="-"/>
                  <w:rFonts w:ascii="PF Agora Slab Pro Light" w:hAnsi="PF Agora Slab Pro Light"/>
                  <w:sz w:val="23"/>
                  <w:szCs w:val="23"/>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Η σελίδα της Ε.Σ.Α.μεΑ. στο Facebook</w:t>
            </w:r>
          </w:p>
          <w:p w14:paraId="3E7BD262" w14:textId="5D065C04" w:rsidR="006D415C" w:rsidRPr="0076382F" w:rsidRDefault="00C47F0F" w:rsidP="00BB3752">
            <w:pPr>
              <w:pStyle w:val="ae"/>
              <w:ind w:firstLine="0"/>
              <w:rPr>
                <w:rFonts w:ascii="PF Agora Slab Pro Light" w:hAnsi="PF Agora Slab Pro Light"/>
                <w:sz w:val="23"/>
                <w:szCs w:val="23"/>
              </w:rPr>
            </w:pPr>
            <w:hyperlink r:id="rId29" w:history="1">
              <w:r w:rsidR="00BB3752" w:rsidRPr="0076382F">
                <w:rPr>
                  <w:rStyle w:val="-"/>
                  <w:rFonts w:ascii="PF Agora Slab Pro Light" w:hAnsi="PF Agora Slab Pro Light"/>
                  <w:sz w:val="23"/>
                  <w:szCs w:val="23"/>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5A3EDF0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Ακολουθείστε την Ε.Σ.Α.μεΑ. στο Twitter</w:t>
            </w:r>
          </w:p>
          <w:p w14:paraId="05809D12" w14:textId="160DC7EB" w:rsidR="006D415C" w:rsidRPr="0076382F" w:rsidRDefault="00C47F0F" w:rsidP="00BB3752">
            <w:pPr>
              <w:pStyle w:val="ae"/>
              <w:ind w:firstLine="0"/>
              <w:rPr>
                <w:rFonts w:ascii="PF Agora Slab Pro Light" w:hAnsi="PF Agora Slab Pro Light"/>
                <w:sz w:val="23"/>
                <w:szCs w:val="23"/>
              </w:rPr>
            </w:pPr>
            <w:hyperlink r:id="rId30" w:history="1">
              <w:r w:rsidR="00BB3752" w:rsidRPr="0076382F">
                <w:rPr>
                  <w:rStyle w:val="-"/>
                  <w:rFonts w:ascii="PF Agora Slab Pro Light" w:hAnsi="PF Agora Slab Pro Light"/>
                  <w:sz w:val="23"/>
                  <w:szCs w:val="23"/>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 xml:space="preserve">Βρείτε το κανάλι της Ε.Σ.Α.μεΑ. στο </w:t>
            </w:r>
            <w:r w:rsidR="007A5782" w:rsidRPr="0076382F">
              <w:rPr>
                <w:rFonts w:ascii="PF Agora Slab Pro Light" w:hAnsi="PF Agora Slab Pro Light"/>
                <w:sz w:val="23"/>
                <w:szCs w:val="23"/>
                <w:lang w:val="en-US"/>
              </w:rPr>
              <w:t>YouTube</w:t>
            </w:r>
          </w:p>
          <w:p w14:paraId="73D1F06A" w14:textId="0A4027AD" w:rsidR="006D415C" w:rsidRPr="0076382F" w:rsidRDefault="00C47F0F" w:rsidP="00BB3752">
            <w:pPr>
              <w:pStyle w:val="ae"/>
              <w:ind w:firstLine="0"/>
              <w:rPr>
                <w:rFonts w:ascii="PF Agora Slab Pro Light" w:hAnsi="PF Agora Slab Pro Light"/>
                <w:sz w:val="23"/>
                <w:szCs w:val="23"/>
              </w:rPr>
            </w:pPr>
            <w:hyperlink r:id="rId31" w:history="1">
              <w:r w:rsidR="00C006B6" w:rsidRPr="00304C72">
                <w:rPr>
                  <w:rStyle w:val="-"/>
                  <w:rFonts w:ascii="PF Agora Slab Pro Light" w:hAnsi="PF Agora Slab Pro Light"/>
                  <w:sz w:val="23"/>
                  <w:szCs w:val="23"/>
                </w:rPr>
                <w:t>https://www.youtube.com/user/ESAmeAGr</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32"/>
          <w:headerReference w:type="default" r:id="rId33"/>
          <w:footerReference w:type="even" r:id="rId34"/>
          <w:footerReference w:type="default" r:id="rId35"/>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8816E3">
      <w:pPr>
        <w:pStyle w:val="ae"/>
        <w:spacing w:before="78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1EE24AA8"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36"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37"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38"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39" w:history="1">
        <w:r w:rsidRPr="00AF16DB">
          <w:rPr>
            <w:rStyle w:val="-"/>
            <w:sz w:val="22"/>
            <w:szCs w:val="22"/>
            <w:lang w:val="en-US"/>
          </w:rPr>
          <w:t>https://twitter.com/ESAMEAgr</w:t>
        </w:r>
      </w:hyperlink>
    </w:p>
    <w:p w14:paraId="5F9945D6" w14:textId="77777777" w:rsidR="007B0A10" w:rsidRPr="007B0A10" w:rsidRDefault="007B0A10" w:rsidP="007B0A10">
      <w:pPr>
        <w:pStyle w:val="ae"/>
        <w:ind w:left="709" w:firstLine="0"/>
        <w:rPr>
          <w:rStyle w:val="-"/>
          <w:lang w:val="en-US"/>
        </w:rPr>
      </w:pPr>
      <w:r w:rsidRPr="00AF16DB">
        <w:rPr>
          <w:sz w:val="22"/>
          <w:szCs w:val="22"/>
          <w:lang w:val="en-US"/>
        </w:rPr>
        <w:t xml:space="preserve">YouTube: </w:t>
      </w:r>
      <w:r w:rsidRPr="007B0A10">
        <w:rPr>
          <w:rStyle w:val="-"/>
          <w:sz w:val="22"/>
          <w:szCs w:val="22"/>
          <w:lang w:val="en-US"/>
        </w:rPr>
        <w:t>https://www.youtube.com/user/ESAmeAGr</w:t>
      </w:r>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8816E3" w:rsidRDefault="00AA6B68" w:rsidP="00C66D76">
      <w:pPr>
        <w:pStyle w:val="ae"/>
        <w:ind w:left="709" w:firstLine="0"/>
        <w:rPr>
          <w:sz w:val="22"/>
          <w:szCs w:val="22"/>
        </w:rPr>
      </w:pPr>
      <w:r w:rsidRPr="008816E3">
        <w:rPr>
          <w:sz w:val="22"/>
          <w:szCs w:val="22"/>
        </w:rPr>
        <w:t xml:space="preserve">Ακτή </w:t>
      </w:r>
      <w:proofErr w:type="spellStart"/>
      <w:r w:rsidRPr="008816E3">
        <w:rPr>
          <w:sz w:val="22"/>
          <w:szCs w:val="22"/>
        </w:rPr>
        <w:t>Δυμαίων</w:t>
      </w:r>
      <w:proofErr w:type="spellEnd"/>
      <w:r w:rsidRPr="008816E3">
        <w:rPr>
          <w:sz w:val="22"/>
          <w:szCs w:val="22"/>
        </w:rPr>
        <w:t xml:space="preserve"> 5, 26 222 Πάτρα</w:t>
      </w:r>
    </w:p>
    <w:p w14:paraId="50B82DD7" w14:textId="4EAC056F" w:rsidR="00AA6B68" w:rsidRPr="008816E3" w:rsidRDefault="00AA6B68" w:rsidP="00C66D76">
      <w:pPr>
        <w:pStyle w:val="ae"/>
        <w:ind w:left="709" w:firstLine="0"/>
        <w:rPr>
          <w:sz w:val="22"/>
          <w:szCs w:val="22"/>
        </w:rPr>
      </w:pPr>
      <w:r w:rsidRPr="008816E3">
        <w:rPr>
          <w:sz w:val="22"/>
          <w:szCs w:val="22"/>
        </w:rPr>
        <w:t>Τηλέφωνο: +30 2610 362127</w:t>
      </w:r>
    </w:p>
    <w:p w14:paraId="44C35F2F" w14:textId="7A381ADF" w:rsidR="00AA6B68" w:rsidRPr="008816E3" w:rsidRDefault="00AA6B68" w:rsidP="00C66D76">
      <w:pPr>
        <w:pStyle w:val="ae"/>
        <w:ind w:left="709" w:firstLine="0"/>
        <w:rPr>
          <w:sz w:val="22"/>
          <w:szCs w:val="22"/>
        </w:rPr>
      </w:pPr>
      <w:r w:rsidRPr="008816E3">
        <w:rPr>
          <w:sz w:val="22"/>
          <w:szCs w:val="22"/>
        </w:rPr>
        <w:t>Τηλεομοιοτυπία: +30 2610 362127</w:t>
      </w:r>
    </w:p>
    <w:p w14:paraId="45681C60" w14:textId="0851CFCB" w:rsidR="001E2E03" w:rsidRPr="008816E3" w:rsidRDefault="00AA6B68" w:rsidP="00C66D76">
      <w:pPr>
        <w:pStyle w:val="ae"/>
        <w:ind w:left="709" w:firstLine="0"/>
        <w:rPr>
          <w:sz w:val="22"/>
          <w:szCs w:val="22"/>
        </w:rPr>
      </w:pPr>
      <w:r w:rsidRPr="008816E3">
        <w:rPr>
          <w:sz w:val="22"/>
          <w:szCs w:val="22"/>
        </w:rPr>
        <w:t xml:space="preserve">Ηλεκτρονική διεύθυνση: </w:t>
      </w:r>
      <w:hyperlink r:id="rId40" w:history="1">
        <w:r w:rsidR="007B3330" w:rsidRPr="008816E3">
          <w:rPr>
            <w:rStyle w:val="-"/>
            <w:sz w:val="22"/>
            <w:szCs w:val="22"/>
          </w:rPr>
          <w:t>esaea1@otenet.gr</w:t>
        </w:r>
      </w:hyperlink>
    </w:p>
    <w:p w14:paraId="153E11B6" w14:textId="2A1621DC" w:rsidR="007B3330" w:rsidRPr="007B3330" w:rsidRDefault="00C66D76" w:rsidP="00C66D76">
      <w:pPr>
        <w:pStyle w:val="ae"/>
        <w:spacing w:before="720"/>
        <w:ind w:firstLine="0"/>
        <w:jc w:val="center"/>
      </w:pPr>
      <w:r>
        <w:rPr>
          <w:noProof/>
        </w:rPr>
        <w:drawing>
          <wp:inline distT="0" distB="0" distL="0" distR="0" wp14:anchorId="2E1DB3CA" wp14:editId="51EE6DD8">
            <wp:extent cx="5400675" cy="900430"/>
            <wp:effectExtent l="0" t="0" r="0" b="0"/>
            <wp:doc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sectPr w:rsidR="007B3330" w:rsidRPr="007B3330" w:rsidSect="006460FB">
      <w:headerReference w:type="even" r:id="rId41"/>
      <w:headerReference w:type="default" r:id="rId42"/>
      <w:footerReference w:type="even" r:id="rId43"/>
      <w:footerReference w:type="default" r:id="rId44"/>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A4396" w14:textId="77777777" w:rsidR="000321E5" w:rsidRDefault="000321E5" w:rsidP="00692B0D">
      <w:r>
        <w:separator/>
      </w:r>
    </w:p>
  </w:endnote>
  <w:endnote w:type="continuationSeparator" w:id="0">
    <w:p w14:paraId="4B3AC670" w14:textId="77777777" w:rsidR="000321E5" w:rsidRDefault="000321E5"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font>
  <w:font w:name="Myriad Pro Cond">
    <w:panose1 w:val="020B0506030403020204"/>
    <w:charset w:val="00"/>
    <w:family w:val="swiss"/>
    <w:notTrueType/>
    <w:pitch w:val="variable"/>
    <w:sig w:usb0="A00002AF" w:usb1="5000204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PF DinDisplay Pro">
    <w:panose1 w:val="02000506030000020004"/>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ITC Zapf Dingbats">
    <w:panose1 w:val="05020102010704020609"/>
    <w:charset w:val="00"/>
    <w:family w:val="swiss"/>
    <w:pitch w:val="variable"/>
    <w:sig w:usb0="00000003" w:usb1="00000000" w:usb2="00000000" w:usb3="00000000" w:csb0="00000001" w:csb1="00000000"/>
  </w:font>
  <w:font w:name="PF Agora Sans Pro Thin">
    <w:panose1 w:val="02000500000000020004"/>
    <w:charset w:val="00"/>
    <w:family w:val="auto"/>
    <w:pitch w:val="variable"/>
    <w:sig w:usb0="E00002BF" w:usb1="5000E0FB" w:usb2="00000000" w:usb3="00000000" w:csb0="0000019F" w:csb1="00000000"/>
  </w:font>
  <w:font w:name="PF Agora Slab Pro Medium">
    <w:panose1 w:val="0200050000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KabelHellenicW15-Book">
    <w:panose1 w:val="02000500080000020004"/>
    <w:charset w:val="A1"/>
    <w:family w:val="auto"/>
    <w:pitch w:val="variable"/>
    <w:sig w:usb0="8000008B" w:usb1="0000004A" w:usb2="00000000" w:usb3="00000000" w:csb0="00000008"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C47F0F"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C47F0F"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84F92" w14:textId="77777777" w:rsidR="000321E5" w:rsidRDefault="000321E5" w:rsidP="004A2D94">
      <w:pPr>
        <w:pStyle w:val="ae"/>
        <w:ind w:firstLine="0"/>
      </w:pPr>
      <w:r>
        <w:separator/>
      </w:r>
    </w:p>
  </w:footnote>
  <w:footnote w:type="continuationSeparator" w:id="0">
    <w:p w14:paraId="0FA92F04" w14:textId="77777777" w:rsidR="000321E5" w:rsidRDefault="000321E5" w:rsidP="00692B0D">
      <w:r>
        <w:continuationSeparator/>
      </w:r>
    </w:p>
  </w:footnote>
  <w:footnote w:id="1">
    <w:p w14:paraId="5F9AC612" w14:textId="4BF40FF5" w:rsidR="00B91956" w:rsidRPr="00B91956" w:rsidRDefault="00B91956" w:rsidP="00B91956">
      <w:pPr>
        <w:pStyle w:val="a9"/>
      </w:pPr>
      <w:r w:rsidRPr="00B91956">
        <w:rPr>
          <w:rStyle w:val="aa"/>
          <w:vertAlign w:val="baseline"/>
        </w:rPr>
        <w:footnoteRef/>
      </w:r>
      <w:r w:rsidRPr="00B91956">
        <w:t xml:space="preserve"> Βλ. ν. 4314/2014 (Αριθ. ΦΕΚ 265 Α</w:t>
      </w:r>
      <w:r w:rsidR="007C0AF9" w:rsidRPr="007C0AF9">
        <w:t>’</w:t>
      </w:r>
      <w:r w:rsidRPr="00B91956">
        <w:t>/23.12.2014)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w:t>
      </w:r>
      <w:r>
        <w:t xml:space="preserve"> </w:t>
      </w:r>
      <w:r w:rsidRPr="00B91956">
        <w:t>- άρθρο 102.</w:t>
      </w:r>
    </w:p>
  </w:footnote>
  <w:footnote w:id="2">
    <w:p w14:paraId="15DD2F8F" w14:textId="1920D1BF" w:rsidR="00B91956" w:rsidRPr="00B91956" w:rsidRDefault="00B91956" w:rsidP="00B91956">
      <w:pPr>
        <w:pStyle w:val="a9"/>
      </w:pPr>
      <w:r w:rsidRPr="00B91956">
        <w:rPr>
          <w:rStyle w:val="aa"/>
          <w:vertAlign w:val="baseline"/>
        </w:rPr>
        <w:footnoteRef/>
      </w:r>
      <w:r w:rsidRPr="00B91956">
        <w:t xml:space="preserve"> </w:t>
      </w:r>
      <w:r w:rsidRPr="00B91956">
        <w:t>Το Ε.Σ.Κ.Α. αποτελεί συμβουλευτικό και γνωμοδοτικό όργανο του Υπουργείου Ανάπτυξης &amp; Επενδύσεων, εκφράζει τις θέσεις των φορέων της αγοράς και των καταναλωτών σχετικά με την ανταγωνιστική λειτουργία της αγοράς και την προστασία των καταναλωτών, υποβάλλει προτάσεις για την προώθηση των εννόμων συμφερόντων τους και τη διασφάλιση των δικαιωμάτων τους και εκδίδει γνωμοδοτήσεις επί θεμάτων σχετικών με την αγορά και τους καταναλωτές καθώς και επί νομοσχεδίων και διατάξεων που αφορούν στους καταναλωτές (βλ. ν.2251/1994 -</w:t>
      </w:r>
      <w:r>
        <w:t xml:space="preserve"> </w:t>
      </w:r>
      <w:r w:rsidRPr="00B91956">
        <w:t>Αριθ. ΦΕΚ 191 Α</w:t>
      </w:r>
      <w:r w:rsidR="007C0AF9" w:rsidRPr="007C0AF9">
        <w:t>’</w:t>
      </w:r>
      <w:r w:rsidRPr="00B91956">
        <w:t>/16.11.1994 «Προστασία των καταναλωτών»)</w:t>
      </w:r>
    </w:p>
  </w:footnote>
  <w:footnote w:id="3">
    <w:p w14:paraId="2DFD0477" w14:textId="76680B3C" w:rsidR="00B91956" w:rsidRDefault="00B91956">
      <w:pPr>
        <w:pStyle w:val="a9"/>
      </w:pPr>
      <w:r>
        <w:rPr>
          <w:rStyle w:val="aa"/>
        </w:rPr>
        <w:footnoteRef/>
      </w:r>
      <w:r>
        <w:t xml:space="preserve"> </w:t>
      </w:r>
      <w:r w:rsidRPr="00B91956">
        <w:t>Το ισχύον θεσμικό πλαίσιο για την προστασία του καταναλωτή εν γένει βρίσκεται στον ιστότοπο του Συνηγόρου του Καταναλωτή, στην ενότητα «Νομοθεσία – Νομολογία για τον καταναλωτή», (</w:t>
      </w:r>
      <w:hyperlink r:id="rId1" w:history="1">
        <w:r w:rsidRPr="00985379">
          <w:rPr>
            <w:rStyle w:val="-"/>
          </w:rPr>
          <w:t>http://www.synigoroskatanaloti.gr/index.html</w:t>
        </w:r>
      </w:hyperlink>
      <w:r w:rsidRPr="00B91956">
        <w:t>).</w:t>
      </w:r>
    </w:p>
  </w:footnote>
  <w:footnote w:id="4">
    <w:p w14:paraId="4F97C504" w14:textId="33F33959" w:rsidR="00B91956" w:rsidRDefault="00B91956" w:rsidP="00B91956">
      <w:pPr>
        <w:pStyle w:val="a9"/>
        <w:jc w:val="left"/>
      </w:pPr>
      <w:r>
        <w:rPr>
          <w:rStyle w:val="aa"/>
        </w:rPr>
        <w:footnoteRef/>
      </w:r>
      <w:r>
        <w:t xml:space="preserve"> </w:t>
      </w:r>
      <w:r w:rsidRPr="00B91956">
        <w:t xml:space="preserve">βλ. </w:t>
      </w:r>
      <w:hyperlink r:id="rId2" w:history="1">
        <w:r w:rsidRPr="00985379">
          <w:rPr>
            <w:rStyle w:val="-"/>
          </w:rPr>
          <w:t>https://www.paratiritirioanapirias.gr/el/news/newsletters/3/1o-deltio-toy-parathrhthrioy-ths-esamea-mprosta-sthn-3h-dekembrh-2017-e8nikh-kai-pagkosmia-hmera-twn-atomwn-me-anaphria-gia-th-ftwxeia-kai-ton-koinwniko-apokleismo-sta-atoma-me-anaphria</w:t>
        </w:r>
      </w:hyperlink>
    </w:p>
  </w:footnote>
  <w:footnote w:id="5">
    <w:p w14:paraId="5DEBC464" w14:textId="5ED5F963" w:rsidR="00FA688D" w:rsidRDefault="00FA688D" w:rsidP="00FA688D">
      <w:pPr>
        <w:pStyle w:val="a9"/>
        <w:widowControl w:val="0"/>
      </w:pPr>
      <w:r>
        <w:rPr>
          <w:rStyle w:val="aa"/>
        </w:rPr>
        <w:footnoteRef/>
      </w:r>
      <w:r>
        <w:t xml:space="preserve"> </w:t>
      </w:r>
      <w:r w:rsidRPr="00FA688D">
        <w:t xml:space="preserve">Σχετικά με τα δικαιώματα των καταναλωτών με αναπηρία και τις υποχρεώσεις των προμηθευτών προς τους καταναλωτές βλ. «Κώδικα Καταναλωτικής Δεοντολογίας» (Π.Δ. 10/2017. Αριθ. ΦΕΚ 23 Α’/01.03.2017) και «Κώδικα Καταναλωτικής Δεοντολογίας για το Ηλεκτρονικό Εμπόριο» (Αριθ. </w:t>
      </w:r>
      <w:proofErr w:type="spellStart"/>
      <w:r w:rsidRPr="00FA688D">
        <w:t>Αποφ</w:t>
      </w:r>
      <w:proofErr w:type="spellEnd"/>
      <w:r w:rsidRPr="00FA688D">
        <w:t>. 31619 οικ. / Αριθ. ΦΕΚ 969 Β’/22.03.2017).</w:t>
      </w:r>
    </w:p>
  </w:footnote>
  <w:footnote w:id="6">
    <w:p w14:paraId="2F2CAF6C" w14:textId="7695D85F" w:rsidR="00FA688D" w:rsidRDefault="00FA688D" w:rsidP="00FA688D">
      <w:pPr>
        <w:pStyle w:val="a9"/>
        <w:jc w:val="left"/>
      </w:pPr>
      <w:r>
        <w:rPr>
          <w:rStyle w:val="aa"/>
        </w:rPr>
        <w:footnoteRef/>
      </w:r>
      <w:r>
        <w:t xml:space="preserve"> </w:t>
      </w:r>
      <w:r>
        <w:t xml:space="preserve">Η Οδηγία βρίσκεται </w:t>
      </w:r>
      <w:r>
        <w:t>στο</w:t>
      </w:r>
      <w:r w:rsidR="00DE62CD">
        <w:t>ν</w:t>
      </w:r>
      <w:r>
        <w:t xml:space="preserve"> σύνδεσμο: </w:t>
      </w:r>
      <w:hyperlink r:id="rId3" w:history="1">
        <w:r w:rsidRPr="00985379">
          <w:rPr>
            <w:rStyle w:val="-"/>
          </w:rPr>
          <w:t>https://eur-lex.europa.eu/legal-content/EL/ALL/?uri=CELEX:32019L0882</w:t>
        </w:r>
      </w:hyperlink>
    </w:p>
  </w:footnote>
  <w:footnote w:id="7">
    <w:p w14:paraId="35F53E0F" w14:textId="0F578189" w:rsidR="00D12CE8" w:rsidRDefault="00D12CE8">
      <w:pPr>
        <w:pStyle w:val="a9"/>
      </w:pPr>
      <w:r>
        <w:rPr>
          <w:rStyle w:val="aa"/>
        </w:rPr>
        <w:footnoteRef/>
      </w:r>
      <w:r>
        <w:t xml:space="preserve"> </w:t>
      </w:r>
      <w:r w:rsidRPr="00D12CE8">
        <w:t xml:space="preserve">Βλ. «Κώδικα Καταναλωτικής Δεοντολογίας» (Π.Δ. 10/2017 – Αριθ. ΦΕΚ 23 Α’/01.03.2017) και «Κώδικα Καταναλωτικής Δεοντολογίας για το Ηλεκτρονικό Εμπόριο» (Αριθ. </w:t>
      </w:r>
      <w:proofErr w:type="spellStart"/>
      <w:r w:rsidRPr="00D12CE8">
        <w:t>Αποφ</w:t>
      </w:r>
      <w:proofErr w:type="spellEnd"/>
      <w:r w:rsidRPr="00D12CE8">
        <w:t xml:space="preserve">. 31619 </w:t>
      </w:r>
      <w:proofErr w:type="spellStart"/>
      <w:r w:rsidRPr="00D12CE8">
        <w:t>οικ</w:t>
      </w:r>
      <w:proofErr w:type="spellEnd"/>
      <w:r w:rsidRPr="00D12CE8">
        <w:t xml:space="preserve"> /</w:t>
      </w:r>
      <w:r>
        <w:t xml:space="preserve"> </w:t>
      </w:r>
      <w:r w:rsidRPr="00D12CE8">
        <w:t>ΦΕΚ 969 Β’/22.03.2017).</w:t>
      </w:r>
    </w:p>
  </w:footnote>
  <w:footnote w:id="8">
    <w:p w14:paraId="37E43630" w14:textId="0557B441" w:rsidR="00D12CE8" w:rsidRDefault="00D12CE8">
      <w:pPr>
        <w:pStyle w:val="a9"/>
      </w:pPr>
      <w:r>
        <w:rPr>
          <w:rStyle w:val="aa"/>
        </w:rPr>
        <w:footnoteRef/>
      </w:r>
      <w:r>
        <w:t xml:space="preserve"> </w:t>
      </w:r>
      <w:r w:rsidRPr="00D12CE8">
        <w:t>Βλ. ΥΑ υπ. αριθ. 91354/2017 «Κωδικοποίηση Κανόνων Διακίνησης και Εμπορίας Προϊόντων και Παροχής Υπηρεσιών (Κανόνες ΔΙ.Ε.Π.Π.Υ.)»</w:t>
      </w:r>
      <w:r w:rsidR="00CA3F40">
        <w:t xml:space="preserve"> </w:t>
      </w:r>
      <w:r w:rsidRPr="00D12CE8">
        <w:t>(Αριθ. ΦΕΚ 2983 Β’/30.8.2017) -άρθρο 70.</w:t>
      </w:r>
    </w:p>
  </w:footnote>
  <w:footnote w:id="9">
    <w:p w14:paraId="24146AD2" w14:textId="5E34F1A6" w:rsidR="00CA3F40" w:rsidRDefault="00CA3F40">
      <w:pPr>
        <w:pStyle w:val="a9"/>
      </w:pPr>
      <w:r>
        <w:rPr>
          <w:rStyle w:val="aa"/>
        </w:rPr>
        <w:footnoteRef/>
      </w:r>
      <w:r>
        <w:t xml:space="preserve"> </w:t>
      </w:r>
      <w:r w:rsidRPr="00CA3F40">
        <w:t>Βλ. ΚΥΑ υπ’ αριθ. οικ. 44867/1637 «Λήψη μέτρων για τελικούς χρήστες που είναι Άτομα με Αναπηρίες» (Αριθ. ΦΕΚ 1667 Β’/18.08.2008).</w:t>
      </w:r>
    </w:p>
  </w:footnote>
  <w:footnote w:id="10">
    <w:p w14:paraId="71761EDB" w14:textId="1CE77590" w:rsidR="00CA3F40" w:rsidRDefault="00CA3F40">
      <w:pPr>
        <w:pStyle w:val="a9"/>
      </w:pPr>
      <w:r>
        <w:rPr>
          <w:rStyle w:val="aa"/>
        </w:rPr>
        <w:footnoteRef/>
      </w:r>
      <w:r>
        <w:t xml:space="preserve"> </w:t>
      </w:r>
      <w:r w:rsidRPr="00CA3F40">
        <w:t>Βλ. ΥΑ υπ. αριθ. 3586/2018 «Καθορισμός των μέσων, της διαδικασίας καθώς και κάθε άλλου θέματος τεχνικού ή λεπτομερειακού χαρακτήρα για τη διασφάλιση της πρόσβασης των Ατόμων με Αναπηρία στις υπηρεσίες των παροχών υπηρεσιών μέσων μαζικής ενημέρωσης και επικοινωνίας» (Αριθ. ΦΕΚ 5491 Β’/06.12.2018).</w:t>
      </w:r>
    </w:p>
  </w:footnote>
  <w:footnote w:id="11">
    <w:p w14:paraId="639437B3" w14:textId="161765FB" w:rsidR="007C0AF9" w:rsidRDefault="007C0AF9" w:rsidP="007C0AF9">
      <w:pPr>
        <w:pStyle w:val="a9"/>
        <w:jc w:val="left"/>
      </w:pPr>
      <w:r>
        <w:rPr>
          <w:rStyle w:val="aa"/>
        </w:rPr>
        <w:footnoteRef/>
      </w:r>
      <w:r>
        <w:t xml:space="preserve"> </w:t>
      </w:r>
      <w:r>
        <w:t xml:space="preserve">Αναλυτικά οι παραπάνω Κανονισμοί βρίσκονται στους παρακάτω συνδέσμους: </w:t>
      </w:r>
      <w:hyperlink r:id="rId4" w:history="1">
        <w:r w:rsidRPr="00985379">
          <w:rPr>
            <w:rStyle w:val="-"/>
          </w:rPr>
          <w:t>https://eur-lex.europa.eu/legal-content/EL/TXT/?uri=CELEX%3A32006R1107</w:t>
        </w:r>
      </w:hyperlink>
      <w:r>
        <w:t xml:space="preserve"> (</w:t>
      </w:r>
      <w:r>
        <w:rPr>
          <w:rFonts w:cs="PF Agora Slab Pro Light"/>
        </w:rPr>
        <w:t>αεροπορικές</w:t>
      </w:r>
      <w:r>
        <w:t xml:space="preserve"> </w:t>
      </w:r>
      <w:r>
        <w:rPr>
          <w:rFonts w:cs="PF Agora Slab Pro Light"/>
        </w:rPr>
        <w:t>μετακινήσεις</w:t>
      </w:r>
      <w:r>
        <w:t xml:space="preserve">) </w:t>
      </w:r>
      <w:r>
        <w:br/>
      </w:r>
      <w:hyperlink r:id="rId5" w:history="1">
        <w:r w:rsidRPr="00985379">
          <w:rPr>
            <w:rStyle w:val="-"/>
          </w:rPr>
          <w:t>https://eur-lex.europa.eu/legal-content/el/TXT/?uri=CELEX%3A32007R1371</w:t>
        </w:r>
      </w:hyperlink>
      <w:r>
        <w:t xml:space="preserve"> (</w:t>
      </w:r>
      <w:r>
        <w:rPr>
          <w:rFonts w:cs="PF Agora Slab Pro Light"/>
        </w:rPr>
        <w:t>μετακινήσεις</w:t>
      </w:r>
      <w:r>
        <w:t xml:space="preserve"> </w:t>
      </w:r>
      <w:r>
        <w:rPr>
          <w:rFonts w:cs="PF Agora Slab Pro Light"/>
        </w:rPr>
        <w:t>με</w:t>
      </w:r>
      <w:r>
        <w:t xml:space="preserve"> </w:t>
      </w:r>
      <w:r>
        <w:rPr>
          <w:rFonts w:cs="PF Agora Slab Pro Light"/>
        </w:rPr>
        <w:t>τρένο</w:t>
      </w:r>
      <w:r>
        <w:t>)</w:t>
      </w:r>
      <w:r>
        <w:br/>
      </w:r>
      <w:hyperlink r:id="rId6" w:history="1">
        <w:r w:rsidRPr="00985379">
          <w:rPr>
            <w:rStyle w:val="-"/>
          </w:rPr>
          <w:t>https://eur-lex.europa.eu/legal-content/EL/ALL/?uri=celex:32010R1177</w:t>
        </w:r>
      </w:hyperlink>
      <w:r>
        <w:t xml:space="preserve"> (μετακινήσεις με πλοίο)</w:t>
      </w:r>
      <w:r>
        <w:br/>
      </w:r>
      <w:hyperlink r:id="rId7" w:history="1">
        <w:r w:rsidRPr="00985379">
          <w:rPr>
            <w:rStyle w:val="-"/>
          </w:rPr>
          <w:t>https://eur-lex.europa.eu/legal-content/EL/ALL/?uri=CELEX:32011R0181</w:t>
        </w:r>
      </w:hyperlink>
      <w:r>
        <w:t xml:space="preserve"> (μετακινήσεις με λεωφορείο και πούλμαν)</w:t>
      </w:r>
    </w:p>
  </w:footnote>
  <w:footnote w:id="12">
    <w:p w14:paraId="70CBB911" w14:textId="06FCAFDC" w:rsidR="007C0AF9" w:rsidRDefault="007C0AF9">
      <w:pPr>
        <w:pStyle w:val="a9"/>
      </w:pPr>
      <w:r>
        <w:rPr>
          <w:rStyle w:val="aa"/>
        </w:rPr>
        <w:footnoteRef/>
      </w:r>
      <w:r>
        <w:t xml:space="preserve"> </w:t>
      </w:r>
      <w:r w:rsidRPr="007C0AF9">
        <w:t xml:space="preserve">Αναλυτικά βλ. ν.3868/2010 «Αναβάθμιση του Εθνικού Συστήματος Υγείας και λοιπές διατάξεις αρμοδιότητας του Υπουργείου Υγείας και Κοινωνικής Αλληλεγγύης» (Αριθ. ΦΕΚ 129 Α’/03.08.2010) - άρθρο 16, ν.4235/2014 «Διοικητικά μέτρα, διαδικασίες και κυρώσεις στην εφαρμογή της </w:t>
      </w:r>
      <w:proofErr w:type="spellStart"/>
      <w:r w:rsidRPr="007C0AF9">
        <w:t>ενωσιακής</w:t>
      </w:r>
      <w:proofErr w:type="spellEnd"/>
      <w:r w:rsidRPr="007C0AF9">
        <w:t xml:space="preserve"> και εθνικής νομοθεσίας στους τομείς των τροφίμων, των ζωοτροφών και της υγείας και προστασίας των ζώων και άλλες διατάξεις αρμοδιότητας του Υπουργείου Αγροτικής Ανάπτυξης και Τροφίμων» (Αριθ. ΦΕΚ 32 Α’/11.02.2014) -άρθρο 46 και ν. 4238/2014 «Πρωτοβάθμιο Εθνικό Δίκτυο Υγείας (Π.Ε.Δ.Υ.), αλλαγή σκοπού Ε.Ο.Π.Υ.Υ. και λοιπές διατάξεις» (Αριθ. ΦΕΚ 38 Α’/17.02.2014) -άρθρα 32 και 33.</w:t>
      </w:r>
    </w:p>
  </w:footnote>
  <w:footnote w:id="13">
    <w:p w14:paraId="18605AB9" w14:textId="263F9016" w:rsidR="00F07997" w:rsidRPr="00F07997" w:rsidRDefault="00F07997" w:rsidP="00304C72">
      <w:pPr>
        <w:pStyle w:val="a9"/>
        <w:spacing w:after="40" w:line="240" w:lineRule="auto"/>
        <w:jc w:val="left"/>
      </w:pPr>
      <w:r>
        <w:rPr>
          <w:rStyle w:val="aa"/>
        </w:rPr>
        <w:footnoteRef/>
      </w:r>
      <w:r>
        <w:t xml:space="preserve"> </w:t>
      </w:r>
      <w:hyperlink r:id="rId8" w:anchor="1557913979795-f2975d6d-0713" w:history="1">
        <w:r w:rsidRPr="00985379">
          <w:rPr>
            <w:rStyle w:val="-"/>
          </w:rPr>
          <w:t>http://www.mindev.gov.gr</w:t>
        </w:r>
      </w:hyperlink>
      <w:r w:rsidRPr="00F07997">
        <w:t xml:space="preserve"> (</w:t>
      </w:r>
      <w:hyperlink r:id="rId9" w:history="1">
        <w:r w:rsidRPr="00985379">
          <w:rPr>
            <w:rStyle w:val="-"/>
          </w:rPr>
          <w:t>https://bit.ly/3kfR6yP</w:t>
        </w:r>
      </w:hyperlink>
      <w:r w:rsidRPr="00F07997">
        <w:t>)</w:t>
      </w:r>
    </w:p>
  </w:footnote>
  <w:footnote w:id="14">
    <w:p w14:paraId="390871D7" w14:textId="3A6B38CB" w:rsidR="00F07997" w:rsidRPr="00F07997" w:rsidRDefault="00F07997" w:rsidP="00304C72">
      <w:pPr>
        <w:pStyle w:val="a9"/>
        <w:spacing w:after="40" w:line="240" w:lineRule="auto"/>
      </w:pPr>
      <w:r>
        <w:rPr>
          <w:rStyle w:val="aa"/>
        </w:rPr>
        <w:footnoteRef/>
      </w:r>
      <w:r>
        <w:t xml:space="preserve"> </w:t>
      </w:r>
      <w:hyperlink r:id="rId10" w:history="1">
        <w:r w:rsidRPr="00985379">
          <w:rPr>
            <w:rStyle w:val="-"/>
          </w:rPr>
          <w:t>http://www.synigoroskatanaloti.gr/index.html</w:t>
        </w:r>
      </w:hyperlink>
    </w:p>
  </w:footnote>
  <w:footnote w:id="15">
    <w:p w14:paraId="2D4C2E72" w14:textId="198FCA3C" w:rsidR="00F07997" w:rsidRPr="00014635" w:rsidRDefault="00F07997" w:rsidP="00304C72">
      <w:pPr>
        <w:pStyle w:val="a9"/>
        <w:spacing w:after="40" w:line="240" w:lineRule="auto"/>
      </w:pPr>
      <w:r>
        <w:rPr>
          <w:rStyle w:val="aa"/>
        </w:rPr>
        <w:footnoteRef/>
      </w:r>
      <w:r>
        <w:t xml:space="preserve"> </w:t>
      </w:r>
      <w:hyperlink r:id="rId11" w:history="1">
        <w:r w:rsidRPr="00985379">
          <w:rPr>
            <w:rStyle w:val="-"/>
          </w:rPr>
          <w:t>http://www.inka.gr</w:t>
        </w:r>
      </w:hyperlink>
    </w:p>
  </w:footnote>
  <w:footnote w:id="16">
    <w:p w14:paraId="19E47A80" w14:textId="6ED7BE05" w:rsidR="00F07997" w:rsidRPr="00014635" w:rsidRDefault="00F07997" w:rsidP="00304C72">
      <w:pPr>
        <w:pStyle w:val="a9"/>
        <w:spacing w:after="40" w:line="240" w:lineRule="auto"/>
      </w:pPr>
      <w:r>
        <w:rPr>
          <w:rStyle w:val="aa"/>
        </w:rPr>
        <w:footnoteRef/>
      </w:r>
      <w:r>
        <w:t xml:space="preserve"> </w:t>
      </w:r>
      <w:hyperlink r:id="rId12" w:history="1">
        <w:r w:rsidRPr="00985379">
          <w:rPr>
            <w:rStyle w:val="-"/>
          </w:rPr>
          <w:t>https://www.ekpizo.gr</w:t>
        </w:r>
      </w:hyperlink>
    </w:p>
  </w:footnote>
  <w:footnote w:id="17">
    <w:p w14:paraId="080E9866" w14:textId="7D69D513" w:rsidR="00F07997" w:rsidRPr="00014635" w:rsidRDefault="00F07997" w:rsidP="00304C72">
      <w:pPr>
        <w:pStyle w:val="a9"/>
        <w:spacing w:after="40" w:line="240" w:lineRule="auto"/>
      </w:pPr>
      <w:r>
        <w:rPr>
          <w:rStyle w:val="aa"/>
        </w:rPr>
        <w:footnoteRef/>
      </w:r>
      <w:r>
        <w:t xml:space="preserve"> </w:t>
      </w:r>
      <w:hyperlink r:id="rId13" w:history="1">
        <w:r w:rsidRPr="00985379">
          <w:rPr>
            <w:rStyle w:val="-"/>
          </w:rPr>
          <w:t>https://www.kepka.org</w:t>
        </w:r>
      </w:hyperlink>
    </w:p>
  </w:footnote>
  <w:footnote w:id="18">
    <w:p w14:paraId="4C3A33F8" w14:textId="65E4F56C" w:rsidR="00F07997" w:rsidRPr="00014635" w:rsidRDefault="00F07997" w:rsidP="00304C72">
      <w:pPr>
        <w:pStyle w:val="a9"/>
        <w:spacing w:after="40" w:line="240" w:lineRule="auto"/>
      </w:pPr>
      <w:r>
        <w:rPr>
          <w:rStyle w:val="aa"/>
        </w:rPr>
        <w:footnoteRef/>
      </w:r>
      <w:r>
        <w:t xml:space="preserve"> </w:t>
      </w:r>
      <w:hyperlink r:id="rId14" w:history="1">
        <w:r w:rsidRPr="00985379">
          <w:rPr>
            <w:rStyle w:val="-"/>
          </w:rPr>
          <w:t>https://eeke.gr</w:t>
        </w:r>
      </w:hyperlink>
    </w:p>
  </w:footnote>
  <w:footnote w:id="19">
    <w:p w14:paraId="7BC8F9BB" w14:textId="067BE8A4" w:rsidR="00304C72" w:rsidRPr="00304C72" w:rsidRDefault="00304C72" w:rsidP="00304C72">
      <w:pPr>
        <w:pStyle w:val="a9"/>
        <w:spacing w:after="40" w:line="240" w:lineRule="auto"/>
      </w:pPr>
      <w:r>
        <w:rPr>
          <w:rStyle w:val="aa"/>
        </w:rPr>
        <w:footnoteRef/>
      </w:r>
      <w:r>
        <w:t xml:space="preserve"> </w:t>
      </w:r>
      <w:r w:rsidRPr="00304C72">
        <w:t xml:space="preserve">Διαθέσιμο στο: </w:t>
      </w:r>
      <w:hyperlink r:id="rId15" w:anchor="1557918450200-4565ea14-a21b" w:history="1">
        <w:r w:rsidRPr="00985379">
          <w:rPr>
            <w:rStyle w:val="-"/>
          </w:rPr>
          <w:t>http://www.mindev.gov.gr</w:t>
        </w:r>
      </w:hyperlink>
      <w:r w:rsidRPr="00304C72">
        <w:t xml:space="preserve"> (</w:t>
      </w:r>
      <w:hyperlink r:id="rId16" w:history="1">
        <w:r w:rsidRPr="00985379">
          <w:rPr>
            <w:rStyle w:val="-"/>
          </w:rPr>
          <w:t>https://bit.ly/2XrO2GY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793DF381" w:rsidR="006460FB" w:rsidRPr="001269CF" w:rsidRDefault="001269CF" w:rsidP="001269CF">
    <w:pPr>
      <w:pStyle w:val="ae"/>
      <w:spacing w:before="960"/>
      <w:ind w:firstLine="142"/>
      <w:jc w:val="left"/>
      <w:rPr>
        <w:rFonts w:ascii="PF Agora Slab Pro Medium" w:hAnsi="PF Agora Slab Pro Medium" w:cs="Cambria"/>
        <w:color w:val="900670"/>
        <w:sz w:val="22"/>
        <w:szCs w:val="22"/>
      </w:rPr>
    </w:pPr>
    <w:r>
      <w:rPr>
        <w:rFonts w:ascii="PF Agora Slab Pro Medium" w:hAnsi="PF Agora Slab Pro Medium" w:cs="Cambria"/>
        <w:noProof/>
        <w:color w:val="900670"/>
        <w:sz w:val="22"/>
        <w:szCs w:val="22"/>
      </w:rPr>
      <w:drawing>
        <wp:anchor distT="0" distB="0" distL="114300" distR="114300" simplePos="0" relativeHeight="251667456" behindDoc="1" locked="0" layoutInCell="1" allowOverlap="1" wp14:anchorId="58B39F70" wp14:editId="48F8E9D5">
          <wp:simplePos x="0" y="0"/>
          <wp:positionH relativeFrom="column">
            <wp:posOffset>-1260475</wp:posOffset>
          </wp:positionH>
          <wp:positionV relativeFrom="paragraph">
            <wp:posOffset>-472793</wp:posOffset>
          </wp:positionV>
          <wp:extent cx="7586133" cy="10778483"/>
          <wp:effectExtent l="0" t="0" r="0" b="4445"/>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3858" cy="10789459"/>
                  </a:xfrm>
                  <a:prstGeom prst="rect">
                    <a:avLst/>
                  </a:prstGeom>
                </pic:spPr>
              </pic:pic>
            </a:graphicData>
          </a:graphic>
          <wp14:sizeRelH relativeFrom="page">
            <wp14:pctWidth>0</wp14:pctWidth>
          </wp14:sizeRelH>
          <wp14:sizeRelV relativeFrom="page">
            <wp14:pctHeight>0</wp14:pctHeight>
          </wp14:sizeRelV>
        </wp:anchor>
      </w:drawing>
    </w:r>
    <w:r w:rsidR="00A5671F" w:rsidRPr="001269CF">
      <w:rPr>
        <w:rFonts w:ascii="PF Agora Slab Pro Medium" w:hAnsi="PF Agora Slab Pro Medium" w:cs="Cambria"/>
        <w:color w:val="900670"/>
        <w:sz w:val="22"/>
        <w:szCs w:val="22"/>
      </w:rPr>
      <w:t xml:space="preserve">Οδηγός </w:t>
    </w:r>
    <w:r w:rsidRPr="001269CF">
      <w:rPr>
        <w:rFonts w:ascii="PF Agora Slab Pro Medium" w:hAnsi="PF Agora Slab Pro Medium" w:cs="Cambria"/>
        <w:color w:val="900670"/>
        <w:sz w:val="22"/>
        <w:szCs w:val="22"/>
      </w:rPr>
      <w:t>καταναλωτή με αναπηρία</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043CC083" w:rsidR="006460FB" w:rsidRPr="001269CF" w:rsidRDefault="001269CF" w:rsidP="001269CF">
    <w:pPr>
      <w:pStyle w:val="ae"/>
      <w:spacing w:before="960"/>
      <w:ind w:right="140" w:firstLine="0"/>
      <w:jc w:val="right"/>
      <w:rPr>
        <w:rFonts w:ascii="PF Agora Slab Pro Medium" w:hAnsi="PF Agora Slab Pro Medium"/>
        <w:color w:val="900670"/>
        <w:sz w:val="22"/>
        <w:szCs w:val="22"/>
      </w:rPr>
    </w:pPr>
    <w:r w:rsidRPr="00A02F80">
      <w:rPr>
        <w:rFonts w:ascii="PF Agora Slab Pro Medium" w:hAnsi="PF Agora Slab Pro Medium" w:cs="Cambria"/>
        <w:noProof/>
        <w:color w:val="900670"/>
        <w:sz w:val="22"/>
        <w:szCs w:val="22"/>
      </w:rPr>
      <w:drawing>
        <wp:anchor distT="0" distB="0" distL="114300" distR="114300" simplePos="0" relativeHeight="251666432" behindDoc="1" locked="0" layoutInCell="1" allowOverlap="1" wp14:anchorId="29B205B6" wp14:editId="10D4D2D8">
          <wp:simplePos x="0" y="0"/>
          <wp:positionH relativeFrom="column">
            <wp:posOffset>-1271270</wp:posOffset>
          </wp:positionH>
          <wp:positionV relativeFrom="paragraph">
            <wp:posOffset>-450074</wp:posOffset>
          </wp:positionV>
          <wp:extent cx="7574845" cy="10762445"/>
          <wp:effectExtent l="0" t="0" r="7620" b="127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845" cy="10762445"/>
                  </a:xfrm>
                  <a:prstGeom prst="rect">
                    <a:avLst/>
                  </a:prstGeom>
                </pic:spPr>
              </pic:pic>
            </a:graphicData>
          </a:graphic>
          <wp14:sizeRelH relativeFrom="page">
            <wp14:pctWidth>0</wp14:pctWidth>
          </wp14:sizeRelH>
          <wp14:sizeRelV relativeFrom="page">
            <wp14:pctHeight>0</wp14:pctHeight>
          </wp14:sizeRelV>
        </wp:anchor>
      </w:drawing>
    </w:r>
    <w:r w:rsidR="00A5671F" w:rsidRPr="00A02F80">
      <w:rPr>
        <w:rFonts w:ascii="PF Agora Slab Pro Medium" w:hAnsi="PF Agora Slab Pro Medium" w:cs="Cambria"/>
        <w:color w:val="900670"/>
        <w:sz w:val="22"/>
        <w:szCs w:val="22"/>
      </w:rPr>
      <w:t xml:space="preserve">Οδηγός </w:t>
    </w:r>
    <w:r w:rsidR="007B0A10" w:rsidRPr="00A02F80">
      <w:rPr>
        <w:rFonts w:ascii="PF Agora Slab Pro Medium" w:hAnsi="PF Agora Slab Pro Medium" w:cs="Cambria"/>
        <w:color w:val="900670"/>
        <w:sz w:val="22"/>
        <w:szCs w:val="22"/>
      </w:rPr>
      <w:t>καταναλωτή</w:t>
    </w:r>
    <w:r w:rsidR="007B0A10" w:rsidRPr="001269CF">
      <w:rPr>
        <w:rFonts w:ascii="PF Agora Slab Pro Medium" w:hAnsi="PF Agora Slab Pro Medium" w:cs="Cambria"/>
        <w:color w:val="900670"/>
        <w:sz w:val="22"/>
        <w:szCs w:val="22"/>
      </w:rPr>
      <w:t xml:space="preserve"> με αναπηρία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4FC1913B" w:rsidR="006460FB" w:rsidRPr="00CF043D" w:rsidRDefault="007B0A10" w:rsidP="00692B0D">
    <w:pPr>
      <w:pStyle w:val="a6"/>
    </w:pPr>
    <w:r>
      <w:rPr>
        <w:noProof/>
      </w:rPr>
      <w:drawing>
        <wp:anchor distT="0" distB="0" distL="114300" distR="114300" simplePos="0" relativeHeight="251665408" behindDoc="1" locked="0" layoutInCell="1" allowOverlap="1" wp14:anchorId="4FED605F" wp14:editId="6FA351AC">
          <wp:simplePos x="0" y="0"/>
          <wp:positionH relativeFrom="column">
            <wp:posOffset>-1080135</wp:posOffset>
          </wp:positionH>
          <wp:positionV relativeFrom="paragraph">
            <wp:posOffset>-472793</wp:posOffset>
          </wp:positionV>
          <wp:extent cx="7555800" cy="10713156"/>
          <wp:effectExtent l="0" t="0" r="762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312" cy="10728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D9C63FA2"/>
    <w:numStyleLink w:val="2"/>
  </w:abstractNum>
  <w:abstractNum w:abstractNumId="1" w15:restartNumberingAfterBreak="0">
    <w:nsid w:val="0ADE1890"/>
    <w:multiLevelType w:val="hybridMultilevel"/>
    <w:tmpl w:val="B10A735E"/>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6A332C"/>
    <w:multiLevelType w:val="hybridMultilevel"/>
    <w:tmpl w:val="AAE232AA"/>
    <w:lvl w:ilvl="0" w:tplc="47E81B64">
      <w:start w:val="1"/>
      <mc:AlternateContent>
        <mc:Choice Requires="w14">
          <w:numFmt w:val="custom" w:format="α, β, γ, ..."/>
        </mc:Choice>
        <mc:Fallback>
          <w:numFmt w:val="decimal"/>
        </mc:Fallback>
      </mc:AlternateContent>
      <w:lvlText w:val="%1."/>
      <w:lvlJc w:val="left"/>
      <w:pPr>
        <w:ind w:left="1145" w:hanging="360"/>
      </w:pPr>
      <w:rPr>
        <w:rFonts w:ascii="Myriad Pro Cond" w:hAnsi="Myriad Pro Cond" w:cs="Times New Roman" w:hint="default"/>
        <w:b w:val="0"/>
        <w:i w:val="0"/>
        <w:color w:val="auto"/>
        <w:sz w:val="23"/>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52870F2"/>
    <w:multiLevelType w:val="hybridMultilevel"/>
    <w:tmpl w:val="374E1E56"/>
    <w:lvl w:ilvl="0" w:tplc="F18C1484">
      <w:start w:val="1"/>
      <w:numFmt w:val="bullet"/>
      <w:lvlText w:val=""/>
      <w:lvlJc w:val="left"/>
      <w:pPr>
        <w:ind w:left="1145" w:hanging="360"/>
      </w:pPr>
      <w:rPr>
        <w:rFonts w:ascii="Wingdings" w:hAnsi="Wingdings" w:hint="default"/>
        <w:u w:color="69B3E4"/>
      </w:rPr>
    </w:lvl>
    <w:lvl w:ilvl="1" w:tplc="14FC8032">
      <w:numFmt w:val="bullet"/>
      <w:lvlText w:val="•"/>
      <w:lvlJc w:val="left"/>
      <w:pPr>
        <w:ind w:left="2225" w:hanging="720"/>
      </w:pPr>
      <w:rPr>
        <w:rFonts w:ascii="PF Agora Slab Pro Light" w:eastAsiaTheme="minorHAnsi" w:hAnsi="PF Agora Slab Pro Light"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388B6B0C"/>
    <w:multiLevelType w:val="hybridMultilevel"/>
    <w:tmpl w:val="049E836A"/>
    <w:lvl w:ilvl="0" w:tplc="0612233C">
      <w:start w:val="1"/>
      <w:numFmt w:val="bullet"/>
      <w:lvlText w:val="-"/>
      <w:lvlJc w:val="left"/>
      <w:pPr>
        <w:ind w:left="1429" w:hanging="360"/>
      </w:pPr>
      <w:rPr>
        <w:rFonts w:ascii="Myriad Pro Light" w:hAnsi="Myriad Pro Light"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BF8375C"/>
    <w:multiLevelType w:val="hybridMultilevel"/>
    <w:tmpl w:val="230006FE"/>
    <w:lvl w:ilvl="0" w:tplc="633EBDB4">
      <w:numFmt w:val="bullet"/>
      <w:lvlText w:val=""/>
      <w:lvlJc w:val="left"/>
      <w:pPr>
        <w:ind w:left="1145" w:hanging="360"/>
      </w:pPr>
      <w:rPr>
        <w:rFonts w:ascii="Wingdings" w:eastAsiaTheme="minorHAnsi" w:hAnsi="Wingdings" w:cstheme="minorBidi" w:hint="default"/>
      </w:rPr>
    </w:lvl>
    <w:lvl w:ilvl="1" w:tplc="633EBDB4">
      <w:numFmt w:val="bullet"/>
      <w:lvlText w:val=""/>
      <w:lvlJc w:val="left"/>
      <w:pPr>
        <w:ind w:left="1865" w:hanging="360"/>
      </w:pPr>
      <w:rPr>
        <w:rFonts w:ascii="Wingdings" w:eastAsiaTheme="minorHAnsi" w:hAnsi="Wingdings"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501A4523"/>
    <w:multiLevelType w:val="hybridMultilevel"/>
    <w:tmpl w:val="06FC6038"/>
    <w:lvl w:ilvl="0" w:tplc="2A1E03B2">
      <w:start w:val="1"/>
      <w:numFmt w:val="decimal"/>
      <w:lvlText w:val="%1."/>
      <w:lvlJc w:val="left"/>
      <w:pPr>
        <w:ind w:left="720" w:hanging="360"/>
      </w:pPr>
      <w:rPr>
        <w:rFonts w:hint="default"/>
        <w:b w:val="0"/>
        <w:i w:val="0"/>
        <w:color w:val="auto"/>
        <w:sz w:val="34"/>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4E085C"/>
    <w:multiLevelType w:val="hybridMultilevel"/>
    <w:tmpl w:val="D9A0665A"/>
    <w:lvl w:ilvl="0" w:tplc="4A96B67A">
      <w:start w:val="1"/>
      <mc:AlternateContent>
        <mc:Choice Requires="w14">
          <w:numFmt w:val="custom" w:format="α, β, γ, ..."/>
        </mc:Choice>
        <mc:Fallback>
          <w:numFmt w:val="decimal"/>
        </mc:Fallback>
      </mc:AlternateContent>
      <w:lvlText w:val="%1."/>
      <w:lvlJc w:val="left"/>
      <w:pPr>
        <w:ind w:left="1145" w:hanging="360"/>
      </w:pPr>
      <w:rPr>
        <w:rFonts w:ascii="Cambria" w:hAnsi="Cambria" w:cs="Times New Roman" w:hint="default"/>
        <w:b w:val="0"/>
        <w:i w:val="0"/>
        <w:color w:val="auto"/>
        <w:sz w:val="24"/>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15:restartNumberingAfterBreak="0">
    <w:nsid w:val="5C255441"/>
    <w:multiLevelType w:val="hybridMultilevel"/>
    <w:tmpl w:val="F5404216"/>
    <w:lvl w:ilvl="0" w:tplc="6F962FE4">
      <w:start w:val="1"/>
      <mc:AlternateContent>
        <mc:Choice Requires="w14">
          <w:numFmt w:val="custom" w:format="α, β, γ, ..."/>
        </mc:Choice>
        <mc:Fallback>
          <w:numFmt w:val="decimal"/>
        </mc:Fallback>
      </mc:AlternateContent>
      <w:lvlText w:val="%1)"/>
      <w:lvlJc w:val="left"/>
      <w:pPr>
        <w:ind w:left="1145" w:hanging="360"/>
      </w:pPr>
      <w:rPr>
        <w:rFonts w:cs="Times New Roman"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53BDC"/>
    <w:multiLevelType w:val="hybridMultilevel"/>
    <w:tmpl w:val="9AB2472C"/>
    <w:lvl w:ilvl="0" w:tplc="7980B6FA">
      <w:start w:val="1"/>
      <mc:AlternateContent>
        <mc:Choice Requires="w14">
          <w:numFmt w:val="custom" w:format="α, β, γ, ..."/>
        </mc:Choice>
        <mc:Fallback>
          <w:numFmt w:val="decimal"/>
        </mc:Fallback>
      </mc:AlternateContent>
      <w:lvlText w:val="%1)"/>
      <w:lvlJc w:val="left"/>
      <w:pPr>
        <w:ind w:left="1145" w:hanging="360"/>
      </w:pPr>
      <w:rPr>
        <w:rFonts w:ascii="PF Agora Sans Pro Thin" w:hAnsi="PF Agora Sans Pro Thin" w:cs="Times New Roman" w:hint="default"/>
        <w:b w:val="0"/>
        <w:i w:val="0"/>
        <w:color w:val="auto"/>
        <w:sz w:val="24"/>
        <w:szCs w:val="20"/>
        <w:u w:val="none"/>
      </w:rPr>
    </w:lvl>
    <w:lvl w:ilvl="1" w:tplc="F62A4298">
      <w:start w:val="1"/>
      <w:numFmt w:val="decimal"/>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721279C3"/>
    <w:multiLevelType w:val="hybridMultilevel"/>
    <w:tmpl w:val="09008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2"/>
  </w:num>
  <w:num w:numId="3">
    <w:abstractNumId w:val="22"/>
  </w:num>
  <w:num w:numId="4">
    <w:abstractNumId w:val="17"/>
  </w:num>
  <w:num w:numId="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6"/>
  </w:num>
  <w:num w:numId="7">
    <w:abstractNumId w:val="21"/>
  </w:num>
  <w:num w:numId="8">
    <w:abstractNumId w:val="1"/>
  </w:num>
  <w:num w:numId="9">
    <w:abstractNumId w:val="11"/>
  </w:num>
  <w:num w:numId="10">
    <w:abstractNumId w:val="7"/>
  </w:num>
  <w:num w:numId="11">
    <w:abstractNumId w:val="19"/>
  </w:num>
  <w:num w:numId="12">
    <w:abstractNumId w:val="4"/>
  </w:num>
  <w:num w:numId="13">
    <w:abstractNumId w:val="16"/>
  </w:num>
  <w:num w:numId="1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15"/>
  </w:num>
  <w:num w:numId="18">
    <w:abstractNumId w:val="14"/>
  </w:num>
  <w:num w:numId="19">
    <w:abstractNumId w:val="3"/>
  </w:num>
  <w:num w:numId="20">
    <w:abstractNumId w:val="18"/>
  </w:num>
  <w:num w:numId="21">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abstractNumId w:val="5"/>
  </w:num>
  <w:num w:numId="27">
    <w:abstractNumId w:val="8"/>
  </w:num>
  <w:num w:numId="28">
    <w:abstractNumId w:val="12"/>
  </w:num>
  <w:num w:numId="29">
    <w:abstractNumId w:val="10"/>
  </w:num>
  <w:num w:numId="30">
    <w:abstractNumId w:val="13"/>
  </w:num>
  <w:num w:numId="31">
    <w:abstractNumId w:val="20"/>
  </w:num>
  <w:num w:numId="3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14635"/>
    <w:rsid w:val="00020A6B"/>
    <w:rsid w:val="000321E5"/>
    <w:rsid w:val="000500DF"/>
    <w:rsid w:val="000728EB"/>
    <w:rsid w:val="000A3DCE"/>
    <w:rsid w:val="000C63EC"/>
    <w:rsid w:val="000D79A9"/>
    <w:rsid w:val="000E6673"/>
    <w:rsid w:val="000F38BB"/>
    <w:rsid w:val="00104A91"/>
    <w:rsid w:val="00106D03"/>
    <w:rsid w:val="001157C0"/>
    <w:rsid w:val="00124156"/>
    <w:rsid w:val="001269CF"/>
    <w:rsid w:val="00135FB6"/>
    <w:rsid w:val="00141F92"/>
    <w:rsid w:val="001672C9"/>
    <w:rsid w:val="00177148"/>
    <w:rsid w:val="00186FE2"/>
    <w:rsid w:val="00192B8C"/>
    <w:rsid w:val="001B1B7D"/>
    <w:rsid w:val="001E2E03"/>
    <w:rsid w:val="001E5E01"/>
    <w:rsid w:val="001F280F"/>
    <w:rsid w:val="001F5AB0"/>
    <w:rsid w:val="001F692F"/>
    <w:rsid w:val="0020676A"/>
    <w:rsid w:val="00217C49"/>
    <w:rsid w:val="0022308B"/>
    <w:rsid w:val="00230F9E"/>
    <w:rsid w:val="002330CD"/>
    <w:rsid w:val="00234857"/>
    <w:rsid w:val="0024757B"/>
    <w:rsid w:val="00250724"/>
    <w:rsid w:val="00250821"/>
    <w:rsid w:val="00273814"/>
    <w:rsid w:val="002747E5"/>
    <w:rsid w:val="00276067"/>
    <w:rsid w:val="0027610E"/>
    <w:rsid w:val="00280C98"/>
    <w:rsid w:val="002B631D"/>
    <w:rsid w:val="002E2DA6"/>
    <w:rsid w:val="002F2EA2"/>
    <w:rsid w:val="00300F4D"/>
    <w:rsid w:val="00304C72"/>
    <w:rsid w:val="003178B1"/>
    <w:rsid w:val="00327193"/>
    <w:rsid w:val="00361697"/>
    <w:rsid w:val="00372A17"/>
    <w:rsid w:val="00387BC3"/>
    <w:rsid w:val="00394FBE"/>
    <w:rsid w:val="003B69A0"/>
    <w:rsid w:val="003C3EFB"/>
    <w:rsid w:val="003C4B98"/>
    <w:rsid w:val="003C798E"/>
    <w:rsid w:val="003F23C6"/>
    <w:rsid w:val="003F281D"/>
    <w:rsid w:val="00414381"/>
    <w:rsid w:val="00415758"/>
    <w:rsid w:val="004163EA"/>
    <w:rsid w:val="00416E94"/>
    <w:rsid w:val="0044636D"/>
    <w:rsid w:val="00473998"/>
    <w:rsid w:val="00481742"/>
    <w:rsid w:val="004A0FD7"/>
    <w:rsid w:val="004A2D94"/>
    <w:rsid w:val="004B4F88"/>
    <w:rsid w:val="004B7822"/>
    <w:rsid w:val="00500EE5"/>
    <w:rsid w:val="00517418"/>
    <w:rsid w:val="005462C1"/>
    <w:rsid w:val="00570292"/>
    <w:rsid w:val="00572A8B"/>
    <w:rsid w:val="00583925"/>
    <w:rsid w:val="00585865"/>
    <w:rsid w:val="005878E0"/>
    <w:rsid w:val="005C4946"/>
    <w:rsid w:val="005F1875"/>
    <w:rsid w:val="00615B27"/>
    <w:rsid w:val="0064535C"/>
    <w:rsid w:val="006460FB"/>
    <w:rsid w:val="00692B0D"/>
    <w:rsid w:val="006A77A8"/>
    <w:rsid w:val="006B286A"/>
    <w:rsid w:val="006B597D"/>
    <w:rsid w:val="006D1C2B"/>
    <w:rsid w:val="006D415C"/>
    <w:rsid w:val="0070161B"/>
    <w:rsid w:val="00707D5D"/>
    <w:rsid w:val="007116AD"/>
    <w:rsid w:val="00722119"/>
    <w:rsid w:val="007347DA"/>
    <w:rsid w:val="0073500D"/>
    <w:rsid w:val="00736066"/>
    <w:rsid w:val="00746CB5"/>
    <w:rsid w:val="007472AE"/>
    <w:rsid w:val="007479C5"/>
    <w:rsid w:val="0076382F"/>
    <w:rsid w:val="0076754D"/>
    <w:rsid w:val="007775A6"/>
    <w:rsid w:val="007A5782"/>
    <w:rsid w:val="007B0A10"/>
    <w:rsid w:val="007B3330"/>
    <w:rsid w:val="007C0509"/>
    <w:rsid w:val="007C0AF9"/>
    <w:rsid w:val="007C16BE"/>
    <w:rsid w:val="007E1ED6"/>
    <w:rsid w:val="007E2318"/>
    <w:rsid w:val="008014D1"/>
    <w:rsid w:val="00821532"/>
    <w:rsid w:val="008508B6"/>
    <w:rsid w:val="0086368D"/>
    <w:rsid w:val="008710E3"/>
    <w:rsid w:val="008719BA"/>
    <w:rsid w:val="00872C5D"/>
    <w:rsid w:val="008816E3"/>
    <w:rsid w:val="00891847"/>
    <w:rsid w:val="00897EA8"/>
    <w:rsid w:val="008A0E40"/>
    <w:rsid w:val="008C2079"/>
    <w:rsid w:val="009011BE"/>
    <w:rsid w:val="009067FE"/>
    <w:rsid w:val="00907E4F"/>
    <w:rsid w:val="009154DF"/>
    <w:rsid w:val="0091605B"/>
    <w:rsid w:val="00940C8C"/>
    <w:rsid w:val="00950BE3"/>
    <w:rsid w:val="00953C0A"/>
    <w:rsid w:val="00972D76"/>
    <w:rsid w:val="009832BD"/>
    <w:rsid w:val="00983E3D"/>
    <w:rsid w:val="0099647F"/>
    <w:rsid w:val="009A2D00"/>
    <w:rsid w:val="009A426F"/>
    <w:rsid w:val="009B1F30"/>
    <w:rsid w:val="009B6919"/>
    <w:rsid w:val="009B702E"/>
    <w:rsid w:val="009C5A45"/>
    <w:rsid w:val="009D1464"/>
    <w:rsid w:val="00A00B26"/>
    <w:rsid w:val="00A02F80"/>
    <w:rsid w:val="00A1153A"/>
    <w:rsid w:val="00A3724A"/>
    <w:rsid w:val="00A41C41"/>
    <w:rsid w:val="00A5671F"/>
    <w:rsid w:val="00A83652"/>
    <w:rsid w:val="00AA3A15"/>
    <w:rsid w:val="00AA6B68"/>
    <w:rsid w:val="00AA7BCA"/>
    <w:rsid w:val="00AC296A"/>
    <w:rsid w:val="00AD7FC7"/>
    <w:rsid w:val="00AE47B2"/>
    <w:rsid w:val="00AF16DB"/>
    <w:rsid w:val="00B03BA7"/>
    <w:rsid w:val="00B34565"/>
    <w:rsid w:val="00B5538D"/>
    <w:rsid w:val="00B62FED"/>
    <w:rsid w:val="00B74C1F"/>
    <w:rsid w:val="00B91956"/>
    <w:rsid w:val="00B923A7"/>
    <w:rsid w:val="00B96BA6"/>
    <w:rsid w:val="00BA15F7"/>
    <w:rsid w:val="00BA2B10"/>
    <w:rsid w:val="00BB3752"/>
    <w:rsid w:val="00BC547B"/>
    <w:rsid w:val="00BE07C1"/>
    <w:rsid w:val="00C006B6"/>
    <w:rsid w:val="00C109A1"/>
    <w:rsid w:val="00C14C32"/>
    <w:rsid w:val="00C15B61"/>
    <w:rsid w:val="00C204A0"/>
    <w:rsid w:val="00C52BC7"/>
    <w:rsid w:val="00C66D76"/>
    <w:rsid w:val="00C67D4F"/>
    <w:rsid w:val="00C80A4F"/>
    <w:rsid w:val="00C91ECD"/>
    <w:rsid w:val="00C9783C"/>
    <w:rsid w:val="00CA3F40"/>
    <w:rsid w:val="00CB1873"/>
    <w:rsid w:val="00CB2B8F"/>
    <w:rsid w:val="00CD5DFF"/>
    <w:rsid w:val="00CD7438"/>
    <w:rsid w:val="00CE7A7D"/>
    <w:rsid w:val="00CF043D"/>
    <w:rsid w:val="00CF77A3"/>
    <w:rsid w:val="00D01857"/>
    <w:rsid w:val="00D12CE8"/>
    <w:rsid w:val="00D3452B"/>
    <w:rsid w:val="00D43A88"/>
    <w:rsid w:val="00D87626"/>
    <w:rsid w:val="00D94787"/>
    <w:rsid w:val="00D9610D"/>
    <w:rsid w:val="00D968C4"/>
    <w:rsid w:val="00DA03C3"/>
    <w:rsid w:val="00DA353B"/>
    <w:rsid w:val="00DA3FEE"/>
    <w:rsid w:val="00DE62CD"/>
    <w:rsid w:val="00E0033C"/>
    <w:rsid w:val="00E01F7E"/>
    <w:rsid w:val="00E02AA9"/>
    <w:rsid w:val="00E15711"/>
    <w:rsid w:val="00E16FB8"/>
    <w:rsid w:val="00E25932"/>
    <w:rsid w:val="00E31FE3"/>
    <w:rsid w:val="00E338FA"/>
    <w:rsid w:val="00E3410A"/>
    <w:rsid w:val="00E40A4A"/>
    <w:rsid w:val="00E6500E"/>
    <w:rsid w:val="00E905B8"/>
    <w:rsid w:val="00E91736"/>
    <w:rsid w:val="00ED13A3"/>
    <w:rsid w:val="00ED4992"/>
    <w:rsid w:val="00EE660F"/>
    <w:rsid w:val="00F05040"/>
    <w:rsid w:val="00F07997"/>
    <w:rsid w:val="00F1278A"/>
    <w:rsid w:val="00F22236"/>
    <w:rsid w:val="00F265ED"/>
    <w:rsid w:val="00F33B58"/>
    <w:rsid w:val="00F33DDE"/>
    <w:rsid w:val="00F37C9C"/>
    <w:rsid w:val="00F743D9"/>
    <w:rsid w:val="00FA3E62"/>
    <w:rsid w:val="00FA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7B0A10"/>
    <w:pPr>
      <w:keepNext/>
      <w:keepLines/>
      <w:numPr>
        <w:numId w:val="5"/>
      </w:numPr>
      <w:spacing w:before="240" w:after="360" w:line="240" w:lineRule="auto"/>
      <w:outlineLvl w:val="0"/>
    </w:pPr>
    <w:rPr>
      <w:rFonts w:ascii="PF Agora Slab Pro Medium" w:eastAsiaTheme="majorEastAsia" w:hAnsi="PF Agora Slab Pro Medium" w:cstheme="majorBidi"/>
      <w:noProof/>
      <w:color w:val="900670"/>
      <w:sz w:val="33"/>
      <w:szCs w:val="33"/>
    </w:rPr>
  </w:style>
  <w:style w:type="paragraph" w:styleId="20">
    <w:name w:val="heading 2"/>
    <w:basedOn w:val="10"/>
    <w:next w:val="a"/>
    <w:link w:val="2Char"/>
    <w:uiPriority w:val="9"/>
    <w:unhideWhenUsed/>
    <w:qFormat/>
    <w:rsid w:val="0070161B"/>
    <w:pPr>
      <w:numPr>
        <w:ilvl w:val="1"/>
      </w:numPr>
      <w:spacing w:after="160"/>
      <w:outlineLvl w:val="1"/>
    </w:pPr>
    <w:rPr>
      <w:sz w:val="26"/>
      <w:szCs w:val="26"/>
    </w:rPr>
  </w:style>
  <w:style w:type="paragraph" w:styleId="3">
    <w:name w:val="heading 3"/>
    <w:basedOn w:val="20"/>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7B0A10"/>
    <w:rPr>
      <w:rFonts w:ascii="PF Agora Slab Pro Medium" w:eastAsiaTheme="majorEastAsia" w:hAnsi="PF Agora Slab Pro Medium" w:cstheme="majorBidi"/>
      <w:noProof/>
      <w:color w:val="900670"/>
      <w:sz w:val="33"/>
      <w:szCs w:val="33"/>
      <w:lang w:val="el-GR" w:eastAsia="fr-FR"/>
    </w:rPr>
  </w:style>
  <w:style w:type="character" w:customStyle="1" w:styleId="2Char">
    <w:name w:val="Επικεφαλίδα 2 Char"/>
    <w:basedOn w:val="a0"/>
    <w:link w:val="20"/>
    <w:uiPriority w:val="9"/>
    <w:rsid w:val="0070161B"/>
    <w:rPr>
      <w:rFonts w:ascii="PF Agora Slab Pro Medium" w:eastAsiaTheme="majorEastAsia" w:hAnsi="PF Agora Slab Pro Medium" w:cstheme="majorBidi"/>
      <w:noProof/>
      <w:color w:val="60489D"/>
      <w:sz w:val="26"/>
      <w:szCs w:val="26"/>
      <w:lang w:val="el-GR" w:eastAsia="fr-FR"/>
    </w:rPr>
  </w:style>
  <w:style w:type="character" w:customStyle="1" w:styleId="3Char">
    <w:name w:val="Επικεφαλίδα 3 Char"/>
    <w:basedOn w:val="a0"/>
    <w:link w:val="3"/>
    <w:uiPriority w:val="9"/>
    <w:rsid w:val="00B96BA6"/>
    <w:rPr>
      <w:rFonts w:ascii="PF Agora Slab Pro Medium" w:eastAsiaTheme="majorEastAsia" w:hAnsi="PF Agora Slab Pro Medium" w:cstheme="majorBidi"/>
      <w:noProof/>
      <w:color w:val="60489D"/>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27"/>
      </w:numPr>
    </w:pPr>
  </w:style>
  <w:style w:type="paragraph" w:customStyle="1" w:styleId="MyNumberedList">
    <w:name w:val="MyNumberedList"/>
    <w:basedOn w:val="a"/>
    <w:rsid w:val="00F07997"/>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mailto:inka-ait@otenet.gr" TargetMode="External"/><Relationship Id="rId39" Type="http://schemas.openxmlformats.org/officeDocument/2006/relationships/hyperlink" Target="https://twitter.com/ESAMEAgr" TargetMode="External"/><Relationship Id="rId3" Type="http://schemas.openxmlformats.org/officeDocument/2006/relationships/styles" Target="styles.xml"/><Relationship Id="rId21" Type="http://schemas.openxmlformats.org/officeDocument/2006/relationships/hyperlink" Target="mailto:pomamea_dit@hotmail.com" TargetMode="External"/><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info@eeke.gr" TargetMode="External"/><Relationship Id="rId33" Type="http://schemas.openxmlformats.org/officeDocument/2006/relationships/header" Target="header3.xml"/><Relationship Id="rId38" Type="http://schemas.openxmlformats.org/officeDocument/2006/relationships/hyperlink" Target="https://www.facebook.com/ESAmeAg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esaea@otenet.gr" TargetMode="External"/><Relationship Id="rId29" Type="http://schemas.openxmlformats.org/officeDocument/2006/relationships/hyperlink" Target="https://el-gr.facebook.com/ESAmeAgr"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ekpizo.gr" TargetMode="External"/><Relationship Id="rId32" Type="http://schemas.openxmlformats.org/officeDocument/2006/relationships/header" Target="header2.xml"/><Relationship Id="rId37" Type="http://schemas.openxmlformats.org/officeDocument/2006/relationships/hyperlink" Target="http://www.esamea.gr" TargetMode="External"/><Relationship Id="rId40" Type="http://schemas.openxmlformats.org/officeDocument/2006/relationships/hyperlink" Target="mailto:esaea1@otenet.g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inka@inka.gr" TargetMode="External"/><Relationship Id="rId28" Type="http://schemas.openxmlformats.org/officeDocument/2006/relationships/hyperlink" Target="http://www.esamea.gr" TargetMode="External"/><Relationship Id="rId36" Type="http://schemas.openxmlformats.org/officeDocument/2006/relationships/hyperlink" Target="mailto:esaea@otenet.gr"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user/ESAmeAGr"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grammateia@synigoroskatanaloti.gr" TargetMode="External"/><Relationship Id="rId27" Type="http://schemas.openxmlformats.org/officeDocument/2006/relationships/hyperlink" Target="mailto:prostasia.katanaloti@gmail.com" TargetMode="External"/><Relationship Id="rId30" Type="http://schemas.openxmlformats.org/officeDocument/2006/relationships/hyperlink" Target="https://twitter.com/ESAMEAgr" TargetMode="External"/><Relationship Id="rId35" Type="http://schemas.openxmlformats.org/officeDocument/2006/relationships/footer" Target="footer4.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mindev.gov.gr/%CF%80%CF%81%CE%BF%CF%83%CF%84%CE%B1%CF%83%CE%AF%CE%B1-%CF%84%CE%BF%CF%85-%CE%BA%CE%B1%CF%84%CE%B1%CE%BD%CE%B1%CE%BB%CF%89%CF%84%CE%B7/" TargetMode="External"/><Relationship Id="rId13" Type="http://schemas.openxmlformats.org/officeDocument/2006/relationships/hyperlink" Target="https://www.kepka.org" TargetMode="External"/><Relationship Id="rId3" Type="http://schemas.openxmlformats.org/officeDocument/2006/relationships/hyperlink" Target="https://eur-lex.europa.eu/legal-content/EL/ALL/?uri=CELEX:32019L0882" TargetMode="External"/><Relationship Id="rId7" Type="http://schemas.openxmlformats.org/officeDocument/2006/relationships/hyperlink" Target="https://eur-lex.europa.eu/legal-content/EL/ALL/?uri=CELEX:32011R0181" TargetMode="External"/><Relationship Id="rId12" Type="http://schemas.openxmlformats.org/officeDocument/2006/relationships/hyperlink" Target="https://www.ekpizo.gr" TargetMode="External"/><Relationship Id="rId2" Type="http://schemas.openxmlformats.org/officeDocument/2006/relationships/hyperlink" Target="https://www.paratiritirioanapirias.gr/el/news/newsletters/3/1o-deltio-toy-parathrhthrioy-ths-esamea-mprosta-sthn-3h-dekembrh-2017-e8nikh-kai-pagkosmia-hmera-twn-atomwn-me-anaphria-gia-th-ftwxeia-kai-ton-koinwniko-apokleismo-sta-atoma-me-anaphria" TargetMode="External"/><Relationship Id="rId16" Type="http://schemas.openxmlformats.org/officeDocument/2006/relationships/hyperlink" Target="https://bit.ly/2XrO2GY" TargetMode="External"/><Relationship Id="rId1" Type="http://schemas.openxmlformats.org/officeDocument/2006/relationships/hyperlink" Target="http://www.synigoroskatanaloti.gr/index.html" TargetMode="External"/><Relationship Id="rId6" Type="http://schemas.openxmlformats.org/officeDocument/2006/relationships/hyperlink" Target="https://eur-lex.europa.eu/legal-content/EL/ALL/?uri=celex:32010R1177" TargetMode="External"/><Relationship Id="rId11" Type="http://schemas.openxmlformats.org/officeDocument/2006/relationships/hyperlink" Target="http://www.inka.gr" TargetMode="External"/><Relationship Id="rId5" Type="http://schemas.openxmlformats.org/officeDocument/2006/relationships/hyperlink" Target="https://eur-lex.europa.eu/legal-content/el/TXT/?uri=CELEX%3A32007R1371" TargetMode="External"/><Relationship Id="rId15" Type="http://schemas.openxmlformats.org/officeDocument/2006/relationships/hyperlink" Target="https://www.mindev.gov.gr/%cf%80%cf%81%ce%bf%cf%83%cf%84%ce%b1%cf%83%ce%af%ce%b1-%cf%84%ce%bf%cf%85-%ce%ba%ce%b1%cf%84%ce%b1%ce%bd%ce%b1%ce%bb%cf%89%cf%84%ce%b7/" TargetMode="External"/><Relationship Id="rId10" Type="http://schemas.openxmlformats.org/officeDocument/2006/relationships/hyperlink" Target="http://www.synigoroskatanaloti.gr/index.html" TargetMode="External"/><Relationship Id="rId4" Type="http://schemas.openxmlformats.org/officeDocument/2006/relationships/hyperlink" Target="https://eur-lex.europa.eu/legal-content/EL/TXT/?uri=CELEX%3A32006R1107" TargetMode="External"/><Relationship Id="rId9" Type="http://schemas.openxmlformats.org/officeDocument/2006/relationships/hyperlink" Target="https://bit.ly/3kfR6yP" TargetMode="External"/><Relationship Id="rId14" Type="http://schemas.openxmlformats.org/officeDocument/2006/relationships/hyperlink" Target="https://eeke.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3256</TotalTime>
  <Pages>14</Pages>
  <Words>2723</Words>
  <Characters>15527</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Οδηγός καταναλωτή με αναπηρία</vt:lpstr>
    </vt:vector>
  </TitlesOfParts>
  <Company/>
  <LinksUpToDate>false</LinksUpToDate>
  <CharactersWithSpaces>18214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καταναλωτή με αναπηρία</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43</cp:revision>
  <cp:lastPrinted>2021-09-07T09:35:00Z</cp:lastPrinted>
  <dcterms:created xsi:type="dcterms:W3CDTF">2021-09-01T09:34:00Z</dcterms:created>
  <dcterms:modified xsi:type="dcterms:W3CDTF">2021-09-19T17:46:00Z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