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109B" w:rsidRDefault="00E2109B">
      <w:r>
        <w:rPr>
          <w:noProof/>
          <w:sz w:val="32"/>
          <w:lang w:eastAsia="el-GR"/>
        </w:rPr>
        <w:drawing>
          <wp:anchor distT="0" distB="0" distL="114300" distR="114300" simplePos="0" relativeHeight="251658240" behindDoc="0" locked="0" layoutInCell="1" allowOverlap="1" wp14:anchorId="733A1547" wp14:editId="164F2FB8">
            <wp:simplePos x="0" y="0"/>
            <wp:positionH relativeFrom="column">
              <wp:posOffset>-1152233</wp:posOffset>
            </wp:positionH>
            <wp:positionV relativeFrom="paragraph">
              <wp:posOffset>-983615</wp:posOffset>
            </wp:positionV>
            <wp:extent cx="7587608" cy="10867501"/>
            <wp:effectExtent l="0" t="0" r="0" b="0"/>
            <wp:wrapNone/>
            <wp:docPr id="1" name="Εικόνα 1" descr="Συνδικαλιστική Εκπαίδευση Στελεχών Αναπηρικού Κινήματος&#10;Σχεδιάζοντας στην Πράξη &#10;τη Νέα Πολιτική για την Αναπηρία - Πρακτικά Εργαλεία&#10;Ευάγγελος Νικολαΐδης&#10;Εθνική Συνομοσπονδία ατόμων με Αναπηρία" title="Εξώφυλ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os\Desktop\Nikolaidis COVER telik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87608" cy="108675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3183" w:rsidRDefault="00E2109B" w:rsidP="00E2109B">
      <w:pPr>
        <w:jc w:val="center"/>
      </w:pPr>
      <w:r>
        <w:t>Συνδικαλιστική Εκπαίδευση Στελεχών Αναπηρικού Κινήματος</w:t>
      </w:r>
    </w:p>
    <w:p w:rsidR="00E2109B" w:rsidRPr="00E2109B" w:rsidRDefault="00E2109B" w:rsidP="0050201C">
      <w:pPr>
        <w:pStyle w:val="ac"/>
        <w:jc w:val="center"/>
      </w:pPr>
      <w:r w:rsidRPr="00E2109B">
        <w:t xml:space="preserve">Σχεδιάζοντας στην Πράξη </w:t>
      </w:r>
      <w:r>
        <w:br/>
      </w:r>
      <w:r w:rsidRPr="00E2109B">
        <w:t>τη Νέα Πολιτική για την Αναπηρία - Πρακτικά Εργαλεία</w:t>
      </w:r>
    </w:p>
    <w:p w:rsidR="00E2109B" w:rsidRDefault="00E2109B" w:rsidP="0050201C">
      <w:pPr>
        <w:pStyle w:val="ad"/>
        <w:jc w:val="center"/>
      </w:pPr>
      <w:r>
        <w:t>Ευάγγελος Νικολαΐδης</w:t>
      </w:r>
    </w:p>
    <w:p w:rsidR="00E2109B" w:rsidRDefault="00E2109B" w:rsidP="00E2109B">
      <w:pPr>
        <w:spacing w:before="4000"/>
        <w:jc w:val="center"/>
      </w:pPr>
      <w:r>
        <w:t>Εθνική Συνομοσπονδία ατόμων με Αναπηρία</w:t>
      </w:r>
    </w:p>
    <w:p w:rsidR="00E2109B" w:rsidRDefault="00E2109B"/>
    <w:p w:rsidR="00E2109B" w:rsidRDefault="00E2109B">
      <w:pPr>
        <w:sectPr w:rsidR="00E2109B">
          <w:footerReference w:type="default" r:id="rId10"/>
          <w:pgSz w:w="11906" w:h="16838"/>
          <w:pgMar w:top="1440" w:right="1800" w:bottom="1440" w:left="1800" w:header="708" w:footer="708" w:gutter="0"/>
          <w:cols w:space="708"/>
          <w:docGrid w:linePitch="360"/>
        </w:sectPr>
      </w:pPr>
    </w:p>
    <w:p w:rsidR="00612DF9" w:rsidRPr="00612DF9" w:rsidRDefault="00612DF9" w:rsidP="00612DF9">
      <w:pPr>
        <w:jc w:val="center"/>
        <w:rPr>
          <w:caps/>
          <w:sz w:val="32"/>
          <w:szCs w:val="32"/>
        </w:rPr>
      </w:pPr>
      <w:r w:rsidRPr="00612DF9">
        <w:rPr>
          <w:caps/>
          <w:sz w:val="32"/>
          <w:szCs w:val="32"/>
        </w:rPr>
        <w:lastRenderedPageBreak/>
        <w:t>Ευάγγελος Νικολαΐδης</w:t>
      </w:r>
    </w:p>
    <w:p w:rsidR="00612DF9" w:rsidRPr="00612DF9" w:rsidRDefault="00612DF9" w:rsidP="00612DF9">
      <w:pPr>
        <w:spacing w:before="2400"/>
        <w:jc w:val="center"/>
        <w:rPr>
          <w:caps/>
          <w:sz w:val="23"/>
          <w:szCs w:val="23"/>
        </w:rPr>
      </w:pPr>
      <w:r w:rsidRPr="00612DF9">
        <w:rPr>
          <w:caps/>
          <w:sz w:val="23"/>
          <w:szCs w:val="23"/>
        </w:rPr>
        <w:t>Συνδικαλιστική Εκπαίδευση Στελεχών Αναπηρικού Κινήματος / 7</w:t>
      </w:r>
    </w:p>
    <w:p w:rsidR="00E2109B" w:rsidRDefault="00612DF9" w:rsidP="00612DF9">
      <w:pPr>
        <w:jc w:val="center"/>
        <w:rPr>
          <w:caps/>
          <w:sz w:val="42"/>
          <w:szCs w:val="42"/>
        </w:rPr>
      </w:pPr>
      <w:r w:rsidRPr="00612DF9">
        <w:rPr>
          <w:caps/>
          <w:sz w:val="42"/>
          <w:szCs w:val="42"/>
        </w:rPr>
        <w:t xml:space="preserve">Σχεδιάζοντας στην Πράξη </w:t>
      </w:r>
      <w:r w:rsidRPr="00612DF9">
        <w:rPr>
          <w:caps/>
          <w:sz w:val="42"/>
          <w:szCs w:val="42"/>
        </w:rPr>
        <w:br/>
        <w:t>τη Νέα Πολιτική για την Αναπηρία - Πρακτικά Εργαλεία</w:t>
      </w:r>
    </w:p>
    <w:p w:rsidR="0023159D" w:rsidRPr="00612DF9" w:rsidRDefault="0023159D" w:rsidP="00612DF9">
      <w:pPr>
        <w:jc w:val="center"/>
        <w:rPr>
          <w:caps/>
          <w:sz w:val="42"/>
          <w:szCs w:val="42"/>
        </w:rPr>
      </w:pPr>
      <w:r>
        <w:rPr>
          <w:caps/>
          <w:noProof/>
          <w:sz w:val="42"/>
          <w:szCs w:val="42"/>
          <w:lang w:eastAsia="el-GR"/>
        </w:rPr>
        <w:drawing>
          <wp:inline distT="0" distB="0" distL="0" distR="0">
            <wp:extent cx="1590144" cy="237995"/>
            <wp:effectExtent l="0" t="0" r="0" b="0"/>
            <wp:docPr id="6" name="Εικόνα 6" descr="&quot; &quot;" title="&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xandros\Desktop\Y3\7 Nikolaidis\_preparation files\images\dec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0476" cy="238045"/>
                    </a:xfrm>
                    <a:prstGeom prst="rect">
                      <a:avLst/>
                    </a:prstGeom>
                    <a:noFill/>
                    <a:ln>
                      <a:noFill/>
                    </a:ln>
                  </pic:spPr>
                </pic:pic>
              </a:graphicData>
            </a:graphic>
          </wp:inline>
        </w:drawing>
      </w:r>
    </w:p>
    <w:p w:rsidR="007F6DC0" w:rsidRPr="00612DF9" w:rsidRDefault="00612DF9" w:rsidP="00B12A25">
      <w:pPr>
        <w:spacing w:before="6960"/>
        <w:jc w:val="center"/>
        <w:rPr>
          <w:caps/>
          <w:sz w:val="32"/>
        </w:rPr>
      </w:pPr>
      <w:r w:rsidRPr="00612DF9">
        <w:rPr>
          <w:caps/>
          <w:sz w:val="32"/>
        </w:rPr>
        <w:t>Αθήνα 2013</w:t>
      </w:r>
    </w:p>
    <w:p w:rsidR="00612DF9" w:rsidRDefault="00612DF9">
      <w:pPr>
        <w:spacing w:after="0" w:line="240" w:lineRule="auto"/>
        <w:jc w:val="left"/>
      </w:pPr>
      <w:r>
        <w:br w:type="page"/>
      </w:r>
    </w:p>
    <w:p w:rsidR="00B25A38" w:rsidRDefault="00B25A38" w:rsidP="00B25A38">
      <w:pPr>
        <w:spacing w:before="6000" w:after="0"/>
      </w:pPr>
    </w:p>
    <w:p w:rsidR="00612DF9" w:rsidRDefault="00612DF9" w:rsidP="00B25A38">
      <w:pPr>
        <w:spacing w:before="5600" w:after="0"/>
      </w:pPr>
      <w:r>
        <w:t>Έκδοση:</w:t>
      </w:r>
    </w:p>
    <w:p w:rsidR="00B25A38" w:rsidRPr="00B25A38" w:rsidRDefault="00B25A38" w:rsidP="00B25A38">
      <w:pPr>
        <w:spacing w:after="0"/>
        <w:rPr>
          <w:b/>
        </w:rPr>
      </w:pPr>
      <w:r w:rsidRPr="00B25A38">
        <w:rPr>
          <w:b/>
        </w:rPr>
        <w:t>Εθνική Συνομοσπονδία Ατόμων με Αναπηρία (</w:t>
      </w:r>
      <w:proofErr w:type="spellStart"/>
      <w:r w:rsidRPr="00B25A38">
        <w:rPr>
          <w:b/>
        </w:rPr>
        <w:t>Ε.Σ.Α.με.Α</w:t>
      </w:r>
      <w:proofErr w:type="spellEnd"/>
      <w:r w:rsidRPr="00B25A38">
        <w:rPr>
          <w:b/>
        </w:rPr>
        <w:t>)</w:t>
      </w:r>
    </w:p>
    <w:p w:rsidR="00B25A38" w:rsidRDefault="00B25A38" w:rsidP="00B25A38">
      <w:pPr>
        <w:spacing w:after="0"/>
      </w:pPr>
      <w:r>
        <w:t>Κεντρικά γραφεία: Ελ. Βενιζέλου 236, Τ.Κ. 163 41, Ηλιούπολη</w:t>
      </w:r>
    </w:p>
    <w:p w:rsidR="00B25A38" w:rsidRPr="0050201C" w:rsidRDefault="00B25A38" w:rsidP="00B25A38">
      <w:pPr>
        <w:spacing w:after="0"/>
        <w:rPr>
          <w:lang w:val="it-IT"/>
        </w:rPr>
      </w:pPr>
      <w:proofErr w:type="spellStart"/>
      <w:r>
        <w:t>τηλ</w:t>
      </w:r>
      <w:proofErr w:type="spellEnd"/>
      <w:r w:rsidRPr="0050201C">
        <w:rPr>
          <w:lang w:val="it-IT"/>
        </w:rPr>
        <w:t xml:space="preserve">. 210.99.49.837, e-mail: </w:t>
      </w:r>
      <w:r w:rsidR="005C2B14">
        <w:fldChar w:fldCharType="begin"/>
      </w:r>
      <w:r w:rsidR="005C2B14" w:rsidRPr="00016024">
        <w:rPr>
          <w:lang w:val="it-IT"/>
        </w:rPr>
        <w:instrText xml:space="preserve"> HYPERLINK "mailto:esaea@otenet.gr" </w:instrText>
      </w:r>
      <w:r w:rsidR="005C2B14">
        <w:fldChar w:fldCharType="separate"/>
      </w:r>
      <w:r w:rsidRPr="0050201C">
        <w:rPr>
          <w:rStyle w:val="-"/>
          <w:lang w:val="it-IT"/>
        </w:rPr>
        <w:t>esaea@otenet.gr</w:t>
      </w:r>
      <w:r w:rsidR="005C2B14">
        <w:rPr>
          <w:rStyle w:val="-"/>
          <w:lang w:val="it-IT"/>
        </w:rPr>
        <w:fldChar w:fldCharType="end"/>
      </w:r>
      <w:r w:rsidRPr="0050201C">
        <w:rPr>
          <w:lang w:val="it-IT"/>
        </w:rPr>
        <w:t xml:space="preserve">, </w:t>
      </w:r>
      <w:hyperlink r:id="rId12" w:tooltip="Ισοσελίδα της Εθνικής Συνομοσπονδίας των ατόμων με Αναπηρία (Ε.Σ.Α.μεΑ.)" w:history="1">
        <w:r w:rsidRPr="0050201C">
          <w:rPr>
            <w:rStyle w:val="-"/>
            <w:lang w:val="it-IT"/>
          </w:rPr>
          <w:t>http://www.esaea.gr</w:t>
        </w:r>
      </w:hyperlink>
    </w:p>
    <w:p w:rsidR="00B25A38" w:rsidRPr="0050201C" w:rsidRDefault="00B25A38" w:rsidP="00B25A38">
      <w:pPr>
        <w:rPr>
          <w:lang w:val="it-IT"/>
        </w:rPr>
      </w:pPr>
    </w:p>
    <w:p w:rsidR="00B25A38" w:rsidRDefault="00B25A38" w:rsidP="00B25A38">
      <w:pPr>
        <w:spacing w:after="0"/>
      </w:pPr>
      <w:r>
        <w:t>Σελιδοποίηση, Εκτύπωση, Αναπροσαρμογή, Ψηφιοποίηση:</w:t>
      </w:r>
    </w:p>
    <w:p w:rsidR="00B25A38" w:rsidRPr="00041680" w:rsidRDefault="00B25A38" w:rsidP="00B25A38">
      <w:pPr>
        <w:spacing w:after="0"/>
        <w:rPr>
          <w:b/>
        </w:rPr>
      </w:pPr>
      <w:r w:rsidRPr="0090192F">
        <w:rPr>
          <w:b/>
          <w:lang w:val="en-GB"/>
        </w:rPr>
        <w:t>Team</w:t>
      </w:r>
      <w:r w:rsidRPr="00041680">
        <w:rPr>
          <w:b/>
        </w:rPr>
        <w:t xml:space="preserve"> </w:t>
      </w:r>
      <w:r w:rsidRPr="0090192F">
        <w:rPr>
          <w:b/>
          <w:lang w:val="en-GB"/>
        </w:rPr>
        <w:t>Work</w:t>
      </w:r>
      <w:r w:rsidRPr="00041680">
        <w:rPr>
          <w:b/>
        </w:rPr>
        <w:t xml:space="preserve"> </w:t>
      </w:r>
      <w:r w:rsidRPr="0090192F">
        <w:rPr>
          <w:b/>
          <w:lang w:val="en-GB"/>
        </w:rPr>
        <w:t>Communication</w:t>
      </w:r>
    </w:p>
    <w:p w:rsidR="00B25A38" w:rsidRDefault="00B25A38" w:rsidP="00B25A38">
      <w:pPr>
        <w:spacing w:after="0"/>
      </w:pPr>
      <w:r>
        <w:t>Λ. Συγγρού 229, Τ.Κ. 171 21, Αθήνα</w:t>
      </w:r>
    </w:p>
    <w:p w:rsidR="00B25A38" w:rsidRPr="00041680" w:rsidRDefault="00B25A38" w:rsidP="00B25A38">
      <w:pPr>
        <w:spacing w:after="0"/>
      </w:pPr>
      <w:proofErr w:type="spellStart"/>
      <w:r>
        <w:t>τηλ</w:t>
      </w:r>
      <w:proofErr w:type="spellEnd"/>
      <w:r w:rsidRPr="00041680">
        <w:t xml:space="preserve">. 210.33.03.556-7, </w:t>
      </w:r>
      <w:r w:rsidRPr="00B25A38">
        <w:rPr>
          <w:lang w:val="en-US"/>
        </w:rPr>
        <w:t>e</w:t>
      </w:r>
      <w:r w:rsidRPr="00041680">
        <w:t>-</w:t>
      </w:r>
      <w:r w:rsidRPr="00B25A38">
        <w:rPr>
          <w:lang w:val="en-US"/>
        </w:rPr>
        <w:t>mail</w:t>
      </w:r>
      <w:r w:rsidRPr="00041680">
        <w:t xml:space="preserve">: </w:t>
      </w:r>
      <w:hyperlink r:id="rId13" w:history="1">
        <w:r w:rsidRPr="006A6C10">
          <w:rPr>
            <w:rStyle w:val="-"/>
            <w:lang w:val="en-US"/>
          </w:rPr>
          <w:t>info</w:t>
        </w:r>
        <w:r w:rsidRPr="00041680">
          <w:rPr>
            <w:rStyle w:val="-"/>
          </w:rPr>
          <w:t>@</w:t>
        </w:r>
        <w:r w:rsidRPr="006A6C10">
          <w:rPr>
            <w:rStyle w:val="-"/>
            <w:lang w:val="en-US"/>
          </w:rPr>
          <w:t>twc</w:t>
        </w:r>
        <w:r w:rsidRPr="00041680">
          <w:rPr>
            <w:rStyle w:val="-"/>
          </w:rPr>
          <w:t>.</w:t>
        </w:r>
        <w:r w:rsidRPr="006A6C10">
          <w:rPr>
            <w:rStyle w:val="-"/>
            <w:lang w:val="en-US"/>
          </w:rPr>
          <w:t>gr</w:t>
        </w:r>
      </w:hyperlink>
      <w:r w:rsidRPr="00041680">
        <w:t xml:space="preserve">, </w:t>
      </w:r>
      <w:hyperlink r:id="rId14" w:tooltip="Ιστοσελίδα της Εταιρίας Team Work Communications" w:history="1">
        <w:r w:rsidRPr="00B25A38">
          <w:rPr>
            <w:rStyle w:val="-"/>
            <w:lang w:val="en-US"/>
          </w:rPr>
          <w:t>http</w:t>
        </w:r>
        <w:r w:rsidRPr="00041680">
          <w:rPr>
            <w:rStyle w:val="-"/>
          </w:rPr>
          <w:t>://</w:t>
        </w:r>
        <w:r w:rsidRPr="00B25A38">
          <w:rPr>
            <w:rStyle w:val="-"/>
            <w:lang w:val="en-US"/>
          </w:rPr>
          <w:t>www</w:t>
        </w:r>
        <w:r w:rsidRPr="00041680">
          <w:rPr>
            <w:rStyle w:val="-"/>
          </w:rPr>
          <w:t>.</w:t>
        </w:r>
        <w:r w:rsidRPr="00B25A38">
          <w:rPr>
            <w:rStyle w:val="-"/>
            <w:lang w:val="en-US"/>
          </w:rPr>
          <w:t>twc</w:t>
        </w:r>
        <w:r w:rsidRPr="00041680">
          <w:rPr>
            <w:rStyle w:val="-"/>
          </w:rPr>
          <w:t>.</w:t>
        </w:r>
        <w:r w:rsidRPr="00B25A38">
          <w:rPr>
            <w:rStyle w:val="-"/>
            <w:lang w:val="en-US"/>
          </w:rPr>
          <w:t>gr</w:t>
        </w:r>
      </w:hyperlink>
    </w:p>
    <w:p w:rsidR="00B25A38" w:rsidRPr="00041680" w:rsidRDefault="00B25A38" w:rsidP="00B25A38"/>
    <w:p w:rsidR="00B25A38" w:rsidRPr="00B25A38" w:rsidRDefault="00B25A38" w:rsidP="00B25A38">
      <w:pPr>
        <w:rPr>
          <w:sz w:val="23"/>
          <w:szCs w:val="23"/>
        </w:rPr>
      </w:pPr>
      <w:r w:rsidRPr="00B25A38">
        <w:rPr>
          <w:sz w:val="23"/>
          <w:szCs w:val="23"/>
        </w:rPr>
        <w:t>Το παρόν συγχρηματοδοτήθηκε από την Ευρωπαϊκή Ένωση (Ευρωπαϊκό Κοινωνικό Τ</w:t>
      </w:r>
      <w:r w:rsidRPr="00B25A38">
        <w:rPr>
          <w:sz w:val="23"/>
          <w:szCs w:val="23"/>
        </w:rPr>
        <w:t>α</w:t>
      </w:r>
      <w:r w:rsidRPr="00B25A38">
        <w:rPr>
          <w:sz w:val="23"/>
          <w:szCs w:val="23"/>
        </w:rPr>
        <w:t>μείο) και εθνικούς πόρους στο πλαίσιο της πράξης «ΠΡΟΓΡΑΜΜΑΤΑ ΔΙΑ ΒΙΟΥ Ε</w:t>
      </w:r>
      <w:r w:rsidRPr="00B25A38">
        <w:rPr>
          <w:sz w:val="23"/>
          <w:szCs w:val="23"/>
        </w:rPr>
        <w:t>Κ</w:t>
      </w:r>
      <w:r w:rsidRPr="00B25A38">
        <w:rPr>
          <w:sz w:val="23"/>
          <w:szCs w:val="23"/>
        </w:rPr>
        <w:t>ΠΑΙΔΕΥΣΗΣ ΓΙΑ ΤΗΝ ΑΝΑΠΗΡΙΑ – Α.Π. 7, Α.Π.8, Α.Π.9» του Επιχειρησιακού Πρ</w:t>
      </w:r>
      <w:r w:rsidRPr="00B25A38">
        <w:rPr>
          <w:sz w:val="23"/>
          <w:szCs w:val="23"/>
        </w:rPr>
        <w:t>ο</w:t>
      </w:r>
      <w:r w:rsidRPr="00B25A38">
        <w:rPr>
          <w:sz w:val="23"/>
          <w:szCs w:val="23"/>
        </w:rPr>
        <w:t>γράμματος «Εκπαίδευση και Διά Βίου Μάθηση».</w:t>
      </w:r>
    </w:p>
    <w:p w:rsidR="00612DF9" w:rsidRDefault="00612DF9">
      <w:r>
        <w:rPr>
          <w:noProof/>
          <w:lang w:eastAsia="el-GR"/>
        </w:rPr>
        <w:drawing>
          <wp:inline distT="0" distB="0" distL="0" distR="0">
            <wp:extent cx="5260975" cy="1340485"/>
            <wp:effectExtent l="0" t="0" r="0" b="0"/>
            <wp:docPr id="4" name="Εικόνα 4" descr="Λογότυπο του Επιχειρησιακού Προγράμματος Εκπάιδευση και Διαβίου Μάθηση. Περιλαμβάνει τη σημαία της Ευρωπαϊκής Ένωσης, το λογότυπο του ΕΠ Εκπαίδευση και διαβίου Μάθηση, το Λογότυπο του ΕΣΠΑ 2007-2013, Με τη συγχρηματοδότηση της Ελλάδας και της Ευρωπαϊκής Ένωσης. " title="Λογότυπο του Επιχειρησιακού Προγράμματος Εκπάιδευση και Δια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New folder\Logo.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0975" cy="1340485"/>
                    </a:xfrm>
                    <a:prstGeom prst="rect">
                      <a:avLst/>
                    </a:prstGeom>
                    <a:noFill/>
                    <a:ln>
                      <a:noFill/>
                    </a:ln>
                  </pic:spPr>
                </pic:pic>
              </a:graphicData>
            </a:graphic>
          </wp:inline>
        </w:drawing>
      </w:r>
    </w:p>
    <w:p w:rsidR="00612DF9" w:rsidRDefault="00B25A38" w:rsidP="00B25A38">
      <w:pPr>
        <w:jc w:val="center"/>
      </w:pPr>
      <w:r w:rsidRPr="00B25A38">
        <w:t>ISBN: 978-618-80249-3-9</w:t>
      </w:r>
    </w:p>
    <w:p w:rsidR="00B25A38" w:rsidRDefault="00B25A38">
      <w:pPr>
        <w:rPr>
          <w:highlight w:val="yellow"/>
        </w:rPr>
        <w:sectPr w:rsidR="00B25A38">
          <w:pgSz w:w="11906" w:h="16838"/>
          <w:pgMar w:top="1440" w:right="1800" w:bottom="1440" w:left="1800" w:header="708" w:footer="708" w:gutter="0"/>
          <w:cols w:space="708"/>
          <w:docGrid w:linePitch="360"/>
        </w:sectPr>
      </w:pPr>
    </w:p>
    <w:p w:rsidR="00B25A38" w:rsidRPr="00D52639" w:rsidRDefault="00AA1174" w:rsidP="00AA1174">
      <w:pPr>
        <w:jc w:val="center"/>
        <w:rPr>
          <w:b/>
          <w:bCs/>
          <w:color w:val="auto"/>
          <w:kern w:val="32"/>
          <w:sz w:val="40"/>
          <w:szCs w:val="40"/>
        </w:rPr>
      </w:pPr>
      <w:r w:rsidRPr="00D52639">
        <w:rPr>
          <w:b/>
          <w:bCs/>
          <w:color w:val="auto"/>
          <w:kern w:val="32"/>
          <w:sz w:val="40"/>
          <w:szCs w:val="40"/>
        </w:rPr>
        <w:t>Περιεχόμενα</w:t>
      </w:r>
    </w:p>
    <w:sdt>
      <w:sdtPr>
        <w:rPr>
          <w:rFonts w:ascii="Times New Roman" w:eastAsia="Times New Roman" w:hAnsi="Times New Roman" w:cs="Times New Roman"/>
          <w:b w:val="0"/>
          <w:bCs w:val="0"/>
          <w:color w:val="000000"/>
          <w:sz w:val="26"/>
          <w:szCs w:val="22"/>
          <w:lang w:eastAsia="en-US"/>
        </w:rPr>
        <w:id w:val="1928075795"/>
        <w:docPartObj>
          <w:docPartGallery w:val="Table of Contents"/>
          <w:docPartUnique/>
        </w:docPartObj>
      </w:sdtPr>
      <w:sdtEndPr/>
      <w:sdtContent>
        <w:p w:rsidR="00D52639" w:rsidRDefault="00D52639">
          <w:pPr>
            <w:pStyle w:val="a7"/>
          </w:pPr>
        </w:p>
        <w:p w:rsidR="008B570B" w:rsidRDefault="00D52639">
          <w:pPr>
            <w:pStyle w:val="10"/>
            <w:tabs>
              <w:tab w:val="right" w:leader="dot" w:pos="8296"/>
            </w:tabs>
            <w:rPr>
              <w:rFonts w:asciiTheme="minorHAnsi" w:eastAsiaTheme="minorEastAsia" w:hAnsiTheme="minorHAnsi" w:cstheme="minorBidi"/>
              <w:noProof/>
              <w:color w:val="auto"/>
              <w:sz w:val="22"/>
              <w:lang w:eastAsia="el-GR"/>
            </w:rPr>
          </w:pPr>
          <w:r>
            <w:fldChar w:fldCharType="begin"/>
          </w:r>
          <w:r>
            <w:instrText xml:space="preserve"> TOC \o "1-3" \h \z \u </w:instrText>
          </w:r>
          <w:r>
            <w:fldChar w:fldCharType="separate"/>
          </w:r>
          <w:hyperlink w:anchor="_Toc358524471" w:history="1">
            <w:r w:rsidR="008B570B" w:rsidRPr="00360ABA">
              <w:rPr>
                <w:rStyle w:val="-"/>
                <w:noProof/>
              </w:rPr>
              <w:t>Πρόλογος Προέδρου Ε.Σ.Α.μεΑ.  Ιωάννη Βαρδακαστάνη</w:t>
            </w:r>
            <w:r w:rsidR="008B570B">
              <w:rPr>
                <w:noProof/>
                <w:webHidden/>
              </w:rPr>
              <w:tab/>
            </w:r>
            <w:r w:rsidR="008B570B">
              <w:rPr>
                <w:noProof/>
                <w:webHidden/>
              </w:rPr>
              <w:fldChar w:fldCharType="begin"/>
            </w:r>
            <w:r w:rsidR="008B570B">
              <w:rPr>
                <w:noProof/>
                <w:webHidden/>
              </w:rPr>
              <w:instrText xml:space="preserve"> PAGEREF _Toc358524471 \h </w:instrText>
            </w:r>
            <w:r w:rsidR="008B570B">
              <w:rPr>
                <w:noProof/>
                <w:webHidden/>
              </w:rPr>
            </w:r>
            <w:r w:rsidR="008B570B">
              <w:rPr>
                <w:noProof/>
                <w:webHidden/>
              </w:rPr>
              <w:fldChar w:fldCharType="separate"/>
            </w:r>
            <w:r w:rsidR="008B570B">
              <w:rPr>
                <w:noProof/>
                <w:webHidden/>
              </w:rPr>
              <w:t>5</w:t>
            </w:r>
            <w:r w:rsidR="008B570B">
              <w:rPr>
                <w:noProof/>
                <w:webHidden/>
              </w:rPr>
              <w:fldChar w:fldCharType="end"/>
            </w:r>
          </w:hyperlink>
        </w:p>
        <w:p w:rsidR="008B570B" w:rsidRDefault="005D18B7">
          <w:pPr>
            <w:pStyle w:val="10"/>
            <w:tabs>
              <w:tab w:val="right" w:leader="dot" w:pos="8296"/>
            </w:tabs>
            <w:rPr>
              <w:rFonts w:asciiTheme="minorHAnsi" w:eastAsiaTheme="minorEastAsia" w:hAnsiTheme="minorHAnsi" w:cstheme="minorBidi"/>
              <w:noProof/>
              <w:color w:val="auto"/>
              <w:sz w:val="22"/>
              <w:lang w:eastAsia="el-GR"/>
            </w:rPr>
          </w:pPr>
          <w:hyperlink w:anchor="_Toc358524472" w:history="1">
            <w:r w:rsidR="008B570B" w:rsidRPr="00360ABA">
              <w:rPr>
                <w:rStyle w:val="-"/>
                <w:noProof/>
              </w:rPr>
              <w:t>Εισαγωγικό Σημείωμα</w:t>
            </w:r>
            <w:r w:rsidR="008B570B">
              <w:rPr>
                <w:noProof/>
                <w:webHidden/>
              </w:rPr>
              <w:tab/>
            </w:r>
            <w:r w:rsidR="008B570B">
              <w:rPr>
                <w:noProof/>
                <w:webHidden/>
              </w:rPr>
              <w:fldChar w:fldCharType="begin"/>
            </w:r>
            <w:r w:rsidR="008B570B">
              <w:rPr>
                <w:noProof/>
                <w:webHidden/>
              </w:rPr>
              <w:instrText xml:space="preserve"> PAGEREF _Toc358524472 \h </w:instrText>
            </w:r>
            <w:r w:rsidR="008B570B">
              <w:rPr>
                <w:noProof/>
                <w:webHidden/>
              </w:rPr>
            </w:r>
            <w:r w:rsidR="008B570B">
              <w:rPr>
                <w:noProof/>
                <w:webHidden/>
              </w:rPr>
              <w:fldChar w:fldCharType="separate"/>
            </w:r>
            <w:r w:rsidR="008B570B">
              <w:rPr>
                <w:noProof/>
                <w:webHidden/>
              </w:rPr>
              <w:t>7</w:t>
            </w:r>
            <w:r w:rsidR="008B570B">
              <w:rPr>
                <w:noProof/>
                <w:webHidden/>
              </w:rPr>
              <w:fldChar w:fldCharType="end"/>
            </w:r>
          </w:hyperlink>
        </w:p>
        <w:p w:rsidR="008B570B" w:rsidRDefault="005D18B7">
          <w:pPr>
            <w:pStyle w:val="10"/>
            <w:tabs>
              <w:tab w:val="right" w:leader="dot" w:pos="8296"/>
            </w:tabs>
            <w:rPr>
              <w:rFonts w:asciiTheme="minorHAnsi" w:eastAsiaTheme="minorEastAsia" w:hAnsiTheme="minorHAnsi" w:cstheme="minorBidi"/>
              <w:noProof/>
              <w:color w:val="auto"/>
              <w:sz w:val="22"/>
              <w:lang w:eastAsia="el-GR"/>
            </w:rPr>
          </w:pPr>
          <w:hyperlink w:anchor="_Toc358524473" w:history="1">
            <w:r w:rsidR="008B570B" w:rsidRPr="00360ABA">
              <w:rPr>
                <w:rStyle w:val="-"/>
                <w:noProof/>
              </w:rPr>
              <w:t>Εισαγωγή</w:t>
            </w:r>
            <w:r w:rsidR="008B570B">
              <w:rPr>
                <w:noProof/>
                <w:webHidden/>
              </w:rPr>
              <w:tab/>
            </w:r>
            <w:r w:rsidR="008B570B">
              <w:rPr>
                <w:noProof/>
                <w:webHidden/>
              </w:rPr>
              <w:fldChar w:fldCharType="begin"/>
            </w:r>
            <w:r w:rsidR="008B570B">
              <w:rPr>
                <w:noProof/>
                <w:webHidden/>
              </w:rPr>
              <w:instrText xml:space="preserve"> PAGEREF _Toc358524473 \h </w:instrText>
            </w:r>
            <w:r w:rsidR="008B570B">
              <w:rPr>
                <w:noProof/>
                <w:webHidden/>
              </w:rPr>
            </w:r>
            <w:r w:rsidR="008B570B">
              <w:rPr>
                <w:noProof/>
                <w:webHidden/>
              </w:rPr>
              <w:fldChar w:fldCharType="separate"/>
            </w:r>
            <w:r w:rsidR="008B570B">
              <w:rPr>
                <w:noProof/>
                <w:webHidden/>
              </w:rPr>
              <w:t>11</w:t>
            </w:r>
            <w:r w:rsidR="008B570B">
              <w:rPr>
                <w:noProof/>
                <w:webHidden/>
              </w:rPr>
              <w:fldChar w:fldCharType="end"/>
            </w:r>
          </w:hyperlink>
        </w:p>
        <w:p w:rsidR="008B570B" w:rsidRDefault="005D18B7">
          <w:pPr>
            <w:pStyle w:val="10"/>
            <w:tabs>
              <w:tab w:val="left" w:pos="520"/>
              <w:tab w:val="right" w:leader="dot" w:pos="8296"/>
            </w:tabs>
            <w:rPr>
              <w:rFonts w:asciiTheme="minorHAnsi" w:eastAsiaTheme="minorEastAsia" w:hAnsiTheme="minorHAnsi" w:cstheme="minorBidi"/>
              <w:noProof/>
              <w:color w:val="auto"/>
              <w:sz w:val="22"/>
              <w:lang w:eastAsia="el-GR"/>
            </w:rPr>
          </w:pPr>
          <w:hyperlink w:anchor="_Toc358524474" w:history="1">
            <w:r w:rsidR="008B570B" w:rsidRPr="00360ABA">
              <w:rPr>
                <w:rStyle w:val="-"/>
                <w:noProof/>
              </w:rPr>
              <w:t>1.</w:t>
            </w:r>
            <w:r w:rsidR="008B570B">
              <w:rPr>
                <w:rFonts w:asciiTheme="minorHAnsi" w:eastAsiaTheme="minorEastAsia" w:hAnsiTheme="minorHAnsi" w:cstheme="minorBidi"/>
                <w:noProof/>
                <w:color w:val="auto"/>
                <w:sz w:val="22"/>
                <w:lang w:eastAsia="el-GR"/>
              </w:rPr>
              <w:tab/>
            </w:r>
            <w:r w:rsidR="008B570B" w:rsidRPr="00360ABA">
              <w:rPr>
                <w:rStyle w:val="-"/>
                <w:noProof/>
              </w:rPr>
              <w:t>Πολιτική για την αναπηρία σε συνθήκες οικονομικής κρίσης</w:t>
            </w:r>
            <w:r w:rsidR="008B570B">
              <w:rPr>
                <w:noProof/>
                <w:webHidden/>
              </w:rPr>
              <w:tab/>
            </w:r>
            <w:r w:rsidR="008B570B">
              <w:rPr>
                <w:noProof/>
                <w:webHidden/>
              </w:rPr>
              <w:fldChar w:fldCharType="begin"/>
            </w:r>
            <w:r w:rsidR="008B570B">
              <w:rPr>
                <w:noProof/>
                <w:webHidden/>
              </w:rPr>
              <w:instrText xml:space="preserve"> PAGEREF _Toc358524474 \h </w:instrText>
            </w:r>
            <w:r w:rsidR="008B570B">
              <w:rPr>
                <w:noProof/>
                <w:webHidden/>
              </w:rPr>
            </w:r>
            <w:r w:rsidR="008B570B">
              <w:rPr>
                <w:noProof/>
                <w:webHidden/>
              </w:rPr>
              <w:fldChar w:fldCharType="separate"/>
            </w:r>
            <w:r w:rsidR="008B570B">
              <w:rPr>
                <w:noProof/>
                <w:webHidden/>
              </w:rPr>
              <w:t>17</w:t>
            </w:r>
            <w:r w:rsidR="008B570B">
              <w:rPr>
                <w:noProof/>
                <w:webHidden/>
              </w:rPr>
              <w:fldChar w:fldCharType="end"/>
            </w:r>
          </w:hyperlink>
        </w:p>
        <w:p w:rsidR="008B570B" w:rsidRDefault="005D18B7">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58524475" w:history="1">
            <w:r w:rsidR="008B570B" w:rsidRPr="00360ABA">
              <w:rPr>
                <w:rStyle w:val="-"/>
                <w:noProof/>
              </w:rPr>
              <w:t>1.1</w:t>
            </w:r>
            <w:r w:rsidR="008B570B">
              <w:rPr>
                <w:rFonts w:asciiTheme="minorHAnsi" w:eastAsiaTheme="minorEastAsia" w:hAnsiTheme="minorHAnsi" w:cstheme="minorBidi"/>
                <w:noProof/>
                <w:color w:val="auto"/>
                <w:sz w:val="22"/>
                <w:lang w:eastAsia="el-GR"/>
              </w:rPr>
              <w:tab/>
            </w:r>
            <w:r w:rsidR="008B570B" w:rsidRPr="00360ABA">
              <w:rPr>
                <w:rStyle w:val="-"/>
                <w:noProof/>
              </w:rPr>
              <w:t>Κράτος πρόνοιας: επιτεύγματα και προβλήματα, κριτική και πολεμική</w:t>
            </w:r>
            <w:r w:rsidR="008B570B">
              <w:rPr>
                <w:noProof/>
                <w:webHidden/>
              </w:rPr>
              <w:tab/>
            </w:r>
            <w:r w:rsidR="008B570B">
              <w:rPr>
                <w:noProof/>
                <w:webHidden/>
              </w:rPr>
              <w:fldChar w:fldCharType="begin"/>
            </w:r>
            <w:r w:rsidR="008B570B">
              <w:rPr>
                <w:noProof/>
                <w:webHidden/>
              </w:rPr>
              <w:instrText xml:space="preserve"> PAGEREF _Toc358524475 \h </w:instrText>
            </w:r>
            <w:r w:rsidR="008B570B">
              <w:rPr>
                <w:noProof/>
                <w:webHidden/>
              </w:rPr>
            </w:r>
            <w:r w:rsidR="008B570B">
              <w:rPr>
                <w:noProof/>
                <w:webHidden/>
              </w:rPr>
              <w:fldChar w:fldCharType="separate"/>
            </w:r>
            <w:r w:rsidR="008B570B">
              <w:rPr>
                <w:noProof/>
                <w:webHidden/>
              </w:rPr>
              <w:t>18</w:t>
            </w:r>
            <w:r w:rsidR="008B570B">
              <w:rPr>
                <w:noProof/>
                <w:webHidden/>
              </w:rPr>
              <w:fldChar w:fldCharType="end"/>
            </w:r>
          </w:hyperlink>
        </w:p>
        <w:p w:rsidR="008B570B" w:rsidRDefault="005D18B7">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58524476" w:history="1">
            <w:r w:rsidR="008B570B" w:rsidRPr="00360ABA">
              <w:rPr>
                <w:rStyle w:val="-"/>
                <w:noProof/>
              </w:rPr>
              <w:t>1.2</w:t>
            </w:r>
            <w:r w:rsidR="008B570B">
              <w:rPr>
                <w:rFonts w:asciiTheme="minorHAnsi" w:eastAsiaTheme="minorEastAsia" w:hAnsiTheme="minorHAnsi" w:cstheme="minorBidi"/>
                <w:noProof/>
                <w:color w:val="auto"/>
                <w:sz w:val="22"/>
                <w:lang w:eastAsia="el-GR"/>
              </w:rPr>
              <w:tab/>
            </w:r>
            <w:r w:rsidR="008B570B" w:rsidRPr="00360ABA">
              <w:rPr>
                <w:rStyle w:val="-"/>
                <w:noProof/>
              </w:rPr>
              <w:t>Η κρίση ως «ευκαιρία» για τον περιορισμό των δικαιωμάτων και των κοινωνικών δαπανών</w:t>
            </w:r>
            <w:r w:rsidR="008B570B">
              <w:rPr>
                <w:noProof/>
                <w:webHidden/>
              </w:rPr>
              <w:tab/>
            </w:r>
            <w:r w:rsidR="008B570B">
              <w:rPr>
                <w:noProof/>
                <w:webHidden/>
              </w:rPr>
              <w:fldChar w:fldCharType="begin"/>
            </w:r>
            <w:r w:rsidR="008B570B">
              <w:rPr>
                <w:noProof/>
                <w:webHidden/>
              </w:rPr>
              <w:instrText xml:space="preserve"> PAGEREF _Toc358524476 \h </w:instrText>
            </w:r>
            <w:r w:rsidR="008B570B">
              <w:rPr>
                <w:noProof/>
                <w:webHidden/>
              </w:rPr>
            </w:r>
            <w:r w:rsidR="008B570B">
              <w:rPr>
                <w:noProof/>
                <w:webHidden/>
              </w:rPr>
              <w:fldChar w:fldCharType="separate"/>
            </w:r>
            <w:r w:rsidR="008B570B">
              <w:rPr>
                <w:noProof/>
                <w:webHidden/>
              </w:rPr>
              <w:t>19</w:t>
            </w:r>
            <w:r w:rsidR="008B570B">
              <w:rPr>
                <w:noProof/>
                <w:webHidden/>
              </w:rPr>
              <w:fldChar w:fldCharType="end"/>
            </w:r>
          </w:hyperlink>
        </w:p>
        <w:p w:rsidR="008B570B" w:rsidRDefault="005D18B7">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58524477" w:history="1">
            <w:r w:rsidR="008B570B" w:rsidRPr="00360ABA">
              <w:rPr>
                <w:rStyle w:val="-"/>
                <w:noProof/>
              </w:rPr>
              <w:t>1.3</w:t>
            </w:r>
            <w:r w:rsidR="008B570B">
              <w:rPr>
                <w:rFonts w:asciiTheme="minorHAnsi" w:eastAsiaTheme="minorEastAsia" w:hAnsiTheme="minorHAnsi" w:cstheme="minorBidi"/>
                <w:noProof/>
                <w:color w:val="auto"/>
                <w:sz w:val="22"/>
                <w:lang w:eastAsia="el-GR"/>
              </w:rPr>
              <w:tab/>
            </w:r>
            <w:r w:rsidR="008B570B" w:rsidRPr="00360ABA">
              <w:rPr>
                <w:rStyle w:val="-"/>
                <w:noProof/>
              </w:rPr>
              <w:t>Οι επιπτώσεις των πρόσφατων οικονομικών εξελίξεων και θεσμικών αλλαγών στα θέματα της αναπηρίας</w:t>
            </w:r>
            <w:r w:rsidR="008B570B">
              <w:rPr>
                <w:noProof/>
                <w:webHidden/>
              </w:rPr>
              <w:tab/>
            </w:r>
            <w:r w:rsidR="008B570B">
              <w:rPr>
                <w:noProof/>
                <w:webHidden/>
              </w:rPr>
              <w:fldChar w:fldCharType="begin"/>
            </w:r>
            <w:r w:rsidR="008B570B">
              <w:rPr>
                <w:noProof/>
                <w:webHidden/>
              </w:rPr>
              <w:instrText xml:space="preserve"> PAGEREF _Toc358524477 \h </w:instrText>
            </w:r>
            <w:r w:rsidR="008B570B">
              <w:rPr>
                <w:noProof/>
                <w:webHidden/>
              </w:rPr>
            </w:r>
            <w:r w:rsidR="008B570B">
              <w:rPr>
                <w:noProof/>
                <w:webHidden/>
              </w:rPr>
              <w:fldChar w:fldCharType="separate"/>
            </w:r>
            <w:r w:rsidR="008B570B">
              <w:rPr>
                <w:noProof/>
                <w:webHidden/>
              </w:rPr>
              <w:t>24</w:t>
            </w:r>
            <w:r w:rsidR="008B570B">
              <w:rPr>
                <w:noProof/>
                <w:webHidden/>
              </w:rPr>
              <w:fldChar w:fldCharType="end"/>
            </w:r>
          </w:hyperlink>
        </w:p>
        <w:p w:rsidR="008B570B" w:rsidRDefault="005D18B7">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58524478" w:history="1">
            <w:r w:rsidR="008B570B" w:rsidRPr="00360ABA">
              <w:rPr>
                <w:rStyle w:val="-"/>
                <w:noProof/>
              </w:rPr>
              <w:t>1.4</w:t>
            </w:r>
            <w:r w:rsidR="008B570B">
              <w:rPr>
                <w:rFonts w:asciiTheme="minorHAnsi" w:eastAsiaTheme="minorEastAsia" w:hAnsiTheme="minorHAnsi" w:cstheme="minorBidi"/>
                <w:noProof/>
                <w:color w:val="auto"/>
                <w:sz w:val="22"/>
                <w:lang w:eastAsia="el-GR"/>
              </w:rPr>
              <w:tab/>
            </w:r>
            <w:r w:rsidR="008B570B" w:rsidRPr="00360ABA">
              <w:rPr>
                <w:rStyle w:val="-"/>
                <w:noProof/>
              </w:rPr>
              <w:t>Η επικοινωνιακή διαχείριση επιβολής των περιοριστικών πολιτικών</w:t>
            </w:r>
            <w:r w:rsidR="008B570B">
              <w:rPr>
                <w:noProof/>
                <w:webHidden/>
              </w:rPr>
              <w:tab/>
            </w:r>
            <w:r w:rsidR="008B570B">
              <w:rPr>
                <w:noProof/>
                <w:webHidden/>
              </w:rPr>
              <w:fldChar w:fldCharType="begin"/>
            </w:r>
            <w:r w:rsidR="008B570B">
              <w:rPr>
                <w:noProof/>
                <w:webHidden/>
              </w:rPr>
              <w:instrText xml:space="preserve"> PAGEREF _Toc358524478 \h </w:instrText>
            </w:r>
            <w:r w:rsidR="008B570B">
              <w:rPr>
                <w:noProof/>
                <w:webHidden/>
              </w:rPr>
            </w:r>
            <w:r w:rsidR="008B570B">
              <w:rPr>
                <w:noProof/>
                <w:webHidden/>
              </w:rPr>
              <w:fldChar w:fldCharType="separate"/>
            </w:r>
            <w:r w:rsidR="008B570B">
              <w:rPr>
                <w:noProof/>
                <w:webHidden/>
              </w:rPr>
              <w:t>29</w:t>
            </w:r>
            <w:r w:rsidR="008B570B">
              <w:rPr>
                <w:noProof/>
                <w:webHidden/>
              </w:rPr>
              <w:fldChar w:fldCharType="end"/>
            </w:r>
          </w:hyperlink>
        </w:p>
        <w:p w:rsidR="008B570B" w:rsidRDefault="005D18B7">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58524479" w:history="1">
            <w:r w:rsidR="008B570B" w:rsidRPr="00360ABA">
              <w:rPr>
                <w:rStyle w:val="-"/>
                <w:noProof/>
              </w:rPr>
              <w:t>1.5</w:t>
            </w:r>
            <w:r w:rsidR="008B570B">
              <w:rPr>
                <w:rFonts w:asciiTheme="minorHAnsi" w:eastAsiaTheme="minorEastAsia" w:hAnsiTheme="minorHAnsi" w:cstheme="minorBidi"/>
                <w:noProof/>
                <w:color w:val="auto"/>
                <w:sz w:val="22"/>
                <w:lang w:eastAsia="el-GR"/>
              </w:rPr>
              <w:tab/>
            </w:r>
            <w:r w:rsidR="008B570B" w:rsidRPr="00360ABA">
              <w:rPr>
                <w:rStyle w:val="-"/>
                <w:noProof/>
              </w:rPr>
              <w:t>Συμπέρασμα για τους ιδεολογικούς, πολιτικούς και οικονομικούς στόχους ενός Σχεδίου Δράσης για την Αναπηρία (ΣΔΑ)</w:t>
            </w:r>
            <w:r w:rsidR="008B570B">
              <w:rPr>
                <w:noProof/>
                <w:webHidden/>
              </w:rPr>
              <w:tab/>
            </w:r>
            <w:r w:rsidR="008B570B">
              <w:rPr>
                <w:noProof/>
                <w:webHidden/>
              </w:rPr>
              <w:fldChar w:fldCharType="begin"/>
            </w:r>
            <w:r w:rsidR="008B570B">
              <w:rPr>
                <w:noProof/>
                <w:webHidden/>
              </w:rPr>
              <w:instrText xml:space="preserve"> PAGEREF _Toc358524479 \h </w:instrText>
            </w:r>
            <w:r w:rsidR="008B570B">
              <w:rPr>
                <w:noProof/>
                <w:webHidden/>
              </w:rPr>
            </w:r>
            <w:r w:rsidR="008B570B">
              <w:rPr>
                <w:noProof/>
                <w:webHidden/>
              </w:rPr>
              <w:fldChar w:fldCharType="separate"/>
            </w:r>
            <w:r w:rsidR="008B570B">
              <w:rPr>
                <w:noProof/>
                <w:webHidden/>
              </w:rPr>
              <w:t>31</w:t>
            </w:r>
            <w:r w:rsidR="008B570B">
              <w:rPr>
                <w:noProof/>
                <w:webHidden/>
              </w:rPr>
              <w:fldChar w:fldCharType="end"/>
            </w:r>
          </w:hyperlink>
        </w:p>
        <w:p w:rsidR="008B570B" w:rsidRDefault="005D18B7">
          <w:pPr>
            <w:pStyle w:val="10"/>
            <w:tabs>
              <w:tab w:val="left" w:pos="520"/>
              <w:tab w:val="right" w:leader="dot" w:pos="8296"/>
            </w:tabs>
            <w:rPr>
              <w:rFonts w:asciiTheme="minorHAnsi" w:eastAsiaTheme="minorEastAsia" w:hAnsiTheme="minorHAnsi" w:cstheme="minorBidi"/>
              <w:noProof/>
              <w:color w:val="auto"/>
              <w:sz w:val="22"/>
              <w:lang w:eastAsia="el-GR"/>
            </w:rPr>
          </w:pPr>
          <w:hyperlink w:anchor="_Toc358524480" w:history="1">
            <w:r w:rsidR="008B570B" w:rsidRPr="00360ABA">
              <w:rPr>
                <w:rStyle w:val="-"/>
                <w:noProof/>
              </w:rPr>
              <w:t>2.</w:t>
            </w:r>
            <w:r w:rsidR="008B570B">
              <w:rPr>
                <w:rFonts w:asciiTheme="minorHAnsi" w:eastAsiaTheme="minorEastAsia" w:hAnsiTheme="minorHAnsi" w:cstheme="minorBidi"/>
                <w:noProof/>
                <w:color w:val="auto"/>
                <w:sz w:val="22"/>
                <w:lang w:eastAsia="el-GR"/>
              </w:rPr>
              <w:tab/>
            </w:r>
            <w:r w:rsidR="008B570B" w:rsidRPr="00360ABA">
              <w:rPr>
                <w:rStyle w:val="-"/>
                <w:noProof/>
              </w:rPr>
              <w:t>Το Σχέδιο Δράσης ως εργαλείο πολιτικής</w:t>
            </w:r>
            <w:r w:rsidR="008B570B">
              <w:rPr>
                <w:noProof/>
                <w:webHidden/>
              </w:rPr>
              <w:tab/>
            </w:r>
            <w:r w:rsidR="008B570B">
              <w:rPr>
                <w:noProof/>
                <w:webHidden/>
              </w:rPr>
              <w:fldChar w:fldCharType="begin"/>
            </w:r>
            <w:r w:rsidR="008B570B">
              <w:rPr>
                <w:noProof/>
                <w:webHidden/>
              </w:rPr>
              <w:instrText xml:space="preserve"> PAGEREF _Toc358524480 \h </w:instrText>
            </w:r>
            <w:r w:rsidR="008B570B">
              <w:rPr>
                <w:noProof/>
                <w:webHidden/>
              </w:rPr>
            </w:r>
            <w:r w:rsidR="008B570B">
              <w:rPr>
                <w:noProof/>
                <w:webHidden/>
              </w:rPr>
              <w:fldChar w:fldCharType="separate"/>
            </w:r>
            <w:r w:rsidR="008B570B">
              <w:rPr>
                <w:noProof/>
                <w:webHidden/>
              </w:rPr>
              <w:t>37</w:t>
            </w:r>
            <w:r w:rsidR="008B570B">
              <w:rPr>
                <w:noProof/>
                <w:webHidden/>
              </w:rPr>
              <w:fldChar w:fldCharType="end"/>
            </w:r>
          </w:hyperlink>
        </w:p>
        <w:p w:rsidR="008B570B" w:rsidRDefault="005D18B7">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58524481" w:history="1">
            <w:r w:rsidR="008B570B" w:rsidRPr="00360ABA">
              <w:rPr>
                <w:rStyle w:val="-"/>
                <w:noProof/>
              </w:rPr>
              <w:t>2.1</w:t>
            </w:r>
            <w:r w:rsidR="008B570B">
              <w:rPr>
                <w:rFonts w:asciiTheme="minorHAnsi" w:eastAsiaTheme="minorEastAsia" w:hAnsiTheme="minorHAnsi" w:cstheme="minorBidi"/>
                <w:noProof/>
                <w:color w:val="auto"/>
                <w:sz w:val="22"/>
                <w:lang w:eastAsia="el-GR"/>
              </w:rPr>
              <w:tab/>
            </w:r>
            <w:r w:rsidR="008B570B" w:rsidRPr="00360ABA">
              <w:rPr>
                <w:rStyle w:val="-"/>
                <w:noProof/>
              </w:rPr>
              <w:t>Από το θεσμικό πλαίσιο στην υλοποίηση συγκεκριμένων πολιτικών</w:t>
            </w:r>
            <w:r w:rsidR="008B570B">
              <w:rPr>
                <w:noProof/>
                <w:webHidden/>
              </w:rPr>
              <w:tab/>
            </w:r>
            <w:r w:rsidR="008B570B">
              <w:rPr>
                <w:noProof/>
                <w:webHidden/>
              </w:rPr>
              <w:fldChar w:fldCharType="begin"/>
            </w:r>
            <w:r w:rsidR="008B570B">
              <w:rPr>
                <w:noProof/>
                <w:webHidden/>
              </w:rPr>
              <w:instrText xml:space="preserve"> PAGEREF _Toc358524481 \h </w:instrText>
            </w:r>
            <w:r w:rsidR="008B570B">
              <w:rPr>
                <w:noProof/>
                <w:webHidden/>
              </w:rPr>
            </w:r>
            <w:r w:rsidR="008B570B">
              <w:rPr>
                <w:noProof/>
                <w:webHidden/>
              </w:rPr>
              <w:fldChar w:fldCharType="separate"/>
            </w:r>
            <w:r w:rsidR="008B570B">
              <w:rPr>
                <w:noProof/>
                <w:webHidden/>
              </w:rPr>
              <w:t>37</w:t>
            </w:r>
            <w:r w:rsidR="008B570B">
              <w:rPr>
                <w:noProof/>
                <w:webHidden/>
              </w:rPr>
              <w:fldChar w:fldCharType="end"/>
            </w:r>
          </w:hyperlink>
        </w:p>
        <w:p w:rsidR="008B570B" w:rsidRDefault="005D18B7">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58524482" w:history="1">
            <w:r w:rsidR="008B570B" w:rsidRPr="00360ABA">
              <w:rPr>
                <w:rStyle w:val="-"/>
                <w:noProof/>
              </w:rPr>
              <w:t>2.2</w:t>
            </w:r>
            <w:r w:rsidR="008B570B">
              <w:rPr>
                <w:rFonts w:asciiTheme="minorHAnsi" w:eastAsiaTheme="minorEastAsia" w:hAnsiTheme="minorHAnsi" w:cstheme="minorBidi"/>
                <w:noProof/>
                <w:color w:val="auto"/>
                <w:sz w:val="22"/>
                <w:lang w:eastAsia="el-GR"/>
              </w:rPr>
              <w:tab/>
            </w:r>
            <w:r w:rsidR="008B570B" w:rsidRPr="00360ABA">
              <w:rPr>
                <w:rStyle w:val="-"/>
                <w:noProof/>
              </w:rPr>
              <w:t>Τι είναι Σχέδιο Δράσης</w:t>
            </w:r>
            <w:r w:rsidR="008B570B">
              <w:rPr>
                <w:noProof/>
                <w:webHidden/>
              </w:rPr>
              <w:tab/>
            </w:r>
            <w:r w:rsidR="008B570B">
              <w:rPr>
                <w:noProof/>
                <w:webHidden/>
              </w:rPr>
              <w:fldChar w:fldCharType="begin"/>
            </w:r>
            <w:r w:rsidR="008B570B">
              <w:rPr>
                <w:noProof/>
                <w:webHidden/>
              </w:rPr>
              <w:instrText xml:space="preserve"> PAGEREF _Toc358524482 \h </w:instrText>
            </w:r>
            <w:r w:rsidR="008B570B">
              <w:rPr>
                <w:noProof/>
                <w:webHidden/>
              </w:rPr>
            </w:r>
            <w:r w:rsidR="008B570B">
              <w:rPr>
                <w:noProof/>
                <w:webHidden/>
              </w:rPr>
              <w:fldChar w:fldCharType="separate"/>
            </w:r>
            <w:r w:rsidR="008B570B">
              <w:rPr>
                <w:noProof/>
                <w:webHidden/>
              </w:rPr>
              <w:t>37</w:t>
            </w:r>
            <w:r w:rsidR="008B570B">
              <w:rPr>
                <w:noProof/>
                <w:webHidden/>
              </w:rPr>
              <w:fldChar w:fldCharType="end"/>
            </w:r>
          </w:hyperlink>
        </w:p>
        <w:p w:rsidR="008B570B" w:rsidRDefault="005D18B7">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58524483" w:history="1">
            <w:r w:rsidR="008B570B" w:rsidRPr="00360ABA">
              <w:rPr>
                <w:rStyle w:val="-"/>
                <w:noProof/>
              </w:rPr>
              <w:t>2.3</w:t>
            </w:r>
            <w:r w:rsidR="008B570B">
              <w:rPr>
                <w:rFonts w:asciiTheme="minorHAnsi" w:eastAsiaTheme="minorEastAsia" w:hAnsiTheme="minorHAnsi" w:cstheme="minorBidi"/>
                <w:noProof/>
                <w:color w:val="auto"/>
                <w:sz w:val="22"/>
                <w:lang w:eastAsia="el-GR"/>
              </w:rPr>
              <w:tab/>
            </w:r>
            <w:r w:rsidR="008B570B" w:rsidRPr="00360ABA">
              <w:rPr>
                <w:rStyle w:val="-"/>
                <w:noProof/>
              </w:rPr>
              <w:t>Σχέδιο Δράσης για την Αναπηρία</w:t>
            </w:r>
            <w:r w:rsidR="008B570B">
              <w:rPr>
                <w:noProof/>
                <w:webHidden/>
              </w:rPr>
              <w:tab/>
            </w:r>
            <w:r w:rsidR="008B570B">
              <w:rPr>
                <w:noProof/>
                <w:webHidden/>
              </w:rPr>
              <w:fldChar w:fldCharType="begin"/>
            </w:r>
            <w:r w:rsidR="008B570B">
              <w:rPr>
                <w:noProof/>
                <w:webHidden/>
              </w:rPr>
              <w:instrText xml:space="preserve"> PAGEREF _Toc358524483 \h </w:instrText>
            </w:r>
            <w:r w:rsidR="008B570B">
              <w:rPr>
                <w:noProof/>
                <w:webHidden/>
              </w:rPr>
            </w:r>
            <w:r w:rsidR="008B570B">
              <w:rPr>
                <w:noProof/>
                <w:webHidden/>
              </w:rPr>
              <w:fldChar w:fldCharType="separate"/>
            </w:r>
            <w:r w:rsidR="008B570B">
              <w:rPr>
                <w:noProof/>
                <w:webHidden/>
              </w:rPr>
              <w:t>38</w:t>
            </w:r>
            <w:r w:rsidR="008B570B">
              <w:rPr>
                <w:noProof/>
                <w:webHidden/>
              </w:rPr>
              <w:fldChar w:fldCharType="end"/>
            </w:r>
          </w:hyperlink>
        </w:p>
        <w:p w:rsidR="008B570B" w:rsidRDefault="005D18B7">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58524484" w:history="1">
            <w:r w:rsidR="008B570B" w:rsidRPr="00360ABA">
              <w:rPr>
                <w:rStyle w:val="-"/>
                <w:noProof/>
              </w:rPr>
              <w:t>2.4</w:t>
            </w:r>
            <w:r w:rsidR="008B570B">
              <w:rPr>
                <w:rFonts w:asciiTheme="minorHAnsi" w:eastAsiaTheme="minorEastAsia" w:hAnsiTheme="minorHAnsi" w:cstheme="minorBidi"/>
                <w:noProof/>
                <w:color w:val="auto"/>
                <w:sz w:val="22"/>
                <w:lang w:eastAsia="el-GR"/>
              </w:rPr>
              <w:tab/>
            </w:r>
            <w:r w:rsidR="008B570B" w:rsidRPr="00360ABA">
              <w:rPr>
                <w:rStyle w:val="-"/>
                <w:noProof/>
              </w:rPr>
              <w:t>Φορείς εκπόνησης ενός Σχεδίου Δράσης για την Αναπηρία</w:t>
            </w:r>
            <w:r w:rsidR="008B570B">
              <w:rPr>
                <w:noProof/>
                <w:webHidden/>
              </w:rPr>
              <w:tab/>
            </w:r>
            <w:r w:rsidR="008B570B">
              <w:rPr>
                <w:noProof/>
                <w:webHidden/>
              </w:rPr>
              <w:fldChar w:fldCharType="begin"/>
            </w:r>
            <w:r w:rsidR="008B570B">
              <w:rPr>
                <w:noProof/>
                <w:webHidden/>
              </w:rPr>
              <w:instrText xml:space="preserve"> PAGEREF _Toc358524484 \h </w:instrText>
            </w:r>
            <w:r w:rsidR="008B570B">
              <w:rPr>
                <w:noProof/>
                <w:webHidden/>
              </w:rPr>
            </w:r>
            <w:r w:rsidR="008B570B">
              <w:rPr>
                <w:noProof/>
                <w:webHidden/>
              </w:rPr>
              <w:fldChar w:fldCharType="separate"/>
            </w:r>
            <w:r w:rsidR="008B570B">
              <w:rPr>
                <w:noProof/>
                <w:webHidden/>
              </w:rPr>
              <w:t>39</w:t>
            </w:r>
            <w:r w:rsidR="008B570B">
              <w:rPr>
                <w:noProof/>
                <w:webHidden/>
              </w:rPr>
              <w:fldChar w:fldCharType="end"/>
            </w:r>
          </w:hyperlink>
        </w:p>
        <w:p w:rsidR="008B570B" w:rsidRDefault="005D18B7">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58524485" w:history="1">
            <w:r w:rsidR="008B570B" w:rsidRPr="00360ABA">
              <w:rPr>
                <w:rStyle w:val="-"/>
                <w:noProof/>
              </w:rPr>
              <w:t>2.5</w:t>
            </w:r>
            <w:r w:rsidR="008B570B">
              <w:rPr>
                <w:rFonts w:asciiTheme="minorHAnsi" w:eastAsiaTheme="minorEastAsia" w:hAnsiTheme="minorHAnsi" w:cstheme="minorBidi"/>
                <w:noProof/>
                <w:color w:val="auto"/>
                <w:sz w:val="22"/>
                <w:lang w:eastAsia="el-GR"/>
              </w:rPr>
              <w:tab/>
            </w:r>
            <w:r w:rsidR="008B570B" w:rsidRPr="00360ABA">
              <w:rPr>
                <w:rStyle w:val="-"/>
                <w:noProof/>
              </w:rPr>
              <w:t>Σημασία και δυνατότητες των πολιτικών σε περιφερειακό και τοπικό επίπεδο</w:t>
            </w:r>
            <w:r w:rsidR="008B570B">
              <w:rPr>
                <w:noProof/>
                <w:webHidden/>
              </w:rPr>
              <w:tab/>
            </w:r>
            <w:r w:rsidR="008B570B">
              <w:rPr>
                <w:noProof/>
                <w:webHidden/>
              </w:rPr>
              <w:fldChar w:fldCharType="begin"/>
            </w:r>
            <w:r w:rsidR="008B570B">
              <w:rPr>
                <w:noProof/>
                <w:webHidden/>
              </w:rPr>
              <w:instrText xml:space="preserve"> PAGEREF _Toc358524485 \h </w:instrText>
            </w:r>
            <w:r w:rsidR="008B570B">
              <w:rPr>
                <w:noProof/>
                <w:webHidden/>
              </w:rPr>
            </w:r>
            <w:r w:rsidR="008B570B">
              <w:rPr>
                <w:noProof/>
                <w:webHidden/>
              </w:rPr>
              <w:fldChar w:fldCharType="separate"/>
            </w:r>
            <w:r w:rsidR="008B570B">
              <w:rPr>
                <w:noProof/>
                <w:webHidden/>
              </w:rPr>
              <w:t>40</w:t>
            </w:r>
            <w:r w:rsidR="008B570B">
              <w:rPr>
                <w:noProof/>
                <w:webHidden/>
              </w:rPr>
              <w:fldChar w:fldCharType="end"/>
            </w:r>
          </w:hyperlink>
        </w:p>
        <w:p w:rsidR="008B570B" w:rsidRDefault="005D18B7">
          <w:pPr>
            <w:pStyle w:val="10"/>
            <w:tabs>
              <w:tab w:val="left" w:pos="520"/>
              <w:tab w:val="right" w:leader="dot" w:pos="8296"/>
            </w:tabs>
            <w:rPr>
              <w:rFonts w:asciiTheme="minorHAnsi" w:eastAsiaTheme="minorEastAsia" w:hAnsiTheme="minorHAnsi" w:cstheme="minorBidi"/>
              <w:noProof/>
              <w:color w:val="auto"/>
              <w:sz w:val="22"/>
              <w:lang w:eastAsia="el-GR"/>
            </w:rPr>
          </w:pPr>
          <w:hyperlink w:anchor="_Toc358524486" w:history="1">
            <w:r w:rsidR="008B570B" w:rsidRPr="00360ABA">
              <w:rPr>
                <w:rStyle w:val="-"/>
                <w:noProof/>
              </w:rPr>
              <w:t>3.</w:t>
            </w:r>
            <w:r w:rsidR="008B570B">
              <w:rPr>
                <w:rFonts w:asciiTheme="minorHAnsi" w:eastAsiaTheme="minorEastAsia" w:hAnsiTheme="minorHAnsi" w:cstheme="minorBidi"/>
                <w:noProof/>
                <w:color w:val="auto"/>
                <w:sz w:val="22"/>
                <w:lang w:eastAsia="el-GR"/>
              </w:rPr>
              <w:tab/>
            </w:r>
            <w:r w:rsidR="008B570B" w:rsidRPr="00360ABA">
              <w:rPr>
                <w:rStyle w:val="-"/>
                <w:noProof/>
              </w:rPr>
              <w:t>Θεωρητική βάση ενός Σχεδίου Δράσης για την Αναπηρία</w:t>
            </w:r>
            <w:r w:rsidR="008B570B">
              <w:rPr>
                <w:noProof/>
                <w:webHidden/>
              </w:rPr>
              <w:tab/>
            </w:r>
            <w:r w:rsidR="008B570B">
              <w:rPr>
                <w:noProof/>
                <w:webHidden/>
              </w:rPr>
              <w:fldChar w:fldCharType="begin"/>
            </w:r>
            <w:r w:rsidR="008B570B">
              <w:rPr>
                <w:noProof/>
                <w:webHidden/>
              </w:rPr>
              <w:instrText xml:space="preserve"> PAGEREF _Toc358524486 \h </w:instrText>
            </w:r>
            <w:r w:rsidR="008B570B">
              <w:rPr>
                <w:noProof/>
                <w:webHidden/>
              </w:rPr>
            </w:r>
            <w:r w:rsidR="008B570B">
              <w:rPr>
                <w:noProof/>
                <w:webHidden/>
              </w:rPr>
              <w:fldChar w:fldCharType="separate"/>
            </w:r>
            <w:r w:rsidR="008B570B">
              <w:rPr>
                <w:noProof/>
                <w:webHidden/>
              </w:rPr>
              <w:t>43</w:t>
            </w:r>
            <w:r w:rsidR="008B570B">
              <w:rPr>
                <w:noProof/>
                <w:webHidden/>
              </w:rPr>
              <w:fldChar w:fldCharType="end"/>
            </w:r>
          </w:hyperlink>
        </w:p>
        <w:p w:rsidR="008B570B" w:rsidRDefault="005D18B7">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58524487" w:history="1">
            <w:r w:rsidR="008B570B" w:rsidRPr="00360ABA">
              <w:rPr>
                <w:rStyle w:val="-"/>
                <w:noProof/>
              </w:rPr>
              <w:t>3.1</w:t>
            </w:r>
            <w:r w:rsidR="008B570B">
              <w:rPr>
                <w:rFonts w:asciiTheme="minorHAnsi" w:eastAsiaTheme="minorEastAsia" w:hAnsiTheme="minorHAnsi" w:cstheme="minorBidi"/>
                <w:noProof/>
                <w:color w:val="auto"/>
                <w:sz w:val="22"/>
                <w:lang w:eastAsia="el-GR"/>
              </w:rPr>
              <w:tab/>
            </w:r>
            <w:r w:rsidR="008B570B" w:rsidRPr="00360ABA">
              <w:rPr>
                <w:rStyle w:val="-"/>
                <w:noProof/>
              </w:rPr>
              <w:t>Η εξέλιξη των προσεγγίσεων για την αναπηρία</w:t>
            </w:r>
            <w:r w:rsidR="008B570B" w:rsidRPr="00360ABA">
              <w:rPr>
                <w:rStyle w:val="-"/>
                <w:noProof/>
                <w:vertAlign w:val="superscript"/>
              </w:rPr>
              <w:t>,</w:t>
            </w:r>
            <w:r w:rsidR="008B570B">
              <w:rPr>
                <w:noProof/>
                <w:webHidden/>
              </w:rPr>
              <w:tab/>
            </w:r>
            <w:r w:rsidR="008B570B">
              <w:rPr>
                <w:noProof/>
                <w:webHidden/>
              </w:rPr>
              <w:fldChar w:fldCharType="begin"/>
            </w:r>
            <w:r w:rsidR="008B570B">
              <w:rPr>
                <w:noProof/>
                <w:webHidden/>
              </w:rPr>
              <w:instrText xml:space="preserve"> PAGEREF _Toc358524487 \h </w:instrText>
            </w:r>
            <w:r w:rsidR="008B570B">
              <w:rPr>
                <w:noProof/>
                <w:webHidden/>
              </w:rPr>
            </w:r>
            <w:r w:rsidR="008B570B">
              <w:rPr>
                <w:noProof/>
                <w:webHidden/>
              </w:rPr>
              <w:fldChar w:fldCharType="separate"/>
            </w:r>
            <w:r w:rsidR="008B570B">
              <w:rPr>
                <w:noProof/>
                <w:webHidden/>
              </w:rPr>
              <w:t>43</w:t>
            </w:r>
            <w:r w:rsidR="008B570B">
              <w:rPr>
                <w:noProof/>
                <w:webHidden/>
              </w:rPr>
              <w:fldChar w:fldCharType="end"/>
            </w:r>
          </w:hyperlink>
        </w:p>
        <w:p w:rsidR="008B570B" w:rsidRDefault="005D18B7">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58524488" w:history="1">
            <w:r w:rsidR="008B570B" w:rsidRPr="00360ABA">
              <w:rPr>
                <w:rStyle w:val="-"/>
                <w:noProof/>
              </w:rPr>
              <w:t>3.2</w:t>
            </w:r>
            <w:r w:rsidR="008B570B">
              <w:rPr>
                <w:rFonts w:asciiTheme="minorHAnsi" w:eastAsiaTheme="minorEastAsia" w:hAnsiTheme="minorHAnsi" w:cstheme="minorBidi"/>
                <w:noProof/>
                <w:color w:val="auto"/>
                <w:sz w:val="22"/>
                <w:lang w:eastAsia="el-GR"/>
              </w:rPr>
              <w:tab/>
            </w:r>
            <w:r w:rsidR="008B570B" w:rsidRPr="00360ABA">
              <w:rPr>
                <w:rStyle w:val="-"/>
                <w:noProof/>
              </w:rPr>
              <w:t>Η προσέγγιση για την αναπηρία επηρεάζει την πολιτική</w:t>
            </w:r>
            <w:r w:rsidR="008B570B">
              <w:rPr>
                <w:noProof/>
                <w:webHidden/>
              </w:rPr>
              <w:tab/>
            </w:r>
            <w:r w:rsidR="008B570B">
              <w:rPr>
                <w:noProof/>
                <w:webHidden/>
              </w:rPr>
              <w:fldChar w:fldCharType="begin"/>
            </w:r>
            <w:r w:rsidR="008B570B">
              <w:rPr>
                <w:noProof/>
                <w:webHidden/>
              </w:rPr>
              <w:instrText xml:space="preserve"> PAGEREF _Toc358524488 \h </w:instrText>
            </w:r>
            <w:r w:rsidR="008B570B">
              <w:rPr>
                <w:noProof/>
                <w:webHidden/>
              </w:rPr>
            </w:r>
            <w:r w:rsidR="008B570B">
              <w:rPr>
                <w:noProof/>
                <w:webHidden/>
              </w:rPr>
              <w:fldChar w:fldCharType="separate"/>
            </w:r>
            <w:r w:rsidR="008B570B">
              <w:rPr>
                <w:noProof/>
                <w:webHidden/>
              </w:rPr>
              <w:t>47</w:t>
            </w:r>
            <w:r w:rsidR="008B570B">
              <w:rPr>
                <w:noProof/>
                <w:webHidden/>
              </w:rPr>
              <w:fldChar w:fldCharType="end"/>
            </w:r>
          </w:hyperlink>
        </w:p>
        <w:p w:rsidR="008B570B" w:rsidRDefault="005D18B7">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58524489" w:history="1">
            <w:r w:rsidR="008B570B" w:rsidRPr="00360ABA">
              <w:rPr>
                <w:rStyle w:val="-"/>
                <w:noProof/>
              </w:rPr>
              <w:t>3.3</w:t>
            </w:r>
            <w:r w:rsidR="008B570B">
              <w:rPr>
                <w:rFonts w:asciiTheme="minorHAnsi" w:eastAsiaTheme="minorEastAsia" w:hAnsiTheme="minorHAnsi" w:cstheme="minorBidi"/>
                <w:noProof/>
                <w:color w:val="auto"/>
                <w:sz w:val="22"/>
                <w:lang w:eastAsia="el-GR"/>
              </w:rPr>
              <w:tab/>
            </w:r>
            <w:r w:rsidR="008B570B" w:rsidRPr="00360ABA">
              <w:rPr>
                <w:rStyle w:val="-"/>
                <w:noProof/>
              </w:rPr>
              <w:t>Kατευθυντήριες αρχές που πρέπει να διέπουν ένα Σχέδιο Δράσης για την Αναπηρία</w:t>
            </w:r>
            <w:r w:rsidR="008B570B">
              <w:rPr>
                <w:noProof/>
                <w:webHidden/>
              </w:rPr>
              <w:tab/>
            </w:r>
            <w:r w:rsidR="008B570B">
              <w:rPr>
                <w:noProof/>
                <w:webHidden/>
              </w:rPr>
              <w:fldChar w:fldCharType="begin"/>
            </w:r>
            <w:r w:rsidR="008B570B">
              <w:rPr>
                <w:noProof/>
                <w:webHidden/>
              </w:rPr>
              <w:instrText xml:space="preserve"> PAGEREF _Toc358524489 \h </w:instrText>
            </w:r>
            <w:r w:rsidR="008B570B">
              <w:rPr>
                <w:noProof/>
                <w:webHidden/>
              </w:rPr>
            </w:r>
            <w:r w:rsidR="008B570B">
              <w:rPr>
                <w:noProof/>
                <w:webHidden/>
              </w:rPr>
              <w:fldChar w:fldCharType="separate"/>
            </w:r>
            <w:r w:rsidR="008B570B">
              <w:rPr>
                <w:noProof/>
                <w:webHidden/>
              </w:rPr>
              <w:t>48</w:t>
            </w:r>
            <w:r w:rsidR="008B570B">
              <w:rPr>
                <w:noProof/>
                <w:webHidden/>
              </w:rPr>
              <w:fldChar w:fldCharType="end"/>
            </w:r>
          </w:hyperlink>
        </w:p>
        <w:p w:rsidR="008B570B" w:rsidRDefault="005D18B7">
          <w:pPr>
            <w:pStyle w:val="30"/>
            <w:tabs>
              <w:tab w:val="left" w:pos="1320"/>
              <w:tab w:val="right" w:leader="dot" w:pos="8296"/>
            </w:tabs>
            <w:rPr>
              <w:rFonts w:asciiTheme="minorHAnsi" w:eastAsiaTheme="minorEastAsia" w:hAnsiTheme="minorHAnsi" w:cstheme="minorBidi"/>
              <w:noProof/>
              <w:color w:val="auto"/>
              <w:sz w:val="22"/>
              <w:lang w:eastAsia="el-GR"/>
            </w:rPr>
          </w:pPr>
          <w:hyperlink w:anchor="_Toc358524490" w:history="1">
            <w:r w:rsidR="008B570B" w:rsidRPr="00360ABA">
              <w:rPr>
                <w:rStyle w:val="-"/>
                <w:noProof/>
              </w:rPr>
              <w:t>3.3.1</w:t>
            </w:r>
            <w:r w:rsidR="008B570B">
              <w:rPr>
                <w:rFonts w:asciiTheme="minorHAnsi" w:eastAsiaTheme="minorEastAsia" w:hAnsiTheme="minorHAnsi" w:cstheme="minorBidi"/>
                <w:noProof/>
                <w:color w:val="auto"/>
                <w:sz w:val="22"/>
                <w:lang w:eastAsia="el-GR"/>
              </w:rPr>
              <w:tab/>
            </w:r>
            <w:r w:rsidR="008B570B" w:rsidRPr="00360ABA">
              <w:rPr>
                <w:rStyle w:val="-"/>
                <w:noProof/>
              </w:rPr>
              <w:t>Περιεχόμενο και σημασία των αρχών</w:t>
            </w:r>
            <w:r w:rsidR="008B570B">
              <w:rPr>
                <w:noProof/>
                <w:webHidden/>
              </w:rPr>
              <w:tab/>
            </w:r>
            <w:r w:rsidR="008B570B">
              <w:rPr>
                <w:noProof/>
                <w:webHidden/>
              </w:rPr>
              <w:fldChar w:fldCharType="begin"/>
            </w:r>
            <w:r w:rsidR="008B570B">
              <w:rPr>
                <w:noProof/>
                <w:webHidden/>
              </w:rPr>
              <w:instrText xml:space="preserve"> PAGEREF _Toc358524490 \h </w:instrText>
            </w:r>
            <w:r w:rsidR="008B570B">
              <w:rPr>
                <w:noProof/>
                <w:webHidden/>
              </w:rPr>
            </w:r>
            <w:r w:rsidR="008B570B">
              <w:rPr>
                <w:noProof/>
                <w:webHidden/>
              </w:rPr>
              <w:fldChar w:fldCharType="separate"/>
            </w:r>
            <w:r w:rsidR="008B570B">
              <w:rPr>
                <w:noProof/>
                <w:webHidden/>
              </w:rPr>
              <w:t>49</w:t>
            </w:r>
            <w:r w:rsidR="008B570B">
              <w:rPr>
                <w:noProof/>
                <w:webHidden/>
              </w:rPr>
              <w:fldChar w:fldCharType="end"/>
            </w:r>
          </w:hyperlink>
        </w:p>
        <w:p w:rsidR="008B570B" w:rsidRDefault="005D18B7">
          <w:pPr>
            <w:pStyle w:val="30"/>
            <w:tabs>
              <w:tab w:val="left" w:pos="1320"/>
              <w:tab w:val="right" w:leader="dot" w:pos="8296"/>
            </w:tabs>
            <w:rPr>
              <w:rFonts w:asciiTheme="minorHAnsi" w:eastAsiaTheme="minorEastAsia" w:hAnsiTheme="minorHAnsi" w:cstheme="minorBidi"/>
              <w:noProof/>
              <w:color w:val="auto"/>
              <w:sz w:val="22"/>
              <w:lang w:eastAsia="el-GR"/>
            </w:rPr>
          </w:pPr>
          <w:hyperlink w:anchor="_Toc358524491" w:history="1">
            <w:r w:rsidR="008B570B" w:rsidRPr="00360ABA">
              <w:rPr>
                <w:rStyle w:val="-"/>
                <w:noProof/>
              </w:rPr>
              <w:t>3.3.2</w:t>
            </w:r>
            <w:r w:rsidR="008B570B">
              <w:rPr>
                <w:rFonts w:asciiTheme="minorHAnsi" w:eastAsiaTheme="minorEastAsia" w:hAnsiTheme="minorHAnsi" w:cstheme="minorBidi"/>
                <w:noProof/>
                <w:color w:val="auto"/>
                <w:sz w:val="22"/>
                <w:lang w:eastAsia="el-GR"/>
              </w:rPr>
              <w:tab/>
            </w:r>
            <w:r w:rsidR="008B570B" w:rsidRPr="00360ABA">
              <w:rPr>
                <w:rStyle w:val="-"/>
                <w:noProof/>
              </w:rPr>
              <w:t>Άλλες κρίσιμες πτυχές ενός ΣΔΑ</w:t>
            </w:r>
            <w:r w:rsidR="008B570B">
              <w:rPr>
                <w:noProof/>
                <w:webHidden/>
              </w:rPr>
              <w:tab/>
            </w:r>
            <w:r w:rsidR="008B570B">
              <w:rPr>
                <w:noProof/>
                <w:webHidden/>
              </w:rPr>
              <w:fldChar w:fldCharType="begin"/>
            </w:r>
            <w:r w:rsidR="008B570B">
              <w:rPr>
                <w:noProof/>
                <w:webHidden/>
              </w:rPr>
              <w:instrText xml:space="preserve"> PAGEREF _Toc358524491 \h </w:instrText>
            </w:r>
            <w:r w:rsidR="008B570B">
              <w:rPr>
                <w:noProof/>
                <w:webHidden/>
              </w:rPr>
            </w:r>
            <w:r w:rsidR="008B570B">
              <w:rPr>
                <w:noProof/>
                <w:webHidden/>
              </w:rPr>
              <w:fldChar w:fldCharType="separate"/>
            </w:r>
            <w:r w:rsidR="008B570B">
              <w:rPr>
                <w:noProof/>
                <w:webHidden/>
              </w:rPr>
              <w:t>57</w:t>
            </w:r>
            <w:r w:rsidR="008B570B">
              <w:rPr>
                <w:noProof/>
                <w:webHidden/>
              </w:rPr>
              <w:fldChar w:fldCharType="end"/>
            </w:r>
          </w:hyperlink>
        </w:p>
        <w:p w:rsidR="008B570B" w:rsidRDefault="005D18B7">
          <w:pPr>
            <w:pStyle w:val="30"/>
            <w:tabs>
              <w:tab w:val="left" w:pos="1320"/>
              <w:tab w:val="right" w:leader="dot" w:pos="8296"/>
            </w:tabs>
            <w:rPr>
              <w:rFonts w:asciiTheme="minorHAnsi" w:eastAsiaTheme="minorEastAsia" w:hAnsiTheme="minorHAnsi" w:cstheme="minorBidi"/>
              <w:noProof/>
              <w:color w:val="auto"/>
              <w:sz w:val="22"/>
              <w:lang w:eastAsia="el-GR"/>
            </w:rPr>
          </w:pPr>
          <w:hyperlink w:anchor="_Toc358524492" w:history="1">
            <w:r w:rsidR="008B570B" w:rsidRPr="00360ABA">
              <w:rPr>
                <w:rStyle w:val="-"/>
                <w:noProof/>
              </w:rPr>
              <w:t>3.3.3</w:t>
            </w:r>
            <w:r w:rsidR="008B570B">
              <w:rPr>
                <w:rFonts w:asciiTheme="minorHAnsi" w:eastAsiaTheme="minorEastAsia" w:hAnsiTheme="minorHAnsi" w:cstheme="minorBidi"/>
                <w:noProof/>
                <w:color w:val="auto"/>
                <w:sz w:val="22"/>
                <w:lang w:eastAsia="el-GR"/>
              </w:rPr>
              <w:tab/>
            </w:r>
            <w:r w:rsidR="008B570B" w:rsidRPr="00360ABA">
              <w:rPr>
                <w:rStyle w:val="-"/>
                <w:noProof/>
              </w:rPr>
              <w:t>Αντιλήψεις και πρακτικές προς αποφυγή</w:t>
            </w:r>
            <w:r w:rsidR="008B570B">
              <w:rPr>
                <w:noProof/>
                <w:webHidden/>
              </w:rPr>
              <w:tab/>
            </w:r>
            <w:r w:rsidR="008B570B">
              <w:rPr>
                <w:noProof/>
                <w:webHidden/>
              </w:rPr>
              <w:fldChar w:fldCharType="begin"/>
            </w:r>
            <w:r w:rsidR="008B570B">
              <w:rPr>
                <w:noProof/>
                <w:webHidden/>
              </w:rPr>
              <w:instrText xml:space="preserve"> PAGEREF _Toc358524492 \h </w:instrText>
            </w:r>
            <w:r w:rsidR="008B570B">
              <w:rPr>
                <w:noProof/>
                <w:webHidden/>
              </w:rPr>
            </w:r>
            <w:r w:rsidR="008B570B">
              <w:rPr>
                <w:noProof/>
                <w:webHidden/>
              </w:rPr>
              <w:fldChar w:fldCharType="separate"/>
            </w:r>
            <w:r w:rsidR="008B570B">
              <w:rPr>
                <w:noProof/>
                <w:webHidden/>
              </w:rPr>
              <w:t>60</w:t>
            </w:r>
            <w:r w:rsidR="008B570B">
              <w:rPr>
                <w:noProof/>
                <w:webHidden/>
              </w:rPr>
              <w:fldChar w:fldCharType="end"/>
            </w:r>
          </w:hyperlink>
        </w:p>
        <w:p w:rsidR="008B570B" w:rsidRDefault="005D18B7">
          <w:pPr>
            <w:pStyle w:val="10"/>
            <w:tabs>
              <w:tab w:val="left" w:pos="520"/>
              <w:tab w:val="right" w:leader="dot" w:pos="8296"/>
            </w:tabs>
            <w:rPr>
              <w:rFonts w:asciiTheme="minorHAnsi" w:eastAsiaTheme="minorEastAsia" w:hAnsiTheme="minorHAnsi" w:cstheme="minorBidi"/>
              <w:noProof/>
              <w:color w:val="auto"/>
              <w:sz w:val="22"/>
              <w:lang w:eastAsia="el-GR"/>
            </w:rPr>
          </w:pPr>
          <w:hyperlink w:anchor="_Toc358524493" w:history="1">
            <w:r w:rsidR="008B570B" w:rsidRPr="00360ABA">
              <w:rPr>
                <w:rStyle w:val="-"/>
                <w:noProof/>
              </w:rPr>
              <w:t>4.</w:t>
            </w:r>
            <w:r w:rsidR="008B570B">
              <w:rPr>
                <w:rFonts w:asciiTheme="minorHAnsi" w:eastAsiaTheme="minorEastAsia" w:hAnsiTheme="minorHAnsi" w:cstheme="minorBidi"/>
                <w:noProof/>
                <w:color w:val="auto"/>
                <w:sz w:val="22"/>
                <w:lang w:eastAsia="el-GR"/>
              </w:rPr>
              <w:tab/>
            </w:r>
            <w:r w:rsidR="008B570B" w:rsidRPr="00360ABA">
              <w:rPr>
                <w:rStyle w:val="-"/>
                <w:noProof/>
              </w:rPr>
              <w:t>Θεσμική βάση ενός Σχεδίου Δράσης για την Αναπηρία</w:t>
            </w:r>
            <w:r w:rsidR="008B570B">
              <w:rPr>
                <w:noProof/>
                <w:webHidden/>
              </w:rPr>
              <w:tab/>
            </w:r>
            <w:r w:rsidR="008B570B">
              <w:rPr>
                <w:noProof/>
                <w:webHidden/>
              </w:rPr>
              <w:fldChar w:fldCharType="begin"/>
            </w:r>
            <w:r w:rsidR="008B570B">
              <w:rPr>
                <w:noProof/>
                <w:webHidden/>
              </w:rPr>
              <w:instrText xml:space="preserve"> PAGEREF _Toc358524493 \h </w:instrText>
            </w:r>
            <w:r w:rsidR="008B570B">
              <w:rPr>
                <w:noProof/>
                <w:webHidden/>
              </w:rPr>
            </w:r>
            <w:r w:rsidR="008B570B">
              <w:rPr>
                <w:noProof/>
                <w:webHidden/>
              </w:rPr>
              <w:fldChar w:fldCharType="separate"/>
            </w:r>
            <w:r w:rsidR="008B570B">
              <w:rPr>
                <w:noProof/>
                <w:webHidden/>
              </w:rPr>
              <w:t>63</w:t>
            </w:r>
            <w:r w:rsidR="008B570B">
              <w:rPr>
                <w:noProof/>
                <w:webHidden/>
              </w:rPr>
              <w:fldChar w:fldCharType="end"/>
            </w:r>
          </w:hyperlink>
        </w:p>
        <w:p w:rsidR="008B570B" w:rsidRDefault="005D18B7">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58524494" w:history="1">
            <w:r w:rsidR="008B570B" w:rsidRPr="00360ABA">
              <w:rPr>
                <w:rStyle w:val="-"/>
                <w:noProof/>
              </w:rPr>
              <w:t>4.1</w:t>
            </w:r>
            <w:r w:rsidR="008B570B">
              <w:rPr>
                <w:rFonts w:asciiTheme="minorHAnsi" w:eastAsiaTheme="minorEastAsia" w:hAnsiTheme="minorHAnsi" w:cstheme="minorBidi"/>
                <w:noProof/>
                <w:color w:val="auto"/>
                <w:sz w:val="22"/>
                <w:lang w:eastAsia="el-GR"/>
              </w:rPr>
              <w:tab/>
            </w:r>
            <w:r w:rsidR="008B570B" w:rsidRPr="00360ABA">
              <w:rPr>
                <w:rStyle w:val="-"/>
                <w:noProof/>
              </w:rPr>
              <w:t>Το πλαίσιο των Παγκόσμιων Οργανισμών</w:t>
            </w:r>
            <w:r w:rsidR="008B570B">
              <w:rPr>
                <w:noProof/>
                <w:webHidden/>
              </w:rPr>
              <w:tab/>
            </w:r>
            <w:r w:rsidR="008B570B">
              <w:rPr>
                <w:noProof/>
                <w:webHidden/>
              </w:rPr>
              <w:fldChar w:fldCharType="begin"/>
            </w:r>
            <w:r w:rsidR="008B570B">
              <w:rPr>
                <w:noProof/>
                <w:webHidden/>
              </w:rPr>
              <w:instrText xml:space="preserve"> PAGEREF _Toc358524494 \h </w:instrText>
            </w:r>
            <w:r w:rsidR="008B570B">
              <w:rPr>
                <w:noProof/>
                <w:webHidden/>
              </w:rPr>
            </w:r>
            <w:r w:rsidR="008B570B">
              <w:rPr>
                <w:noProof/>
                <w:webHidden/>
              </w:rPr>
              <w:fldChar w:fldCharType="separate"/>
            </w:r>
            <w:r w:rsidR="008B570B">
              <w:rPr>
                <w:noProof/>
                <w:webHidden/>
              </w:rPr>
              <w:t>64</w:t>
            </w:r>
            <w:r w:rsidR="008B570B">
              <w:rPr>
                <w:noProof/>
                <w:webHidden/>
              </w:rPr>
              <w:fldChar w:fldCharType="end"/>
            </w:r>
          </w:hyperlink>
        </w:p>
        <w:p w:rsidR="008B570B" w:rsidRDefault="005D18B7">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58524495" w:history="1">
            <w:r w:rsidR="008B570B" w:rsidRPr="00360ABA">
              <w:rPr>
                <w:rStyle w:val="-"/>
                <w:noProof/>
              </w:rPr>
              <w:t>4.2</w:t>
            </w:r>
            <w:r w:rsidR="008B570B">
              <w:rPr>
                <w:rFonts w:asciiTheme="minorHAnsi" w:eastAsiaTheme="minorEastAsia" w:hAnsiTheme="minorHAnsi" w:cstheme="minorBidi"/>
                <w:noProof/>
                <w:color w:val="auto"/>
                <w:sz w:val="22"/>
                <w:lang w:eastAsia="el-GR"/>
              </w:rPr>
              <w:tab/>
            </w:r>
            <w:r w:rsidR="008B570B" w:rsidRPr="00360ABA">
              <w:rPr>
                <w:rStyle w:val="-"/>
                <w:noProof/>
              </w:rPr>
              <w:t>Το ευρωπαϊκό πλαίσιο</w:t>
            </w:r>
            <w:r w:rsidR="008B570B">
              <w:rPr>
                <w:noProof/>
                <w:webHidden/>
              </w:rPr>
              <w:tab/>
            </w:r>
            <w:r w:rsidR="008B570B">
              <w:rPr>
                <w:noProof/>
                <w:webHidden/>
              </w:rPr>
              <w:fldChar w:fldCharType="begin"/>
            </w:r>
            <w:r w:rsidR="008B570B">
              <w:rPr>
                <w:noProof/>
                <w:webHidden/>
              </w:rPr>
              <w:instrText xml:space="preserve"> PAGEREF _Toc358524495 \h </w:instrText>
            </w:r>
            <w:r w:rsidR="008B570B">
              <w:rPr>
                <w:noProof/>
                <w:webHidden/>
              </w:rPr>
            </w:r>
            <w:r w:rsidR="008B570B">
              <w:rPr>
                <w:noProof/>
                <w:webHidden/>
              </w:rPr>
              <w:fldChar w:fldCharType="separate"/>
            </w:r>
            <w:r w:rsidR="008B570B">
              <w:rPr>
                <w:noProof/>
                <w:webHidden/>
              </w:rPr>
              <w:t>66</w:t>
            </w:r>
            <w:r w:rsidR="008B570B">
              <w:rPr>
                <w:noProof/>
                <w:webHidden/>
              </w:rPr>
              <w:fldChar w:fldCharType="end"/>
            </w:r>
          </w:hyperlink>
        </w:p>
        <w:p w:rsidR="008B570B" w:rsidRDefault="005D18B7">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58524496" w:history="1">
            <w:r w:rsidR="008B570B" w:rsidRPr="00360ABA">
              <w:rPr>
                <w:rStyle w:val="-"/>
                <w:noProof/>
              </w:rPr>
              <w:t>4.3</w:t>
            </w:r>
            <w:r w:rsidR="008B570B">
              <w:rPr>
                <w:rFonts w:asciiTheme="minorHAnsi" w:eastAsiaTheme="minorEastAsia" w:hAnsiTheme="minorHAnsi" w:cstheme="minorBidi"/>
                <w:noProof/>
                <w:color w:val="auto"/>
                <w:sz w:val="22"/>
                <w:lang w:eastAsia="el-GR"/>
              </w:rPr>
              <w:tab/>
            </w:r>
            <w:r w:rsidR="008B570B" w:rsidRPr="00360ABA">
              <w:rPr>
                <w:rStyle w:val="-"/>
                <w:noProof/>
              </w:rPr>
              <w:t>Το εθνικό πλαίσιο</w:t>
            </w:r>
            <w:r w:rsidR="008B570B">
              <w:rPr>
                <w:noProof/>
                <w:webHidden/>
              </w:rPr>
              <w:tab/>
            </w:r>
            <w:r w:rsidR="008B570B">
              <w:rPr>
                <w:noProof/>
                <w:webHidden/>
              </w:rPr>
              <w:fldChar w:fldCharType="begin"/>
            </w:r>
            <w:r w:rsidR="008B570B">
              <w:rPr>
                <w:noProof/>
                <w:webHidden/>
              </w:rPr>
              <w:instrText xml:space="preserve"> PAGEREF _Toc358524496 \h </w:instrText>
            </w:r>
            <w:r w:rsidR="008B570B">
              <w:rPr>
                <w:noProof/>
                <w:webHidden/>
              </w:rPr>
            </w:r>
            <w:r w:rsidR="008B570B">
              <w:rPr>
                <w:noProof/>
                <w:webHidden/>
              </w:rPr>
              <w:fldChar w:fldCharType="separate"/>
            </w:r>
            <w:r w:rsidR="008B570B">
              <w:rPr>
                <w:noProof/>
                <w:webHidden/>
              </w:rPr>
              <w:t>70</w:t>
            </w:r>
            <w:r w:rsidR="008B570B">
              <w:rPr>
                <w:noProof/>
                <w:webHidden/>
              </w:rPr>
              <w:fldChar w:fldCharType="end"/>
            </w:r>
          </w:hyperlink>
        </w:p>
        <w:p w:rsidR="008B570B" w:rsidRDefault="005D18B7">
          <w:pPr>
            <w:pStyle w:val="10"/>
            <w:tabs>
              <w:tab w:val="left" w:pos="520"/>
              <w:tab w:val="right" w:leader="dot" w:pos="8296"/>
            </w:tabs>
            <w:rPr>
              <w:rFonts w:asciiTheme="minorHAnsi" w:eastAsiaTheme="minorEastAsia" w:hAnsiTheme="minorHAnsi" w:cstheme="minorBidi"/>
              <w:noProof/>
              <w:color w:val="auto"/>
              <w:sz w:val="22"/>
              <w:lang w:eastAsia="el-GR"/>
            </w:rPr>
          </w:pPr>
          <w:hyperlink w:anchor="_Toc358524497" w:history="1">
            <w:r w:rsidR="008B570B" w:rsidRPr="00360ABA">
              <w:rPr>
                <w:rStyle w:val="-"/>
                <w:noProof/>
              </w:rPr>
              <w:t>5.</w:t>
            </w:r>
            <w:r w:rsidR="008B570B">
              <w:rPr>
                <w:rFonts w:asciiTheme="minorHAnsi" w:eastAsiaTheme="minorEastAsia" w:hAnsiTheme="minorHAnsi" w:cstheme="minorBidi"/>
                <w:noProof/>
                <w:color w:val="auto"/>
                <w:sz w:val="22"/>
                <w:lang w:eastAsia="el-GR"/>
              </w:rPr>
              <w:tab/>
            </w:r>
            <w:r w:rsidR="008B570B" w:rsidRPr="00360ABA">
              <w:rPr>
                <w:rStyle w:val="-"/>
                <w:noProof/>
              </w:rPr>
              <w:t>Διαδικασία εκπόνησης και περιεχόμενο ενός Σχεδίου Δράσης για την Αναπηρία</w:t>
            </w:r>
            <w:r w:rsidR="008B570B">
              <w:rPr>
                <w:noProof/>
                <w:webHidden/>
              </w:rPr>
              <w:tab/>
            </w:r>
            <w:r w:rsidR="008B570B">
              <w:rPr>
                <w:noProof/>
                <w:webHidden/>
              </w:rPr>
              <w:fldChar w:fldCharType="begin"/>
            </w:r>
            <w:r w:rsidR="008B570B">
              <w:rPr>
                <w:noProof/>
                <w:webHidden/>
              </w:rPr>
              <w:instrText xml:space="preserve"> PAGEREF _Toc358524497 \h </w:instrText>
            </w:r>
            <w:r w:rsidR="008B570B">
              <w:rPr>
                <w:noProof/>
                <w:webHidden/>
              </w:rPr>
            </w:r>
            <w:r w:rsidR="008B570B">
              <w:rPr>
                <w:noProof/>
                <w:webHidden/>
              </w:rPr>
              <w:fldChar w:fldCharType="separate"/>
            </w:r>
            <w:r w:rsidR="008B570B">
              <w:rPr>
                <w:noProof/>
                <w:webHidden/>
              </w:rPr>
              <w:t>75</w:t>
            </w:r>
            <w:r w:rsidR="008B570B">
              <w:rPr>
                <w:noProof/>
                <w:webHidden/>
              </w:rPr>
              <w:fldChar w:fldCharType="end"/>
            </w:r>
          </w:hyperlink>
        </w:p>
        <w:p w:rsidR="008B570B" w:rsidRDefault="005D18B7">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58524498" w:history="1">
            <w:r w:rsidR="008B570B" w:rsidRPr="00360ABA">
              <w:rPr>
                <w:rStyle w:val="-"/>
                <w:noProof/>
              </w:rPr>
              <w:t>5.1</w:t>
            </w:r>
            <w:r w:rsidR="008B570B">
              <w:rPr>
                <w:rFonts w:asciiTheme="minorHAnsi" w:eastAsiaTheme="minorEastAsia" w:hAnsiTheme="minorHAnsi" w:cstheme="minorBidi"/>
                <w:noProof/>
                <w:color w:val="auto"/>
                <w:sz w:val="22"/>
                <w:lang w:eastAsia="el-GR"/>
              </w:rPr>
              <w:tab/>
            </w:r>
            <w:r w:rsidR="008B570B" w:rsidRPr="00360ABA">
              <w:rPr>
                <w:rStyle w:val="-"/>
                <w:noProof/>
              </w:rPr>
              <w:t>Συγκρότηση «ομάδας έργου»</w:t>
            </w:r>
            <w:r w:rsidR="008B570B">
              <w:rPr>
                <w:noProof/>
                <w:webHidden/>
              </w:rPr>
              <w:tab/>
            </w:r>
            <w:r w:rsidR="008B570B">
              <w:rPr>
                <w:noProof/>
                <w:webHidden/>
              </w:rPr>
              <w:fldChar w:fldCharType="begin"/>
            </w:r>
            <w:r w:rsidR="008B570B">
              <w:rPr>
                <w:noProof/>
                <w:webHidden/>
              </w:rPr>
              <w:instrText xml:space="preserve"> PAGEREF _Toc358524498 \h </w:instrText>
            </w:r>
            <w:r w:rsidR="008B570B">
              <w:rPr>
                <w:noProof/>
                <w:webHidden/>
              </w:rPr>
            </w:r>
            <w:r w:rsidR="008B570B">
              <w:rPr>
                <w:noProof/>
                <w:webHidden/>
              </w:rPr>
              <w:fldChar w:fldCharType="separate"/>
            </w:r>
            <w:r w:rsidR="008B570B">
              <w:rPr>
                <w:noProof/>
                <w:webHidden/>
              </w:rPr>
              <w:t>75</w:t>
            </w:r>
            <w:r w:rsidR="008B570B">
              <w:rPr>
                <w:noProof/>
                <w:webHidden/>
              </w:rPr>
              <w:fldChar w:fldCharType="end"/>
            </w:r>
          </w:hyperlink>
        </w:p>
        <w:p w:rsidR="008B570B" w:rsidRDefault="005D18B7">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58524499" w:history="1">
            <w:r w:rsidR="008B570B" w:rsidRPr="00360ABA">
              <w:rPr>
                <w:rStyle w:val="-"/>
                <w:noProof/>
              </w:rPr>
              <w:t>5.2</w:t>
            </w:r>
            <w:r w:rsidR="008B570B">
              <w:rPr>
                <w:rFonts w:asciiTheme="minorHAnsi" w:eastAsiaTheme="minorEastAsia" w:hAnsiTheme="minorHAnsi" w:cstheme="minorBidi"/>
                <w:noProof/>
                <w:color w:val="auto"/>
                <w:sz w:val="22"/>
                <w:lang w:eastAsia="el-GR"/>
              </w:rPr>
              <w:tab/>
            </w:r>
            <w:r w:rsidR="008B570B" w:rsidRPr="00360ABA">
              <w:rPr>
                <w:rStyle w:val="-"/>
                <w:noProof/>
              </w:rPr>
              <w:t>Αρχικός σχεδιασμός</w:t>
            </w:r>
            <w:r w:rsidR="008B570B">
              <w:rPr>
                <w:noProof/>
                <w:webHidden/>
              </w:rPr>
              <w:tab/>
            </w:r>
            <w:r w:rsidR="008B570B">
              <w:rPr>
                <w:noProof/>
                <w:webHidden/>
              </w:rPr>
              <w:fldChar w:fldCharType="begin"/>
            </w:r>
            <w:r w:rsidR="008B570B">
              <w:rPr>
                <w:noProof/>
                <w:webHidden/>
              </w:rPr>
              <w:instrText xml:space="preserve"> PAGEREF _Toc358524499 \h </w:instrText>
            </w:r>
            <w:r w:rsidR="008B570B">
              <w:rPr>
                <w:noProof/>
                <w:webHidden/>
              </w:rPr>
            </w:r>
            <w:r w:rsidR="008B570B">
              <w:rPr>
                <w:noProof/>
                <w:webHidden/>
              </w:rPr>
              <w:fldChar w:fldCharType="separate"/>
            </w:r>
            <w:r w:rsidR="008B570B">
              <w:rPr>
                <w:noProof/>
                <w:webHidden/>
              </w:rPr>
              <w:t>76</w:t>
            </w:r>
            <w:r w:rsidR="008B570B">
              <w:rPr>
                <w:noProof/>
                <w:webHidden/>
              </w:rPr>
              <w:fldChar w:fldCharType="end"/>
            </w:r>
          </w:hyperlink>
        </w:p>
        <w:p w:rsidR="008B570B" w:rsidRDefault="005D18B7">
          <w:pPr>
            <w:pStyle w:val="30"/>
            <w:tabs>
              <w:tab w:val="left" w:pos="1320"/>
              <w:tab w:val="right" w:leader="dot" w:pos="8296"/>
            </w:tabs>
            <w:rPr>
              <w:rFonts w:asciiTheme="minorHAnsi" w:eastAsiaTheme="minorEastAsia" w:hAnsiTheme="minorHAnsi" w:cstheme="minorBidi"/>
              <w:noProof/>
              <w:color w:val="auto"/>
              <w:sz w:val="22"/>
              <w:lang w:eastAsia="el-GR"/>
            </w:rPr>
          </w:pPr>
          <w:hyperlink w:anchor="_Toc358524500" w:history="1">
            <w:r w:rsidR="008B570B" w:rsidRPr="00360ABA">
              <w:rPr>
                <w:rStyle w:val="-"/>
                <w:noProof/>
              </w:rPr>
              <w:t>5.2.1</w:t>
            </w:r>
            <w:r w:rsidR="008B570B">
              <w:rPr>
                <w:rFonts w:asciiTheme="minorHAnsi" w:eastAsiaTheme="minorEastAsia" w:hAnsiTheme="minorHAnsi" w:cstheme="minorBidi"/>
                <w:noProof/>
                <w:color w:val="auto"/>
                <w:sz w:val="22"/>
                <w:lang w:eastAsia="el-GR"/>
              </w:rPr>
              <w:tab/>
            </w:r>
            <w:r w:rsidR="008B570B" w:rsidRPr="00360ABA">
              <w:rPr>
                <w:rStyle w:val="-"/>
                <w:noProof/>
              </w:rPr>
              <w:t>Η ομάδα στόχος</w:t>
            </w:r>
            <w:r w:rsidR="008B570B">
              <w:rPr>
                <w:noProof/>
                <w:webHidden/>
              </w:rPr>
              <w:tab/>
            </w:r>
            <w:r w:rsidR="008B570B">
              <w:rPr>
                <w:noProof/>
                <w:webHidden/>
              </w:rPr>
              <w:fldChar w:fldCharType="begin"/>
            </w:r>
            <w:r w:rsidR="008B570B">
              <w:rPr>
                <w:noProof/>
                <w:webHidden/>
              </w:rPr>
              <w:instrText xml:space="preserve"> PAGEREF _Toc358524500 \h </w:instrText>
            </w:r>
            <w:r w:rsidR="008B570B">
              <w:rPr>
                <w:noProof/>
                <w:webHidden/>
              </w:rPr>
            </w:r>
            <w:r w:rsidR="008B570B">
              <w:rPr>
                <w:noProof/>
                <w:webHidden/>
              </w:rPr>
              <w:fldChar w:fldCharType="separate"/>
            </w:r>
            <w:r w:rsidR="008B570B">
              <w:rPr>
                <w:noProof/>
                <w:webHidden/>
              </w:rPr>
              <w:t>76</w:t>
            </w:r>
            <w:r w:rsidR="008B570B">
              <w:rPr>
                <w:noProof/>
                <w:webHidden/>
              </w:rPr>
              <w:fldChar w:fldCharType="end"/>
            </w:r>
          </w:hyperlink>
        </w:p>
        <w:p w:rsidR="008B570B" w:rsidRDefault="005D18B7">
          <w:pPr>
            <w:pStyle w:val="30"/>
            <w:tabs>
              <w:tab w:val="left" w:pos="1320"/>
              <w:tab w:val="right" w:leader="dot" w:pos="8296"/>
            </w:tabs>
            <w:rPr>
              <w:rFonts w:asciiTheme="minorHAnsi" w:eastAsiaTheme="minorEastAsia" w:hAnsiTheme="minorHAnsi" w:cstheme="minorBidi"/>
              <w:noProof/>
              <w:color w:val="auto"/>
              <w:sz w:val="22"/>
              <w:lang w:eastAsia="el-GR"/>
            </w:rPr>
          </w:pPr>
          <w:hyperlink w:anchor="_Toc358524501" w:history="1">
            <w:r w:rsidR="008B570B" w:rsidRPr="00360ABA">
              <w:rPr>
                <w:rStyle w:val="-"/>
                <w:noProof/>
              </w:rPr>
              <w:t>5.2.2</w:t>
            </w:r>
            <w:r w:rsidR="008B570B">
              <w:rPr>
                <w:rFonts w:asciiTheme="minorHAnsi" w:eastAsiaTheme="minorEastAsia" w:hAnsiTheme="minorHAnsi" w:cstheme="minorBidi"/>
                <w:noProof/>
                <w:color w:val="auto"/>
                <w:sz w:val="22"/>
                <w:lang w:eastAsia="el-GR"/>
              </w:rPr>
              <w:tab/>
            </w:r>
            <w:r w:rsidR="008B570B" w:rsidRPr="00360ABA">
              <w:rPr>
                <w:rStyle w:val="-"/>
                <w:noProof/>
              </w:rPr>
              <w:t>Αναγνωριστική μελέτη</w:t>
            </w:r>
            <w:r w:rsidR="008B570B">
              <w:rPr>
                <w:noProof/>
                <w:webHidden/>
              </w:rPr>
              <w:tab/>
            </w:r>
            <w:r w:rsidR="008B570B">
              <w:rPr>
                <w:noProof/>
                <w:webHidden/>
              </w:rPr>
              <w:fldChar w:fldCharType="begin"/>
            </w:r>
            <w:r w:rsidR="008B570B">
              <w:rPr>
                <w:noProof/>
                <w:webHidden/>
              </w:rPr>
              <w:instrText xml:space="preserve"> PAGEREF _Toc358524501 \h </w:instrText>
            </w:r>
            <w:r w:rsidR="008B570B">
              <w:rPr>
                <w:noProof/>
                <w:webHidden/>
              </w:rPr>
            </w:r>
            <w:r w:rsidR="008B570B">
              <w:rPr>
                <w:noProof/>
                <w:webHidden/>
              </w:rPr>
              <w:fldChar w:fldCharType="separate"/>
            </w:r>
            <w:r w:rsidR="008B570B">
              <w:rPr>
                <w:noProof/>
                <w:webHidden/>
              </w:rPr>
              <w:t>77</w:t>
            </w:r>
            <w:r w:rsidR="008B570B">
              <w:rPr>
                <w:noProof/>
                <w:webHidden/>
              </w:rPr>
              <w:fldChar w:fldCharType="end"/>
            </w:r>
          </w:hyperlink>
        </w:p>
        <w:p w:rsidR="008B570B" w:rsidRDefault="005D18B7">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58524502" w:history="1">
            <w:r w:rsidR="008B570B" w:rsidRPr="00360ABA">
              <w:rPr>
                <w:rStyle w:val="-"/>
                <w:noProof/>
              </w:rPr>
              <w:t>5.3</w:t>
            </w:r>
            <w:r w:rsidR="008B570B">
              <w:rPr>
                <w:rFonts w:asciiTheme="minorHAnsi" w:eastAsiaTheme="minorEastAsia" w:hAnsiTheme="minorHAnsi" w:cstheme="minorBidi"/>
                <w:noProof/>
                <w:color w:val="auto"/>
                <w:sz w:val="22"/>
                <w:lang w:eastAsia="el-GR"/>
              </w:rPr>
              <w:tab/>
            </w:r>
            <w:r w:rsidR="008B570B" w:rsidRPr="00360ABA">
              <w:rPr>
                <w:rStyle w:val="-"/>
                <w:noProof/>
              </w:rPr>
              <w:t>Ολοκλήρωση σχεδιασμού</w:t>
            </w:r>
            <w:r w:rsidR="008B570B">
              <w:rPr>
                <w:noProof/>
                <w:webHidden/>
              </w:rPr>
              <w:tab/>
            </w:r>
            <w:r w:rsidR="008B570B">
              <w:rPr>
                <w:noProof/>
                <w:webHidden/>
              </w:rPr>
              <w:fldChar w:fldCharType="begin"/>
            </w:r>
            <w:r w:rsidR="008B570B">
              <w:rPr>
                <w:noProof/>
                <w:webHidden/>
              </w:rPr>
              <w:instrText xml:space="preserve"> PAGEREF _Toc358524502 \h </w:instrText>
            </w:r>
            <w:r w:rsidR="008B570B">
              <w:rPr>
                <w:noProof/>
                <w:webHidden/>
              </w:rPr>
            </w:r>
            <w:r w:rsidR="008B570B">
              <w:rPr>
                <w:noProof/>
                <w:webHidden/>
              </w:rPr>
              <w:fldChar w:fldCharType="separate"/>
            </w:r>
            <w:r w:rsidR="008B570B">
              <w:rPr>
                <w:noProof/>
                <w:webHidden/>
              </w:rPr>
              <w:t>84</w:t>
            </w:r>
            <w:r w:rsidR="008B570B">
              <w:rPr>
                <w:noProof/>
                <w:webHidden/>
              </w:rPr>
              <w:fldChar w:fldCharType="end"/>
            </w:r>
          </w:hyperlink>
        </w:p>
        <w:p w:rsidR="008B570B" w:rsidRDefault="005D18B7">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58524503" w:history="1">
            <w:r w:rsidR="008B570B" w:rsidRPr="00360ABA">
              <w:rPr>
                <w:rStyle w:val="-"/>
                <w:noProof/>
              </w:rPr>
              <w:t>5.4</w:t>
            </w:r>
            <w:r w:rsidR="008B570B">
              <w:rPr>
                <w:rFonts w:asciiTheme="minorHAnsi" w:eastAsiaTheme="minorEastAsia" w:hAnsiTheme="minorHAnsi" w:cstheme="minorBidi"/>
                <w:noProof/>
                <w:color w:val="auto"/>
                <w:sz w:val="22"/>
                <w:lang w:eastAsia="el-GR"/>
              </w:rPr>
              <w:tab/>
            </w:r>
            <w:r w:rsidR="008B570B" w:rsidRPr="00360ABA">
              <w:rPr>
                <w:rStyle w:val="-"/>
                <w:noProof/>
              </w:rPr>
              <w:t>Τομείς παρέμβασης και στόχοι</w:t>
            </w:r>
            <w:r w:rsidR="008B570B">
              <w:rPr>
                <w:noProof/>
                <w:webHidden/>
              </w:rPr>
              <w:tab/>
            </w:r>
            <w:r w:rsidR="008B570B">
              <w:rPr>
                <w:noProof/>
                <w:webHidden/>
              </w:rPr>
              <w:fldChar w:fldCharType="begin"/>
            </w:r>
            <w:r w:rsidR="008B570B">
              <w:rPr>
                <w:noProof/>
                <w:webHidden/>
              </w:rPr>
              <w:instrText xml:space="preserve"> PAGEREF _Toc358524503 \h </w:instrText>
            </w:r>
            <w:r w:rsidR="008B570B">
              <w:rPr>
                <w:noProof/>
                <w:webHidden/>
              </w:rPr>
            </w:r>
            <w:r w:rsidR="008B570B">
              <w:rPr>
                <w:noProof/>
                <w:webHidden/>
              </w:rPr>
              <w:fldChar w:fldCharType="separate"/>
            </w:r>
            <w:r w:rsidR="008B570B">
              <w:rPr>
                <w:noProof/>
                <w:webHidden/>
              </w:rPr>
              <w:t>84</w:t>
            </w:r>
            <w:r w:rsidR="008B570B">
              <w:rPr>
                <w:noProof/>
                <w:webHidden/>
              </w:rPr>
              <w:fldChar w:fldCharType="end"/>
            </w:r>
          </w:hyperlink>
        </w:p>
        <w:p w:rsidR="008B570B" w:rsidRDefault="005D18B7">
          <w:pPr>
            <w:pStyle w:val="30"/>
            <w:tabs>
              <w:tab w:val="left" w:pos="1320"/>
              <w:tab w:val="right" w:leader="dot" w:pos="8296"/>
            </w:tabs>
            <w:rPr>
              <w:rFonts w:asciiTheme="minorHAnsi" w:eastAsiaTheme="minorEastAsia" w:hAnsiTheme="minorHAnsi" w:cstheme="minorBidi"/>
              <w:noProof/>
              <w:color w:val="auto"/>
              <w:sz w:val="22"/>
              <w:lang w:eastAsia="el-GR"/>
            </w:rPr>
          </w:pPr>
          <w:hyperlink w:anchor="_Toc358524504" w:history="1">
            <w:r w:rsidR="008B570B" w:rsidRPr="00360ABA">
              <w:rPr>
                <w:rStyle w:val="-"/>
                <w:noProof/>
              </w:rPr>
              <w:t>5.4.1</w:t>
            </w:r>
            <w:r w:rsidR="008B570B">
              <w:rPr>
                <w:rFonts w:asciiTheme="minorHAnsi" w:eastAsiaTheme="minorEastAsia" w:hAnsiTheme="minorHAnsi" w:cstheme="minorBidi"/>
                <w:noProof/>
                <w:color w:val="auto"/>
                <w:sz w:val="22"/>
                <w:lang w:eastAsia="el-GR"/>
              </w:rPr>
              <w:tab/>
            </w:r>
            <w:r w:rsidR="008B570B" w:rsidRPr="00360ABA">
              <w:rPr>
                <w:rStyle w:val="-"/>
                <w:noProof/>
              </w:rPr>
              <w:t>Σημασία τομέων παρέμβασης και στόχων</w:t>
            </w:r>
            <w:r w:rsidR="008B570B">
              <w:rPr>
                <w:noProof/>
                <w:webHidden/>
              </w:rPr>
              <w:tab/>
            </w:r>
            <w:r w:rsidR="008B570B">
              <w:rPr>
                <w:noProof/>
                <w:webHidden/>
              </w:rPr>
              <w:fldChar w:fldCharType="begin"/>
            </w:r>
            <w:r w:rsidR="008B570B">
              <w:rPr>
                <w:noProof/>
                <w:webHidden/>
              </w:rPr>
              <w:instrText xml:space="preserve"> PAGEREF _Toc358524504 \h </w:instrText>
            </w:r>
            <w:r w:rsidR="008B570B">
              <w:rPr>
                <w:noProof/>
                <w:webHidden/>
              </w:rPr>
            </w:r>
            <w:r w:rsidR="008B570B">
              <w:rPr>
                <w:noProof/>
                <w:webHidden/>
              </w:rPr>
              <w:fldChar w:fldCharType="separate"/>
            </w:r>
            <w:r w:rsidR="008B570B">
              <w:rPr>
                <w:noProof/>
                <w:webHidden/>
              </w:rPr>
              <w:t>89</w:t>
            </w:r>
            <w:r w:rsidR="008B570B">
              <w:rPr>
                <w:noProof/>
                <w:webHidden/>
              </w:rPr>
              <w:fldChar w:fldCharType="end"/>
            </w:r>
          </w:hyperlink>
        </w:p>
        <w:p w:rsidR="008B570B" w:rsidRDefault="005D18B7">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58524505" w:history="1">
            <w:r w:rsidR="008B570B" w:rsidRPr="00360ABA">
              <w:rPr>
                <w:rStyle w:val="-"/>
                <w:noProof/>
              </w:rPr>
              <w:t>5.5</w:t>
            </w:r>
            <w:r w:rsidR="008B570B">
              <w:rPr>
                <w:rFonts w:asciiTheme="minorHAnsi" w:eastAsiaTheme="minorEastAsia" w:hAnsiTheme="minorHAnsi" w:cstheme="minorBidi"/>
                <w:noProof/>
                <w:color w:val="auto"/>
                <w:sz w:val="22"/>
                <w:lang w:eastAsia="el-GR"/>
              </w:rPr>
              <w:tab/>
            </w:r>
            <w:r w:rsidR="008B570B" w:rsidRPr="00360ABA">
              <w:rPr>
                <w:rStyle w:val="-"/>
                <w:noProof/>
              </w:rPr>
              <w:t>Ιεράρχηση προτεραιοτήτων</w:t>
            </w:r>
            <w:r w:rsidR="008B570B">
              <w:rPr>
                <w:noProof/>
                <w:webHidden/>
              </w:rPr>
              <w:tab/>
            </w:r>
            <w:r w:rsidR="008B570B">
              <w:rPr>
                <w:noProof/>
                <w:webHidden/>
              </w:rPr>
              <w:fldChar w:fldCharType="begin"/>
            </w:r>
            <w:r w:rsidR="008B570B">
              <w:rPr>
                <w:noProof/>
                <w:webHidden/>
              </w:rPr>
              <w:instrText xml:space="preserve"> PAGEREF _Toc358524505 \h </w:instrText>
            </w:r>
            <w:r w:rsidR="008B570B">
              <w:rPr>
                <w:noProof/>
                <w:webHidden/>
              </w:rPr>
            </w:r>
            <w:r w:rsidR="008B570B">
              <w:rPr>
                <w:noProof/>
                <w:webHidden/>
              </w:rPr>
              <w:fldChar w:fldCharType="separate"/>
            </w:r>
            <w:r w:rsidR="008B570B">
              <w:rPr>
                <w:noProof/>
                <w:webHidden/>
              </w:rPr>
              <w:t>110</w:t>
            </w:r>
            <w:r w:rsidR="008B570B">
              <w:rPr>
                <w:noProof/>
                <w:webHidden/>
              </w:rPr>
              <w:fldChar w:fldCharType="end"/>
            </w:r>
          </w:hyperlink>
        </w:p>
        <w:p w:rsidR="008B570B" w:rsidRDefault="005D18B7">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58524506" w:history="1">
            <w:r w:rsidR="008B570B" w:rsidRPr="00360ABA">
              <w:rPr>
                <w:rStyle w:val="-"/>
                <w:noProof/>
              </w:rPr>
              <w:t>5.6</w:t>
            </w:r>
            <w:r w:rsidR="008B570B">
              <w:rPr>
                <w:rFonts w:asciiTheme="minorHAnsi" w:eastAsiaTheme="minorEastAsia" w:hAnsiTheme="minorHAnsi" w:cstheme="minorBidi"/>
                <w:noProof/>
                <w:color w:val="auto"/>
                <w:sz w:val="22"/>
                <w:lang w:eastAsia="el-GR"/>
              </w:rPr>
              <w:tab/>
            </w:r>
            <w:r w:rsidR="008B570B" w:rsidRPr="00360ABA">
              <w:rPr>
                <w:rStyle w:val="-"/>
                <w:noProof/>
              </w:rPr>
              <w:t>Προσδιορισμός στρατηγικής και ενεργειών-δράσεων</w:t>
            </w:r>
            <w:r w:rsidR="008B570B">
              <w:rPr>
                <w:noProof/>
                <w:webHidden/>
              </w:rPr>
              <w:tab/>
            </w:r>
            <w:r w:rsidR="008B570B">
              <w:rPr>
                <w:noProof/>
                <w:webHidden/>
              </w:rPr>
              <w:fldChar w:fldCharType="begin"/>
            </w:r>
            <w:r w:rsidR="008B570B">
              <w:rPr>
                <w:noProof/>
                <w:webHidden/>
              </w:rPr>
              <w:instrText xml:space="preserve"> PAGEREF _Toc358524506 \h </w:instrText>
            </w:r>
            <w:r w:rsidR="008B570B">
              <w:rPr>
                <w:noProof/>
                <w:webHidden/>
              </w:rPr>
            </w:r>
            <w:r w:rsidR="008B570B">
              <w:rPr>
                <w:noProof/>
                <w:webHidden/>
              </w:rPr>
              <w:fldChar w:fldCharType="separate"/>
            </w:r>
            <w:r w:rsidR="008B570B">
              <w:rPr>
                <w:noProof/>
                <w:webHidden/>
              </w:rPr>
              <w:t>111</w:t>
            </w:r>
            <w:r w:rsidR="008B570B">
              <w:rPr>
                <w:noProof/>
                <w:webHidden/>
              </w:rPr>
              <w:fldChar w:fldCharType="end"/>
            </w:r>
          </w:hyperlink>
        </w:p>
        <w:p w:rsidR="008B570B" w:rsidRDefault="005D18B7">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58524507" w:history="1">
            <w:r w:rsidR="008B570B" w:rsidRPr="00360ABA">
              <w:rPr>
                <w:rStyle w:val="-"/>
                <w:noProof/>
              </w:rPr>
              <w:t>5.7</w:t>
            </w:r>
            <w:r w:rsidR="008B570B">
              <w:rPr>
                <w:rFonts w:asciiTheme="minorHAnsi" w:eastAsiaTheme="minorEastAsia" w:hAnsiTheme="minorHAnsi" w:cstheme="minorBidi"/>
                <w:noProof/>
                <w:color w:val="auto"/>
                <w:sz w:val="22"/>
                <w:lang w:eastAsia="el-GR"/>
              </w:rPr>
              <w:tab/>
            </w:r>
            <w:r w:rsidR="008B570B" w:rsidRPr="00360ABA">
              <w:rPr>
                <w:rStyle w:val="-"/>
                <w:noProof/>
              </w:rPr>
              <w:t>Κατάρτιση χρονοδιαγράμματος</w:t>
            </w:r>
            <w:r w:rsidR="008B570B">
              <w:rPr>
                <w:noProof/>
                <w:webHidden/>
              </w:rPr>
              <w:tab/>
            </w:r>
            <w:r w:rsidR="008B570B">
              <w:rPr>
                <w:noProof/>
                <w:webHidden/>
              </w:rPr>
              <w:fldChar w:fldCharType="begin"/>
            </w:r>
            <w:r w:rsidR="008B570B">
              <w:rPr>
                <w:noProof/>
                <w:webHidden/>
              </w:rPr>
              <w:instrText xml:space="preserve"> PAGEREF _Toc358524507 \h </w:instrText>
            </w:r>
            <w:r w:rsidR="008B570B">
              <w:rPr>
                <w:noProof/>
                <w:webHidden/>
              </w:rPr>
            </w:r>
            <w:r w:rsidR="008B570B">
              <w:rPr>
                <w:noProof/>
                <w:webHidden/>
              </w:rPr>
              <w:fldChar w:fldCharType="separate"/>
            </w:r>
            <w:r w:rsidR="008B570B">
              <w:rPr>
                <w:noProof/>
                <w:webHidden/>
              </w:rPr>
              <w:t>111</w:t>
            </w:r>
            <w:r w:rsidR="008B570B">
              <w:rPr>
                <w:noProof/>
                <w:webHidden/>
              </w:rPr>
              <w:fldChar w:fldCharType="end"/>
            </w:r>
          </w:hyperlink>
        </w:p>
        <w:p w:rsidR="008B570B" w:rsidRDefault="005D18B7">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58524508" w:history="1">
            <w:r w:rsidR="008B570B" w:rsidRPr="00360ABA">
              <w:rPr>
                <w:rStyle w:val="-"/>
                <w:noProof/>
              </w:rPr>
              <w:t>5.8</w:t>
            </w:r>
            <w:r w:rsidR="008B570B">
              <w:rPr>
                <w:rFonts w:asciiTheme="minorHAnsi" w:eastAsiaTheme="minorEastAsia" w:hAnsiTheme="minorHAnsi" w:cstheme="minorBidi"/>
                <w:noProof/>
                <w:color w:val="auto"/>
                <w:sz w:val="22"/>
                <w:lang w:eastAsia="el-GR"/>
              </w:rPr>
              <w:tab/>
            </w:r>
            <w:r w:rsidR="008B570B" w:rsidRPr="00360ABA">
              <w:rPr>
                <w:rStyle w:val="-"/>
                <w:noProof/>
              </w:rPr>
              <w:t>Πηγές χρηματοδότησης</w:t>
            </w:r>
            <w:r w:rsidR="008B570B">
              <w:rPr>
                <w:noProof/>
                <w:webHidden/>
              </w:rPr>
              <w:tab/>
            </w:r>
            <w:r w:rsidR="008B570B">
              <w:rPr>
                <w:noProof/>
                <w:webHidden/>
              </w:rPr>
              <w:fldChar w:fldCharType="begin"/>
            </w:r>
            <w:r w:rsidR="008B570B">
              <w:rPr>
                <w:noProof/>
                <w:webHidden/>
              </w:rPr>
              <w:instrText xml:space="preserve"> PAGEREF _Toc358524508 \h </w:instrText>
            </w:r>
            <w:r w:rsidR="008B570B">
              <w:rPr>
                <w:noProof/>
                <w:webHidden/>
              </w:rPr>
            </w:r>
            <w:r w:rsidR="008B570B">
              <w:rPr>
                <w:noProof/>
                <w:webHidden/>
              </w:rPr>
              <w:fldChar w:fldCharType="separate"/>
            </w:r>
            <w:r w:rsidR="008B570B">
              <w:rPr>
                <w:noProof/>
                <w:webHidden/>
              </w:rPr>
              <w:t>112</w:t>
            </w:r>
            <w:r w:rsidR="008B570B">
              <w:rPr>
                <w:noProof/>
                <w:webHidden/>
              </w:rPr>
              <w:fldChar w:fldCharType="end"/>
            </w:r>
          </w:hyperlink>
        </w:p>
        <w:p w:rsidR="008B570B" w:rsidRDefault="005D18B7">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58524509" w:history="1">
            <w:r w:rsidR="008B570B" w:rsidRPr="00360ABA">
              <w:rPr>
                <w:rStyle w:val="-"/>
                <w:noProof/>
              </w:rPr>
              <w:t>5.9</w:t>
            </w:r>
            <w:r w:rsidR="008B570B">
              <w:rPr>
                <w:rFonts w:asciiTheme="minorHAnsi" w:eastAsiaTheme="minorEastAsia" w:hAnsiTheme="minorHAnsi" w:cstheme="minorBidi"/>
                <w:noProof/>
                <w:color w:val="auto"/>
                <w:sz w:val="22"/>
                <w:lang w:eastAsia="el-GR"/>
              </w:rPr>
              <w:tab/>
            </w:r>
            <w:r w:rsidR="008B570B" w:rsidRPr="00360ABA">
              <w:rPr>
                <w:rStyle w:val="-"/>
                <w:noProof/>
              </w:rPr>
              <w:t>Δημοσιοποίηση</w:t>
            </w:r>
            <w:r w:rsidR="008B570B">
              <w:rPr>
                <w:noProof/>
                <w:webHidden/>
              </w:rPr>
              <w:tab/>
            </w:r>
            <w:r w:rsidR="008B570B">
              <w:rPr>
                <w:noProof/>
                <w:webHidden/>
              </w:rPr>
              <w:fldChar w:fldCharType="begin"/>
            </w:r>
            <w:r w:rsidR="008B570B">
              <w:rPr>
                <w:noProof/>
                <w:webHidden/>
              </w:rPr>
              <w:instrText xml:space="preserve"> PAGEREF _Toc358524509 \h </w:instrText>
            </w:r>
            <w:r w:rsidR="008B570B">
              <w:rPr>
                <w:noProof/>
                <w:webHidden/>
              </w:rPr>
            </w:r>
            <w:r w:rsidR="008B570B">
              <w:rPr>
                <w:noProof/>
                <w:webHidden/>
              </w:rPr>
              <w:fldChar w:fldCharType="separate"/>
            </w:r>
            <w:r w:rsidR="008B570B">
              <w:rPr>
                <w:noProof/>
                <w:webHidden/>
              </w:rPr>
              <w:t>113</w:t>
            </w:r>
            <w:r w:rsidR="008B570B">
              <w:rPr>
                <w:noProof/>
                <w:webHidden/>
              </w:rPr>
              <w:fldChar w:fldCharType="end"/>
            </w:r>
          </w:hyperlink>
        </w:p>
        <w:p w:rsidR="008B570B" w:rsidRDefault="005D18B7">
          <w:pPr>
            <w:pStyle w:val="20"/>
            <w:tabs>
              <w:tab w:val="left" w:pos="1100"/>
              <w:tab w:val="right" w:leader="dot" w:pos="8296"/>
            </w:tabs>
            <w:rPr>
              <w:rFonts w:asciiTheme="minorHAnsi" w:eastAsiaTheme="minorEastAsia" w:hAnsiTheme="minorHAnsi" w:cstheme="minorBidi"/>
              <w:noProof/>
              <w:color w:val="auto"/>
              <w:sz w:val="22"/>
              <w:lang w:eastAsia="el-GR"/>
            </w:rPr>
          </w:pPr>
          <w:hyperlink w:anchor="_Toc358524510" w:history="1">
            <w:r w:rsidR="008B570B" w:rsidRPr="00360ABA">
              <w:rPr>
                <w:rStyle w:val="-"/>
                <w:noProof/>
              </w:rPr>
              <w:t>5.10</w:t>
            </w:r>
            <w:r w:rsidR="008B570B">
              <w:rPr>
                <w:rFonts w:asciiTheme="minorHAnsi" w:eastAsiaTheme="minorEastAsia" w:hAnsiTheme="minorHAnsi" w:cstheme="minorBidi"/>
                <w:noProof/>
                <w:color w:val="auto"/>
                <w:sz w:val="22"/>
                <w:lang w:eastAsia="el-GR"/>
              </w:rPr>
              <w:tab/>
            </w:r>
            <w:r w:rsidR="008B570B" w:rsidRPr="00360ABA">
              <w:rPr>
                <w:rStyle w:val="-"/>
                <w:noProof/>
              </w:rPr>
              <w:t>Παρακολούθηση, ενδιάμεση αξιολόγηση, ανατροφοδότηση, αναθεώρηση</w:t>
            </w:r>
            <w:r w:rsidR="008B570B">
              <w:rPr>
                <w:noProof/>
                <w:webHidden/>
              </w:rPr>
              <w:tab/>
            </w:r>
            <w:r w:rsidR="008B570B">
              <w:rPr>
                <w:noProof/>
                <w:webHidden/>
              </w:rPr>
              <w:fldChar w:fldCharType="begin"/>
            </w:r>
            <w:r w:rsidR="008B570B">
              <w:rPr>
                <w:noProof/>
                <w:webHidden/>
              </w:rPr>
              <w:instrText xml:space="preserve"> PAGEREF _Toc358524510 \h </w:instrText>
            </w:r>
            <w:r w:rsidR="008B570B">
              <w:rPr>
                <w:noProof/>
                <w:webHidden/>
              </w:rPr>
            </w:r>
            <w:r w:rsidR="008B570B">
              <w:rPr>
                <w:noProof/>
                <w:webHidden/>
              </w:rPr>
              <w:fldChar w:fldCharType="separate"/>
            </w:r>
            <w:r w:rsidR="008B570B">
              <w:rPr>
                <w:noProof/>
                <w:webHidden/>
              </w:rPr>
              <w:t>124</w:t>
            </w:r>
            <w:r w:rsidR="008B570B">
              <w:rPr>
                <w:noProof/>
                <w:webHidden/>
              </w:rPr>
              <w:fldChar w:fldCharType="end"/>
            </w:r>
          </w:hyperlink>
        </w:p>
        <w:p w:rsidR="008B570B" w:rsidRDefault="005D18B7">
          <w:pPr>
            <w:pStyle w:val="20"/>
            <w:tabs>
              <w:tab w:val="left" w:pos="1100"/>
              <w:tab w:val="right" w:leader="dot" w:pos="8296"/>
            </w:tabs>
            <w:rPr>
              <w:rFonts w:asciiTheme="minorHAnsi" w:eastAsiaTheme="minorEastAsia" w:hAnsiTheme="minorHAnsi" w:cstheme="minorBidi"/>
              <w:noProof/>
              <w:color w:val="auto"/>
              <w:sz w:val="22"/>
              <w:lang w:eastAsia="el-GR"/>
            </w:rPr>
          </w:pPr>
          <w:hyperlink w:anchor="_Toc358524511" w:history="1">
            <w:r w:rsidR="008B570B" w:rsidRPr="00360ABA">
              <w:rPr>
                <w:rStyle w:val="-"/>
                <w:noProof/>
              </w:rPr>
              <w:t>5.11</w:t>
            </w:r>
            <w:r w:rsidR="008B570B">
              <w:rPr>
                <w:rFonts w:asciiTheme="minorHAnsi" w:eastAsiaTheme="minorEastAsia" w:hAnsiTheme="minorHAnsi" w:cstheme="minorBidi"/>
                <w:noProof/>
                <w:color w:val="auto"/>
                <w:sz w:val="22"/>
                <w:lang w:eastAsia="el-GR"/>
              </w:rPr>
              <w:tab/>
            </w:r>
            <w:r w:rsidR="008B570B" w:rsidRPr="00360ABA">
              <w:rPr>
                <w:rStyle w:val="-"/>
                <w:noProof/>
              </w:rPr>
              <w:t>Τελική αξιολόγηση, σύνταξη έκθεσης αποτελεσμάτων</w:t>
            </w:r>
            <w:r w:rsidR="008B570B">
              <w:rPr>
                <w:noProof/>
                <w:webHidden/>
              </w:rPr>
              <w:tab/>
            </w:r>
            <w:r w:rsidR="008B570B">
              <w:rPr>
                <w:noProof/>
                <w:webHidden/>
              </w:rPr>
              <w:fldChar w:fldCharType="begin"/>
            </w:r>
            <w:r w:rsidR="008B570B">
              <w:rPr>
                <w:noProof/>
                <w:webHidden/>
              </w:rPr>
              <w:instrText xml:space="preserve"> PAGEREF _Toc358524511 \h </w:instrText>
            </w:r>
            <w:r w:rsidR="008B570B">
              <w:rPr>
                <w:noProof/>
                <w:webHidden/>
              </w:rPr>
            </w:r>
            <w:r w:rsidR="008B570B">
              <w:rPr>
                <w:noProof/>
                <w:webHidden/>
              </w:rPr>
              <w:fldChar w:fldCharType="separate"/>
            </w:r>
            <w:r w:rsidR="008B570B">
              <w:rPr>
                <w:noProof/>
                <w:webHidden/>
              </w:rPr>
              <w:t>126</w:t>
            </w:r>
            <w:r w:rsidR="008B570B">
              <w:rPr>
                <w:noProof/>
                <w:webHidden/>
              </w:rPr>
              <w:fldChar w:fldCharType="end"/>
            </w:r>
          </w:hyperlink>
        </w:p>
        <w:p w:rsidR="008B570B" w:rsidRDefault="005D18B7">
          <w:pPr>
            <w:pStyle w:val="20"/>
            <w:tabs>
              <w:tab w:val="left" w:pos="1100"/>
              <w:tab w:val="right" w:leader="dot" w:pos="8296"/>
            </w:tabs>
            <w:rPr>
              <w:rFonts w:asciiTheme="minorHAnsi" w:eastAsiaTheme="minorEastAsia" w:hAnsiTheme="minorHAnsi" w:cstheme="minorBidi"/>
              <w:noProof/>
              <w:color w:val="auto"/>
              <w:sz w:val="22"/>
              <w:lang w:eastAsia="el-GR"/>
            </w:rPr>
          </w:pPr>
          <w:hyperlink w:anchor="_Toc358524512" w:history="1">
            <w:r w:rsidR="008B570B" w:rsidRPr="00360ABA">
              <w:rPr>
                <w:rStyle w:val="-"/>
                <w:noProof/>
              </w:rPr>
              <w:t>5.12</w:t>
            </w:r>
            <w:r w:rsidR="008B570B">
              <w:rPr>
                <w:rFonts w:asciiTheme="minorHAnsi" w:eastAsiaTheme="minorEastAsia" w:hAnsiTheme="minorHAnsi" w:cstheme="minorBidi"/>
                <w:noProof/>
                <w:color w:val="auto"/>
                <w:sz w:val="22"/>
                <w:lang w:eastAsia="el-GR"/>
              </w:rPr>
              <w:tab/>
            </w:r>
            <w:r w:rsidR="008B570B" w:rsidRPr="00360ABA">
              <w:rPr>
                <w:rStyle w:val="-"/>
                <w:noProof/>
              </w:rPr>
              <w:t>Συνέχιση με νέο ΣΔΑ</w:t>
            </w:r>
            <w:r w:rsidR="008B570B">
              <w:rPr>
                <w:noProof/>
                <w:webHidden/>
              </w:rPr>
              <w:tab/>
            </w:r>
            <w:r w:rsidR="008B570B">
              <w:rPr>
                <w:noProof/>
                <w:webHidden/>
              </w:rPr>
              <w:fldChar w:fldCharType="begin"/>
            </w:r>
            <w:r w:rsidR="008B570B">
              <w:rPr>
                <w:noProof/>
                <w:webHidden/>
              </w:rPr>
              <w:instrText xml:space="preserve"> PAGEREF _Toc358524512 \h </w:instrText>
            </w:r>
            <w:r w:rsidR="008B570B">
              <w:rPr>
                <w:noProof/>
                <w:webHidden/>
              </w:rPr>
            </w:r>
            <w:r w:rsidR="008B570B">
              <w:rPr>
                <w:noProof/>
                <w:webHidden/>
              </w:rPr>
              <w:fldChar w:fldCharType="separate"/>
            </w:r>
            <w:r w:rsidR="008B570B">
              <w:rPr>
                <w:noProof/>
                <w:webHidden/>
              </w:rPr>
              <w:t>126</w:t>
            </w:r>
            <w:r w:rsidR="008B570B">
              <w:rPr>
                <w:noProof/>
                <w:webHidden/>
              </w:rPr>
              <w:fldChar w:fldCharType="end"/>
            </w:r>
          </w:hyperlink>
        </w:p>
        <w:p w:rsidR="008B570B" w:rsidRDefault="005D18B7">
          <w:pPr>
            <w:pStyle w:val="10"/>
            <w:tabs>
              <w:tab w:val="left" w:pos="520"/>
              <w:tab w:val="right" w:leader="dot" w:pos="8296"/>
            </w:tabs>
            <w:rPr>
              <w:rFonts w:asciiTheme="minorHAnsi" w:eastAsiaTheme="minorEastAsia" w:hAnsiTheme="minorHAnsi" w:cstheme="minorBidi"/>
              <w:noProof/>
              <w:color w:val="auto"/>
              <w:sz w:val="22"/>
              <w:lang w:eastAsia="el-GR"/>
            </w:rPr>
          </w:pPr>
          <w:hyperlink w:anchor="_Toc358524513" w:history="1">
            <w:r w:rsidR="008B570B" w:rsidRPr="00360ABA">
              <w:rPr>
                <w:rStyle w:val="-"/>
                <w:noProof/>
              </w:rPr>
              <w:t>6.</w:t>
            </w:r>
            <w:r w:rsidR="008B570B">
              <w:rPr>
                <w:rFonts w:asciiTheme="minorHAnsi" w:eastAsiaTheme="minorEastAsia" w:hAnsiTheme="minorHAnsi" w:cstheme="minorBidi"/>
                <w:noProof/>
                <w:color w:val="auto"/>
                <w:sz w:val="22"/>
                <w:lang w:eastAsia="el-GR"/>
              </w:rPr>
              <w:tab/>
            </w:r>
            <w:r w:rsidR="008B570B" w:rsidRPr="00360ABA">
              <w:rPr>
                <w:rStyle w:val="-"/>
                <w:noProof/>
              </w:rPr>
              <w:t>Διεθνής εμπειρία</w:t>
            </w:r>
            <w:r w:rsidR="008B570B">
              <w:rPr>
                <w:noProof/>
                <w:webHidden/>
              </w:rPr>
              <w:tab/>
            </w:r>
            <w:r w:rsidR="008B570B">
              <w:rPr>
                <w:noProof/>
                <w:webHidden/>
              </w:rPr>
              <w:fldChar w:fldCharType="begin"/>
            </w:r>
            <w:r w:rsidR="008B570B">
              <w:rPr>
                <w:noProof/>
                <w:webHidden/>
              </w:rPr>
              <w:instrText xml:space="preserve"> PAGEREF _Toc358524513 \h </w:instrText>
            </w:r>
            <w:r w:rsidR="008B570B">
              <w:rPr>
                <w:noProof/>
                <w:webHidden/>
              </w:rPr>
            </w:r>
            <w:r w:rsidR="008B570B">
              <w:rPr>
                <w:noProof/>
                <w:webHidden/>
              </w:rPr>
              <w:fldChar w:fldCharType="separate"/>
            </w:r>
            <w:r w:rsidR="008B570B">
              <w:rPr>
                <w:noProof/>
                <w:webHidden/>
              </w:rPr>
              <w:t>129</w:t>
            </w:r>
            <w:r w:rsidR="008B570B">
              <w:rPr>
                <w:noProof/>
                <w:webHidden/>
              </w:rPr>
              <w:fldChar w:fldCharType="end"/>
            </w:r>
          </w:hyperlink>
        </w:p>
        <w:p w:rsidR="008B570B" w:rsidRDefault="005D18B7">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58524514" w:history="1">
            <w:r w:rsidR="008B570B" w:rsidRPr="00360ABA">
              <w:rPr>
                <w:rStyle w:val="-"/>
                <w:noProof/>
              </w:rPr>
              <w:t>6.1</w:t>
            </w:r>
            <w:r w:rsidR="008B570B">
              <w:rPr>
                <w:rFonts w:asciiTheme="minorHAnsi" w:eastAsiaTheme="minorEastAsia" w:hAnsiTheme="minorHAnsi" w:cstheme="minorBidi"/>
                <w:noProof/>
                <w:color w:val="auto"/>
                <w:sz w:val="22"/>
                <w:lang w:eastAsia="el-GR"/>
              </w:rPr>
              <w:tab/>
            </w:r>
            <w:r w:rsidR="008B570B" w:rsidRPr="00360ABA">
              <w:rPr>
                <w:rStyle w:val="-"/>
                <w:noProof/>
              </w:rPr>
              <w:t>Παράθεση ενδεικτικών ΣΔΑ από τη διεθνή εμπειρία</w:t>
            </w:r>
            <w:r w:rsidR="008B570B">
              <w:rPr>
                <w:noProof/>
                <w:webHidden/>
              </w:rPr>
              <w:tab/>
            </w:r>
            <w:r w:rsidR="008B570B">
              <w:rPr>
                <w:noProof/>
                <w:webHidden/>
              </w:rPr>
              <w:fldChar w:fldCharType="begin"/>
            </w:r>
            <w:r w:rsidR="008B570B">
              <w:rPr>
                <w:noProof/>
                <w:webHidden/>
              </w:rPr>
              <w:instrText xml:space="preserve"> PAGEREF _Toc358524514 \h </w:instrText>
            </w:r>
            <w:r w:rsidR="008B570B">
              <w:rPr>
                <w:noProof/>
                <w:webHidden/>
              </w:rPr>
            </w:r>
            <w:r w:rsidR="008B570B">
              <w:rPr>
                <w:noProof/>
                <w:webHidden/>
              </w:rPr>
              <w:fldChar w:fldCharType="separate"/>
            </w:r>
            <w:r w:rsidR="008B570B">
              <w:rPr>
                <w:noProof/>
                <w:webHidden/>
              </w:rPr>
              <w:t>129</w:t>
            </w:r>
            <w:r w:rsidR="008B570B">
              <w:rPr>
                <w:noProof/>
                <w:webHidden/>
              </w:rPr>
              <w:fldChar w:fldCharType="end"/>
            </w:r>
          </w:hyperlink>
        </w:p>
        <w:p w:rsidR="008B570B" w:rsidRDefault="005D18B7">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58524515" w:history="1">
            <w:r w:rsidR="008B570B" w:rsidRPr="00360ABA">
              <w:rPr>
                <w:rStyle w:val="-"/>
                <w:noProof/>
              </w:rPr>
              <w:t>6.2</w:t>
            </w:r>
            <w:r w:rsidR="008B570B">
              <w:rPr>
                <w:rFonts w:asciiTheme="minorHAnsi" w:eastAsiaTheme="minorEastAsia" w:hAnsiTheme="minorHAnsi" w:cstheme="minorBidi"/>
                <w:noProof/>
                <w:color w:val="auto"/>
                <w:sz w:val="22"/>
                <w:lang w:eastAsia="el-GR"/>
              </w:rPr>
              <w:tab/>
            </w:r>
            <w:r w:rsidR="008B570B" w:rsidRPr="00360ABA">
              <w:rPr>
                <w:rStyle w:val="-"/>
                <w:noProof/>
              </w:rPr>
              <w:t>Η «Ατζέντα 50» της Σουηδικής Συνομοσπονδίας Ατόμων με Αναπηρία</w:t>
            </w:r>
            <w:r w:rsidR="008B570B">
              <w:rPr>
                <w:noProof/>
                <w:webHidden/>
              </w:rPr>
              <w:tab/>
            </w:r>
            <w:r w:rsidR="008B570B">
              <w:rPr>
                <w:noProof/>
                <w:webHidden/>
              </w:rPr>
              <w:fldChar w:fldCharType="begin"/>
            </w:r>
            <w:r w:rsidR="008B570B">
              <w:rPr>
                <w:noProof/>
                <w:webHidden/>
              </w:rPr>
              <w:instrText xml:space="preserve"> PAGEREF _Toc358524515 \h </w:instrText>
            </w:r>
            <w:r w:rsidR="008B570B">
              <w:rPr>
                <w:noProof/>
                <w:webHidden/>
              </w:rPr>
            </w:r>
            <w:r w:rsidR="008B570B">
              <w:rPr>
                <w:noProof/>
                <w:webHidden/>
              </w:rPr>
              <w:fldChar w:fldCharType="separate"/>
            </w:r>
            <w:r w:rsidR="008B570B">
              <w:rPr>
                <w:noProof/>
                <w:webHidden/>
              </w:rPr>
              <w:t>130</w:t>
            </w:r>
            <w:r w:rsidR="008B570B">
              <w:rPr>
                <w:noProof/>
                <w:webHidden/>
              </w:rPr>
              <w:fldChar w:fldCharType="end"/>
            </w:r>
          </w:hyperlink>
        </w:p>
        <w:p w:rsidR="008B570B" w:rsidRDefault="005D18B7">
          <w:pPr>
            <w:pStyle w:val="10"/>
            <w:tabs>
              <w:tab w:val="right" w:leader="dot" w:pos="8296"/>
            </w:tabs>
            <w:rPr>
              <w:rFonts w:asciiTheme="minorHAnsi" w:eastAsiaTheme="minorEastAsia" w:hAnsiTheme="minorHAnsi" w:cstheme="minorBidi"/>
              <w:noProof/>
              <w:color w:val="auto"/>
              <w:sz w:val="22"/>
              <w:lang w:eastAsia="el-GR"/>
            </w:rPr>
          </w:pPr>
          <w:hyperlink w:anchor="_Toc358524516" w:history="1">
            <w:r w:rsidR="008B570B" w:rsidRPr="00360ABA">
              <w:rPr>
                <w:rStyle w:val="-"/>
                <w:noProof/>
              </w:rPr>
              <w:t>Βιβλιογραφία</w:t>
            </w:r>
            <w:r w:rsidR="008B570B">
              <w:rPr>
                <w:noProof/>
                <w:webHidden/>
              </w:rPr>
              <w:tab/>
            </w:r>
            <w:r w:rsidR="008B570B">
              <w:rPr>
                <w:noProof/>
                <w:webHidden/>
              </w:rPr>
              <w:fldChar w:fldCharType="begin"/>
            </w:r>
            <w:r w:rsidR="008B570B">
              <w:rPr>
                <w:noProof/>
                <w:webHidden/>
              </w:rPr>
              <w:instrText xml:space="preserve"> PAGEREF _Toc358524516 \h </w:instrText>
            </w:r>
            <w:r w:rsidR="008B570B">
              <w:rPr>
                <w:noProof/>
                <w:webHidden/>
              </w:rPr>
            </w:r>
            <w:r w:rsidR="008B570B">
              <w:rPr>
                <w:noProof/>
                <w:webHidden/>
              </w:rPr>
              <w:fldChar w:fldCharType="separate"/>
            </w:r>
            <w:r w:rsidR="008B570B">
              <w:rPr>
                <w:noProof/>
                <w:webHidden/>
              </w:rPr>
              <w:t>135</w:t>
            </w:r>
            <w:r w:rsidR="008B570B">
              <w:rPr>
                <w:noProof/>
                <w:webHidden/>
              </w:rPr>
              <w:fldChar w:fldCharType="end"/>
            </w:r>
          </w:hyperlink>
        </w:p>
        <w:p w:rsidR="008B570B" w:rsidRDefault="005D18B7">
          <w:pPr>
            <w:pStyle w:val="20"/>
            <w:tabs>
              <w:tab w:val="right" w:leader="dot" w:pos="8296"/>
            </w:tabs>
            <w:rPr>
              <w:rFonts w:asciiTheme="minorHAnsi" w:eastAsiaTheme="minorEastAsia" w:hAnsiTheme="minorHAnsi" w:cstheme="minorBidi"/>
              <w:noProof/>
              <w:color w:val="auto"/>
              <w:sz w:val="22"/>
              <w:lang w:eastAsia="el-GR"/>
            </w:rPr>
          </w:pPr>
          <w:hyperlink w:anchor="_Toc358524517" w:history="1">
            <w:r w:rsidR="008B570B" w:rsidRPr="00360ABA">
              <w:rPr>
                <w:rStyle w:val="-"/>
                <w:noProof/>
              </w:rPr>
              <w:t>Ελληνόγλωσση</w:t>
            </w:r>
            <w:r w:rsidR="008B570B">
              <w:rPr>
                <w:noProof/>
                <w:webHidden/>
              </w:rPr>
              <w:tab/>
            </w:r>
            <w:r w:rsidR="008B570B">
              <w:rPr>
                <w:noProof/>
                <w:webHidden/>
              </w:rPr>
              <w:fldChar w:fldCharType="begin"/>
            </w:r>
            <w:r w:rsidR="008B570B">
              <w:rPr>
                <w:noProof/>
                <w:webHidden/>
              </w:rPr>
              <w:instrText xml:space="preserve"> PAGEREF _Toc358524517 \h </w:instrText>
            </w:r>
            <w:r w:rsidR="008B570B">
              <w:rPr>
                <w:noProof/>
                <w:webHidden/>
              </w:rPr>
            </w:r>
            <w:r w:rsidR="008B570B">
              <w:rPr>
                <w:noProof/>
                <w:webHidden/>
              </w:rPr>
              <w:fldChar w:fldCharType="separate"/>
            </w:r>
            <w:r w:rsidR="008B570B">
              <w:rPr>
                <w:noProof/>
                <w:webHidden/>
              </w:rPr>
              <w:t>135</w:t>
            </w:r>
            <w:r w:rsidR="008B570B">
              <w:rPr>
                <w:noProof/>
                <w:webHidden/>
              </w:rPr>
              <w:fldChar w:fldCharType="end"/>
            </w:r>
          </w:hyperlink>
        </w:p>
        <w:p w:rsidR="008B570B" w:rsidRDefault="005D18B7">
          <w:pPr>
            <w:pStyle w:val="20"/>
            <w:tabs>
              <w:tab w:val="right" w:leader="dot" w:pos="8296"/>
            </w:tabs>
            <w:rPr>
              <w:rFonts w:asciiTheme="minorHAnsi" w:eastAsiaTheme="minorEastAsia" w:hAnsiTheme="minorHAnsi" w:cstheme="minorBidi"/>
              <w:noProof/>
              <w:color w:val="auto"/>
              <w:sz w:val="22"/>
              <w:lang w:eastAsia="el-GR"/>
            </w:rPr>
          </w:pPr>
          <w:hyperlink w:anchor="_Toc358524518" w:history="1">
            <w:r w:rsidR="008B570B" w:rsidRPr="00360ABA">
              <w:rPr>
                <w:rStyle w:val="-"/>
                <w:noProof/>
              </w:rPr>
              <w:t>Ξενόγλωσση</w:t>
            </w:r>
            <w:r w:rsidR="008B570B">
              <w:rPr>
                <w:noProof/>
                <w:webHidden/>
              </w:rPr>
              <w:tab/>
            </w:r>
            <w:r w:rsidR="008B570B">
              <w:rPr>
                <w:noProof/>
                <w:webHidden/>
              </w:rPr>
              <w:fldChar w:fldCharType="begin"/>
            </w:r>
            <w:r w:rsidR="008B570B">
              <w:rPr>
                <w:noProof/>
                <w:webHidden/>
              </w:rPr>
              <w:instrText xml:space="preserve"> PAGEREF _Toc358524518 \h </w:instrText>
            </w:r>
            <w:r w:rsidR="008B570B">
              <w:rPr>
                <w:noProof/>
                <w:webHidden/>
              </w:rPr>
            </w:r>
            <w:r w:rsidR="008B570B">
              <w:rPr>
                <w:noProof/>
                <w:webHidden/>
              </w:rPr>
              <w:fldChar w:fldCharType="separate"/>
            </w:r>
            <w:r w:rsidR="008B570B">
              <w:rPr>
                <w:noProof/>
                <w:webHidden/>
              </w:rPr>
              <w:t>138</w:t>
            </w:r>
            <w:r w:rsidR="008B570B">
              <w:rPr>
                <w:noProof/>
                <w:webHidden/>
              </w:rPr>
              <w:fldChar w:fldCharType="end"/>
            </w:r>
          </w:hyperlink>
        </w:p>
        <w:p w:rsidR="00D52639" w:rsidRDefault="00D52639">
          <w:r>
            <w:rPr>
              <w:b/>
              <w:bCs/>
            </w:rPr>
            <w:fldChar w:fldCharType="end"/>
          </w:r>
        </w:p>
      </w:sdtContent>
    </w:sdt>
    <w:p w:rsidR="00B25A38" w:rsidRDefault="00B25A38" w:rsidP="00B25A38"/>
    <w:p w:rsidR="00AA1174" w:rsidRDefault="00AA1174" w:rsidP="0041650D">
      <w:pPr>
        <w:sectPr w:rsidR="00AA1174" w:rsidSect="00AA1174">
          <w:headerReference w:type="default" r:id="rId16"/>
          <w:footerReference w:type="default" r:id="rId17"/>
          <w:pgSz w:w="11906" w:h="16838"/>
          <w:pgMar w:top="1440" w:right="1800" w:bottom="1440" w:left="1800" w:header="708" w:footer="708" w:gutter="0"/>
          <w:pgNumType w:start="3"/>
          <w:cols w:space="708"/>
          <w:docGrid w:linePitch="360"/>
        </w:sectPr>
      </w:pPr>
    </w:p>
    <w:p w:rsidR="00B25A38" w:rsidRPr="00AA1174" w:rsidRDefault="00B25A38" w:rsidP="002B388A">
      <w:pPr>
        <w:pStyle w:val="1"/>
        <w:numPr>
          <w:ilvl w:val="0"/>
          <w:numId w:val="0"/>
        </w:numPr>
        <w:spacing w:after="480"/>
        <w:ind w:hanging="6"/>
      </w:pPr>
      <w:bookmarkStart w:id="0" w:name="_Toc358524471"/>
      <w:r w:rsidRPr="00AA1174">
        <w:t xml:space="preserve">Πρόλογος Προέδρου </w:t>
      </w:r>
      <w:proofErr w:type="spellStart"/>
      <w:r w:rsidRPr="00AA1174">
        <w:t>Ε.Σ.Α.μεΑ</w:t>
      </w:r>
      <w:proofErr w:type="spellEnd"/>
      <w:r w:rsidRPr="00AA1174">
        <w:t xml:space="preserve">. </w:t>
      </w:r>
      <w:r w:rsidR="00AA1174">
        <w:br/>
      </w:r>
      <w:r w:rsidRPr="00AA1174">
        <w:t xml:space="preserve">Ιωάννη </w:t>
      </w:r>
      <w:proofErr w:type="spellStart"/>
      <w:r w:rsidRPr="00AA1174">
        <w:t>Βαρδακαστάνη</w:t>
      </w:r>
      <w:bookmarkEnd w:id="0"/>
      <w:proofErr w:type="spellEnd"/>
    </w:p>
    <w:p w:rsidR="00AA1174" w:rsidRPr="002B388A" w:rsidRDefault="00AA1174" w:rsidP="002B388A">
      <w:pPr>
        <w:spacing w:line="264" w:lineRule="auto"/>
        <w:rPr>
          <w:color w:val="auto"/>
          <w:szCs w:val="26"/>
        </w:rPr>
      </w:pPr>
      <w:r w:rsidRPr="002B388A">
        <w:rPr>
          <w:noProof/>
          <w:color w:val="auto"/>
          <w:szCs w:val="26"/>
          <w:lang w:eastAsia="el-GR"/>
        </w:rPr>
        <w:drawing>
          <wp:anchor distT="0" distB="0" distL="114300" distR="114300" simplePos="0" relativeHeight="251660288" behindDoc="0" locked="0" layoutInCell="1" allowOverlap="1" wp14:anchorId="4A4F8635" wp14:editId="67DC87B4">
            <wp:simplePos x="0" y="0"/>
            <wp:positionH relativeFrom="column">
              <wp:posOffset>-3175</wp:posOffset>
            </wp:positionH>
            <wp:positionV relativeFrom="paragraph">
              <wp:posOffset>63500</wp:posOffset>
            </wp:positionV>
            <wp:extent cx="1800225" cy="2555240"/>
            <wp:effectExtent l="0" t="0" r="9525" b="0"/>
            <wp:wrapSquare wrapText="bothSides"/>
            <wp:docPr id="5" name="Εικόνα 5" descr="Φωτογραφία του Προέδρου Ε.Σ.Α.μεΑ. Ιωάνννη Βαρδακαστάνη" title="Φωτογραφία του Προέδρου Ε.Σ.Α.μεΑ. Ιωάνννη Βαρδακαστά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ros\Desktop\Proedros.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225" cy="2555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388A">
        <w:rPr>
          <w:color w:val="auto"/>
          <w:szCs w:val="26"/>
        </w:rPr>
        <w:t>Ο παρών τόμος είναι μέρος σειράς έξι εγχειριδίων που εκπονήθηκαν στο πλαίσιο προγράμματος επ</w:t>
      </w:r>
      <w:r w:rsidRPr="002B388A">
        <w:rPr>
          <w:color w:val="auto"/>
          <w:szCs w:val="26"/>
        </w:rPr>
        <w:t>ι</w:t>
      </w:r>
      <w:r w:rsidRPr="002B388A">
        <w:rPr>
          <w:color w:val="auto"/>
          <w:szCs w:val="26"/>
        </w:rPr>
        <w:t>μόρφωσης στελεχών του αναπηρικού κινήματος στον σχεδιασμό πολιτικής για θέματα αναπηρίας, με στόχο να λειτουργήσουν ως ε</w:t>
      </w:r>
      <w:r w:rsidRPr="002B388A">
        <w:rPr>
          <w:color w:val="auto"/>
          <w:szCs w:val="26"/>
        </w:rPr>
        <w:t>ρ</w:t>
      </w:r>
      <w:r w:rsidRPr="002B388A">
        <w:rPr>
          <w:color w:val="auto"/>
          <w:szCs w:val="26"/>
        </w:rPr>
        <w:t>γαλεία δουλειάς. Τα εγχειρίδια προσφέρουν στα στελέχη το θεωρ</w:t>
      </w:r>
      <w:r w:rsidRPr="002B388A">
        <w:rPr>
          <w:color w:val="auto"/>
          <w:szCs w:val="26"/>
        </w:rPr>
        <w:t>η</w:t>
      </w:r>
      <w:r w:rsidRPr="002B388A">
        <w:rPr>
          <w:color w:val="auto"/>
          <w:szCs w:val="26"/>
        </w:rPr>
        <w:t>τικό υπόβ</w:t>
      </w:r>
      <w:r w:rsidRPr="002B388A">
        <w:rPr>
          <w:color w:val="auto"/>
          <w:szCs w:val="26"/>
        </w:rPr>
        <w:t>α</w:t>
      </w:r>
      <w:r w:rsidRPr="002B388A">
        <w:rPr>
          <w:color w:val="auto"/>
          <w:szCs w:val="26"/>
        </w:rPr>
        <w:t>θρο και τα μεθοδολογικά εφόδια ώστε να διεκδικήσουν με ενιαίο και συστημ</w:t>
      </w:r>
      <w:r w:rsidRPr="002B388A">
        <w:rPr>
          <w:color w:val="auto"/>
          <w:szCs w:val="26"/>
        </w:rPr>
        <w:t>α</w:t>
      </w:r>
      <w:r w:rsidRPr="002B388A">
        <w:rPr>
          <w:color w:val="auto"/>
          <w:szCs w:val="26"/>
        </w:rPr>
        <w:t>τικό τρόπο τα δικαιώματα των ατόμων με αναπηρία σε βασ</w:t>
      </w:r>
      <w:r w:rsidRPr="002B388A">
        <w:rPr>
          <w:color w:val="auto"/>
          <w:szCs w:val="26"/>
        </w:rPr>
        <w:t>ι</w:t>
      </w:r>
      <w:r w:rsidRPr="002B388A">
        <w:rPr>
          <w:color w:val="auto"/>
          <w:szCs w:val="26"/>
        </w:rPr>
        <w:t>κούς τομείς πολιτικής όπως η εκπαίδευση, η ε</w:t>
      </w:r>
      <w:r w:rsidRPr="002B388A">
        <w:rPr>
          <w:color w:val="auto"/>
          <w:szCs w:val="26"/>
        </w:rPr>
        <w:t>ρ</w:t>
      </w:r>
      <w:r w:rsidRPr="002B388A">
        <w:rPr>
          <w:color w:val="auto"/>
          <w:szCs w:val="26"/>
        </w:rPr>
        <w:t>γασία, η υγεία-πρόνοια, η προσβασιμότητα και κατ’ επέκταση να διασφαλίσουν την κοινωνική ένταξη των ατόμων με αναπ</w:t>
      </w:r>
      <w:r w:rsidRPr="002B388A">
        <w:rPr>
          <w:color w:val="auto"/>
          <w:szCs w:val="26"/>
        </w:rPr>
        <w:t>η</w:t>
      </w:r>
      <w:r w:rsidRPr="002B388A">
        <w:rPr>
          <w:color w:val="auto"/>
          <w:szCs w:val="26"/>
        </w:rPr>
        <w:t>ρία.</w:t>
      </w:r>
    </w:p>
    <w:p w:rsidR="00AA1174" w:rsidRPr="002B388A" w:rsidRDefault="00AA1174" w:rsidP="002B388A">
      <w:pPr>
        <w:spacing w:line="264" w:lineRule="auto"/>
        <w:rPr>
          <w:color w:val="auto"/>
          <w:szCs w:val="26"/>
        </w:rPr>
      </w:pPr>
      <w:r w:rsidRPr="002B388A">
        <w:rPr>
          <w:color w:val="auto"/>
          <w:szCs w:val="26"/>
        </w:rPr>
        <w:t>Το αναπηρικό κίνημα, μέσω των προγραμμάτων συνδικαλιστικής εκπαίδευσης, δημιουργεί ένα υποστηρικτικό πλαίσιο προκειμένου τα στελέχη να συνειδητ</w:t>
      </w:r>
      <w:r w:rsidRPr="002B388A">
        <w:rPr>
          <w:color w:val="auto"/>
          <w:szCs w:val="26"/>
        </w:rPr>
        <w:t>ο</w:t>
      </w:r>
      <w:r w:rsidRPr="002B388A">
        <w:rPr>
          <w:color w:val="auto"/>
          <w:szCs w:val="26"/>
        </w:rPr>
        <w:t>ποιήσουν τους περιορισμούς που επέβαλαν οι παραδοσιακές παραδοχές (ιατρ</w:t>
      </w:r>
      <w:r w:rsidRPr="002B388A">
        <w:rPr>
          <w:color w:val="auto"/>
          <w:szCs w:val="26"/>
        </w:rPr>
        <w:t>ι</w:t>
      </w:r>
      <w:r w:rsidRPr="002B388A">
        <w:rPr>
          <w:color w:val="auto"/>
          <w:szCs w:val="26"/>
        </w:rPr>
        <w:t>κό μοντέλο προσέγγισης της αναπηρίας) στην προσωπική ανάπτυξη, την αυτ</w:t>
      </w:r>
      <w:r w:rsidRPr="002B388A">
        <w:rPr>
          <w:color w:val="auto"/>
          <w:szCs w:val="26"/>
        </w:rPr>
        <w:t>ο</w:t>
      </w:r>
      <w:r w:rsidRPr="002B388A">
        <w:rPr>
          <w:color w:val="auto"/>
          <w:szCs w:val="26"/>
        </w:rPr>
        <w:t>νομία και τον αυτοπροσδιορισμό των ατόμων με αναπηρία, και συνεπώς να προχωρήσουν στην αναθεώρηση</w:t>
      </w:r>
      <w:r w:rsidR="002B388A" w:rsidRPr="002B388A">
        <w:rPr>
          <w:color w:val="auto"/>
          <w:szCs w:val="26"/>
        </w:rPr>
        <w:t xml:space="preserve"> </w:t>
      </w:r>
      <w:r w:rsidRPr="002B388A">
        <w:rPr>
          <w:color w:val="auto"/>
          <w:szCs w:val="26"/>
        </w:rPr>
        <w:t>/</w:t>
      </w:r>
      <w:r w:rsidR="002B388A" w:rsidRPr="002B388A">
        <w:rPr>
          <w:color w:val="auto"/>
          <w:szCs w:val="26"/>
        </w:rPr>
        <w:t xml:space="preserve"> </w:t>
      </w:r>
      <w:r w:rsidRPr="002B388A">
        <w:rPr>
          <w:color w:val="auto"/>
          <w:szCs w:val="26"/>
        </w:rPr>
        <w:t>μετασχηματισμό αυτών, μέσω της συλλογ</w:t>
      </w:r>
      <w:r w:rsidRPr="002B388A">
        <w:rPr>
          <w:color w:val="auto"/>
          <w:szCs w:val="26"/>
        </w:rPr>
        <w:t>ι</w:t>
      </w:r>
      <w:r w:rsidRPr="002B388A">
        <w:rPr>
          <w:color w:val="auto"/>
          <w:szCs w:val="26"/>
        </w:rPr>
        <w:t>κής δράσης, αξιοποιώντας τις δυνατότητες του κοινωνικού μοντέλου για την αναπηρία.</w:t>
      </w:r>
    </w:p>
    <w:p w:rsidR="00AA1174" w:rsidRPr="002B388A" w:rsidRDefault="00AA1174" w:rsidP="002B388A">
      <w:pPr>
        <w:spacing w:line="264" w:lineRule="auto"/>
        <w:rPr>
          <w:szCs w:val="26"/>
        </w:rPr>
      </w:pPr>
      <w:r w:rsidRPr="002B388A">
        <w:rPr>
          <w:color w:val="auto"/>
          <w:szCs w:val="26"/>
        </w:rPr>
        <w:t>Σκοπός της συνδικαλιστικής εκπαίδευσης είναι τα στελέχη των αναπηρικών οργανώσεων να λειτουργήσουν ως ακτιβιστές και συνήγοροι των ατόμων με αναπηρία και των οικογενειών τους και να είναι σε θέση, από τη μία πλευρά, να ενημερώνουν τα άτομα με αναπηρία για τα δικαιώματά τους και να τα υπ</w:t>
      </w:r>
      <w:r w:rsidRPr="002B388A">
        <w:rPr>
          <w:szCs w:val="26"/>
        </w:rPr>
        <w:t>ο</w:t>
      </w:r>
      <w:r w:rsidRPr="002B388A">
        <w:rPr>
          <w:szCs w:val="26"/>
        </w:rPr>
        <w:t xml:space="preserve">στηρίζουν να δράσουν νομικά και, από την άλλη, να παρακολουθούν την </w:t>
      </w:r>
      <w:r w:rsidRPr="002B388A">
        <w:rPr>
          <w:szCs w:val="26"/>
        </w:rPr>
        <w:t>ε</w:t>
      </w:r>
      <w:r w:rsidRPr="002B388A">
        <w:rPr>
          <w:szCs w:val="26"/>
        </w:rPr>
        <w:t>φαρμογή της νομοθεσίας και να αγωνίζονται για πρόσθετες πολιτικές και ν</w:t>
      </w:r>
      <w:r w:rsidRPr="002B388A">
        <w:rPr>
          <w:szCs w:val="26"/>
        </w:rPr>
        <w:t>ο</w:t>
      </w:r>
      <w:r w:rsidRPr="002B388A">
        <w:rPr>
          <w:szCs w:val="26"/>
        </w:rPr>
        <w:t>μοθετικές πρωτοβουλίες.</w:t>
      </w:r>
    </w:p>
    <w:p w:rsidR="00612DF9" w:rsidRPr="002B388A" w:rsidRDefault="00AA1174" w:rsidP="002B388A">
      <w:pPr>
        <w:spacing w:line="264" w:lineRule="auto"/>
        <w:rPr>
          <w:szCs w:val="26"/>
        </w:rPr>
      </w:pPr>
      <w:r w:rsidRPr="002B388A">
        <w:rPr>
          <w:szCs w:val="26"/>
        </w:rPr>
        <w:t>Αναμφίβολα, η διοργάνωση των εκπαιδευτικών αυτών προγραμμάτων, βρ</w:t>
      </w:r>
      <w:r w:rsidRPr="002B388A">
        <w:rPr>
          <w:szCs w:val="26"/>
        </w:rPr>
        <w:t>ί</w:t>
      </w:r>
      <w:r w:rsidRPr="002B388A">
        <w:rPr>
          <w:szCs w:val="26"/>
        </w:rPr>
        <w:t xml:space="preserve">σκουν το ζήτημα της αναπηρίας στην Ελλάδα σε μία κρίσιμη καμπή. Από τη μια μεριά, αξίες και αρχές που αναφέρονται στα ανθρώπινα δικαιώματα έχουν αποτυπωθεί σε κείμενα διεθνών οργανισμών και έχουν υιοθετηθεί από την </w:t>
      </w:r>
      <w:r w:rsidRPr="002B388A">
        <w:rPr>
          <w:szCs w:val="26"/>
        </w:rPr>
        <w:t>ε</w:t>
      </w:r>
      <w:r w:rsidRPr="002B388A">
        <w:rPr>
          <w:szCs w:val="26"/>
        </w:rPr>
        <w:t>θνική νομοθεσία της χώρας, με αποκορύφωμα αυτών των θετικών εξελίξεων τη Διεθνή Σύμβαση για τα Δικαιώματα των Ατόμων με Αναπηρία του ΟΗΕ, που πρόσφατα κυρώθηκε από την Ελλάδα με τον ν.4074/2012.</w:t>
      </w:r>
    </w:p>
    <w:p w:rsidR="00D52639" w:rsidRPr="002B388A" w:rsidRDefault="00D52639" w:rsidP="002B388A">
      <w:pPr>
        <w:spacing w:line="264" w:lineRule="auto"/>
        <w:rPr>
          <w:szCs w:val="26"/>
        </w:rPr>
      </w:pPr>
      <w:r w:rsidRPr="002B388A">
        <w:rPr>
          <w:szCs w:val="26"/>
        </w:rPr>
        <w:t>Από την άλλη μεριά, οι θεσμικές και πολιτικές κατακτήσεις του αναπηρικού κινήματος στην Ελλάδα απειλούνται. Η επιδείνωση των οικονομικών προϋπ</w:t>
      </w:r>
      <w:r w:rsidRPr="002B388A">
        <w:rPr>
          <w:szCs w:val="26"/>
        </w:rPr>
        <w:t>ο</w:t>
      </w:r>
      <w:r w:rsidRPr="002B388A">
        <w:rPr>
          <w:szCs w:val="26"/>
        </w:rPr>
        <w:t>θέσεων για την άσκηση των δικαιωμάτων, προσδίδει στα δικαιώματα το χαρ</w:t>
      </w:r>
      <w:r w:rsidRPr="002B388A">
        <w:rPr>
          <w:szCs w:val="26"/>
        </w:rPr>
        <w:t>α</w:t>
      </w:r>
      <w:r w:rsidRPr="002B388A">
        <w:rPr>
          <w:szCs w:val="26"/>
        </w:rPr>
        <w:t xml:space="preserve">κτηριστικό του μη ρεαλιστικού. Με τον τρόπο αυτό επανεισάγεται, εμμέσως, η ξεπερασμένη εξατομίκευση της αναπηρίας, στο πλαίσιο μιας </w:t>
      </w:r>
      <w:proofErr w:type="spellStart"/>
      <w:r w:rsidRPr="002B388A">
        <w:rPr>
          <w:szCs w:val="26"/>
        </w:rPr>
        <w:t>οικονομίστικης</w:t>
      </w:r>
      <w:proofErr w:type="spellEnd"/>
      <w:r w:rsidRPr="002B388A">
        <w:rPr>
          <w:szCs w:val="26"/>
        </w:rPr>
        <w:t xml:space="preserve"> και ατομικιστικής αντίληψης για την αποτελεσματική λειτουργία της οικον</w:t>
      </w:r>
      <w:r w:rsidRPr="002B388A">
        <w:rPr>
          <w:szCs w:val="26"/>
        </w:rPr>
        <w:t>ο</w:t>
      </w:r>
      <w:r w:rsidRPr="002B388A">
        <w:rPr>
          <w:szCs w:val="26"/>
        </w:rPr>
        <w:t>μίας και της κοινωνίας.</w:t>
      </w:r>
    </w:p>
    <w:p w:rsidR="00D52639" w:rsidRPr="002B388A" w:rsidRDefault="00D52639" w:rsidP="002B388A">
      <w:pPr>
        <w:spacing w:line="264" w:lineRule="auto"/>
        <w:rPr>
          <w:szCs w:val="26"/>
        </w:rPr>
      </w:pPr>
      <w:r w:rsidRPr="002B388A">
        <w:rPr>
          <w:szCs w:val="26"/>
        </w:rPr>
        <w:t>Υπό αυτές τις συνθήκες, οι στόχοι του αναπηρικού κινήματος εστιάζουν στην κατοχύρωση των κεκτημένων δικαιωμάτων, στην οικοδόμηση σχέσεων κοιν</w:t>
      </w:r>
      <w:r w:rsidRPr="002B388A">
        <w:rPr>
          <w:szCs w:val="26"/>
        </w:rPr>
        <w:t>ω</w:t>
      </w:r>
      <w:r w:rsidRPr="002B388A">
        <w:rPr>
          <w:szCs w:val="26"/>
        </w:rPr>
        <w:t>νικής αλληλεγγύης για την αντιμετώπιση των αναγκών, παράλληλα βέβαια με ενέργειες για τη διεύρυνση των κοινωνικών δικαιωμάτων και την έμπρακτη στήριξή τους.</w:t>
      </w:r>
    </w:p>
    <w:p w:rsidR="00AA1174" w:rsidRPr="002B388A" w:rsidRDefault="00D52639" w:rsidP="002B388A">
      <w:pPr>
        <w:spacing w:line="264" w:lineRule="auto"/>
        <w:rPr>
          <w:szCs w:val="26"/>
        </w:rPr>
      </w:pPr>
      <w:r w:rsidRPr="002B388A">
        <w:rPr>
          <w:szCs w:val="26"/>
        </w:rPr>
        <w:t>Προϋπόθεση για την επίτευξη των στόχων μας είναι η ενδυνάμωση του αναπ</w:t>
      </w:r>
      <w:r w:rsidRPr="002B388A">
        <w:rPr>
          <w:szCs w:val="26"/>
        </w:rPr>
        <w:t>η</w:t>
      </w:r>
      <w:r w:rsidRPr="002B388A">
        <w:rPr>
          <w:szCs w:val="26"/>
        </w:rPr>
        <w:t>ρικού κινήματος σε όρους ανθρώπινου δυναμικού, παραγωγής θέσεων, λε</w:t>
      </w:r>
      <w:r w:rsidRPr="002B388A">
        <w:rPr>
          <w:szCs w:val="26"/>
        </w:rPr>
        <w:t>ι</w:t>
      </w:r>
      <w:r w:rsidRPr="002B388A">
        <w:rPr>
          <w:szCs w:val="26"/>
        </w:rPr>
        <w:t>τουργίας των οργάνων και αποτελεσματικής οργάνωσης των διεκδικήσεών του. Στο πλαίσιο αυτό, τα προγράμματα συνδικαλιστικής εκπαίδευσης συν</w:t>
      </w:r>
      <w:r w:rsidRPr="002B388A">
        <w:rPr>
          <w:szCs w:val="26"/>
        </w:rPr>
        <w:t>ι</w:t>
      </w:r>
      <w:r w:rsidRPr="002B388A">
        <w:rPr>
          <w:szCs w:val="26"/>
        </w:rPr>
        <w:t>στούν μία πολιτική πράξη κοινωνικής αλλαγής, με έμφαση στα ανθρώπινα δ</w:t>
      </w:r>
      <w:r w:rsidRPr="002B388A">
        <w:rPr>
          <w:szCs w:val="26"/>
        </w:rPr>
        <w:t>ι</w:t>
      </w:r>
      <w:r w:rsidRPr="002B388A">
        <w:rPr>
          <w:szCs w:val="26"/>
        </w:rPr>
        <w:t>καιώματα των ατόμων με αναπηρία.</w:t>
      </w:r>
    </w:p>
    <w:p w:rsidR="00AA1174" w:rsidRDefault="00AA1174" w:rsidP="00B25A38"/>
    <w:p w:rsidR="00AA1174" w:rsidRDefault="00AA1174" w:rsidP="00180046">
      <w:pPr>
        <w:sectPr w:rsidR="00AA1174" w:rsidSect="00D52639">
          <w:pgSz w:w="11906" w:h="16838"/>
          <w:pgMar w:top="1134" w:right="1797" w:bottom="1440" w:left="1797" w:header="709" w:footer="709" w:gutter="0"/>
          <w:cols w:space="708"/>
          <w:docGrid w:linePitch="360"/>
        </w:sectPr>
      </w:pPr>
    </w:p>
    <w:p w:rsidR="00AA1174" w:rsidRPr="00AA1174" w:rsidRDefault="002B388A" w:rsidP="002B388A">
      <w:pPr>
        <w:pStyle w:val="1"/>
        <w:numPr>
          <w:ilvl w:val="0"/>
          <w:numId w:val="0"/>
        </w:numPr>
        <w:spacing w:after="480"/>
        <w:ind w:hanging="6"/>
      </w:pPr>
      <w:bookmarkStart w:id="1" w:name="_Toc358524472"/>
      <w:r>
        <w:t>Εισαγωγικό Σημείωμα</w:t>
      </w:r>
      <w:bookmarkEnd w:id="1"/>
    </w:p>
    <w:p w:rsidR="002B388A" w:rsidRDefault="002B388A" w:rsidP="002B388A">
      <w:r>
        <w:t>Η συγγραφή του παρόντος τόμου εντάσσεται στη Δράση 2 «Πρόγραμμα Εξε</w:t>
      </w:r>
      <w:r>
        <w:t>ι</w:t>
      </w:r>
      <w:r>
        <w:t>δίκευσης Εκπαίδευσης Αιρετών Στελεχών και Εργαζομένων του Αναπηρικού Κινήματος στο Σχεδιασμό Πολιτικής για Θέματα Αναπηρίας» του Υποέργου 1 «Εκπαιδευτικά Προγράμματα Δια Βίου Μάθησης για ΑμεΑ» της Πράξης «ΠΡΟΓΡΑΜΜΑΤΑ ΔΙΑ ΒΙΟΥ ΕΚΠΑΙΔΕΥΣΗΣ ΓΙΑ ΤΗΝ ΑΝΑΠΗΡΙΑ – Α.Π. 7, Α.Π.8, Α.Π.9» στο πλαίσιο του Ε.Π. «Εκπαίδευση και Δια Βίου Μ</w:t>
      </w:r>
      <w:r>
        <w:t>ά</w:t>
      </w:r>
      <w:r>
        <w:t>θηση».</w:t>
      </w:r>
    </w:p>
    <w:p w:rsidR="00612DF9" w:rsidRPr="0007665F" w:rsidRDefault="002B388A" w:rsidP="002B388A">
      <w:r>
        <w:t xml:space="preserve">Ο παρών τόμος είναι μέρος σειράς εγχειριδίων που εκπονήθηκαν στο πλαίσιο του προγράμματος επιμόρφωσης των στελεχών του αναπηρικού </w:t>
      </w:r>
      <w:r w:rsidR="0007665F">
        <w:t>κ</w:t>
      </w:r>
      <w:r>
        <w:t>ινήματος. Η εν λόγω σειρά περιλαμβάνει:</w:t>
      </w:r>
    </w:p>
    <w:p w:rsidR="00491326" w:rsidRPr="007C25C1" w:rsidRDefault="007C25C1" w:rsidP="00321658">
      <w:pPr>
        <w:pStyle w:val="a8"/>
        <w:numPr>
          <w:ilvl w:val="0"/>
          <w:numId w:val="2"/>
        </w:numPr>
      </w:pPr>
      <w:r w:rsidRPr="007C25C1">
        <w:t>Ένα συλλογικό τόμο με τίτλο: «Σχεδιάζοντας πολιτική σε θέματα αναπηρ</w:t>
      </w:r>
      <w:r w:rsidRPr="007C25C1">
        <w:t>ί</w:t>
      </w:r>
      <w:r w:rsidRPr="007C25C1">
        <w:t>ας», ο οποίος καλύπτει τις παρακάτω δέκα θεματικές ενότητες</w:t>
      </w:r>
      <w:r>
        <w:rPr>
          <w:rStyle w:val="aa"/>
        </w:rPr>
        <w:footnoteReference w:id="1"/>
      </w:r>
      <w:r w:rsidRPr="007C25C1">
        <w:t>:</w:t>
      </w:r>
    </w:p>
    <w:p w:rsidR="007C25C1" w:rsidRPr="007C25C1" w:rsidRDefault="007C25C1" w:rsidP="00321658">
      <w:pPr>
        <w:pStyle w:val="a8"/>
        <w:numPr>
          <w:ilvl w:val="0"/>
          <w:numId w:val="3"/>
        </w:numPr>
        <w:spacing w:after="160"/>
        <w:ind w:left="992" w:hanging="357"/>
        <w:contextualSpacing w:val="0"/>
      </w:pPr>
      <w:r w:rsidRPr="007C25C1">
        <w:t>Αναπηρικό κίνημα</w:t>
      </w:r>
    </w:p>
    <w:p w:rsidR="007C25C1" w:rsidRPr="007C25C1" w:rsidRDefault="007C25C1" w:rsidP="00321658">
      <w:pPr>
        <w:pStyle w:val="a8"/>
        <w:numPr>
          <w:ilvl w:val="0"/>
          <w:numId w:val="3"/>
        </w:numPr>
        <w:spacing w:after="160"/>
        <w:ind w:left="992" w:hanging="357"/>
        <w:contextualSpacing w:val="0"/>
      </w:pPr>
      <w:r w:rsidRPr="007C25C1">
        <w:t>Θεωρίες ερμηνείας της αναπηρίας: οι σύγχρονες προσεγγίσεις</w:t>
      </w:r>
    </w:p>
    <w:p w:rsidR="007C25C1" w:rsidRPr="007C25C1" w:rsidRDefault="007C25C1" w:rsidP="00321658">
      <w:pPr>
        <w:pStyle w:val="a8"/>
        <w:numPr>
          <w:ilvl w:val="0"/>
          <w:numId w:val="3"/>
        </w:numPr>
        <w:spacing w:after="160"/>
        <w:ind w:left="992" w:hanging="357"/>
        <w:contextualSpacing w:val="0"/>
      </w:pPr>
      <w:r w:rsidRPr="007C25C1">
        <w:t>Οργάνωση και λειτουργία ελληνικής πολιτείας, κοινωνικοί εταίροι, κοινωνία των πολιτών</w:t>
      </w:r>
    </w:p>
    <w:p w:rsidR="007C25C1" w:rsidRPr="007C25C1" w:rsidRDefault="007C25C1" w:rsidP="00321658">
      <w:pPr>
        <w:pStyle w:val="a8"/>
        <w:numPr>
          <w:ilvl w:val="0"/>
          <w:numId w:val="3"/>
        </w:numPr>
        <w:spacing w:after="160"/>
        <w:ind w:left="992" w:hanging="357"/>
        <w:contextualSpacing w:val="0"/>
      </w:pPr>
      <w:r w:rsidRPr="007C25C1">
        <w:t>Εθνική / ευρωπαϊκή / διεθνής νομοθεσία</w:t>
      </w:r>
    </w:p>
    <w:p w:rsidR="007C25C1" w:rsidRPr="007C25C1" w:rsidRDefault="007C25C1" w:rsidP="00321658">
      <w:pPr>
        <w:pStyle w:val="a8"/>
        <w:numPr>
          <w:ilvl w:val="0"/>
          <w:numId w:val="3"/>
        </w:numPr>
        <w:spacing w:after="160"/>
        <w:ind w:left="992" w:hanging="357"/>
        <w:contextualSpacing w:val="0"/>
      </w:pPr>
      <w:r w:rsidRPr="007C25C1">
        <w:t>Άτομα με αναπηρία και απασχόληση</w:t>
      </w:r>
    </w:p>
    <w:p w:rsidR="007C25C1" w:rsidRPr="007C25C1" w:rsidRDefault="007C25C1" w:rsidP="00321658">
      <w:pPr>
        <w:pStyle w:val="a8"/>
        <w:numPr>
          <w:ilvl w:val="0"/>
          <w:numId w:val="3"/>
        </w:numPr>
        <w:spacing w:after="160"/>
        <w:ind w:left="992" w:hanging="357"/>
        <w:contextualSpacing w:val="0"/>
      </w:pPr>
      <w:r w:rsidRPr="007C25C1">
        <w:t>Άτομα με αναπηρία και εκπαίδευση</w:t>
      </w:r>
    </w:p>
    <w:p w:rsidR="007C25C1" w:rsidRPr="007C25C1" w:rsidRDefault="007C25C1" w:rsidP="00321658">
      <w:pPr>
        <w:pStyle w:val="a8"/>
        <w:numPr>
          <w:ilvl w:val="0"/>
          <w:numId w:val="3"/>
        </w:numPr>
        <w:spacing w:after="160"/>
        <w:ind w:left="992" w:hanging="357"/>
        <w:contextualSpacing w:val="0"/>
      </w:pPr>
      <w:r w:rsidRPr="007C25C1">
        <w:t>Άτομα με αναπηρία και υγεία-πρόνοια</w:t>
      </w:r>
    </w:p>
    <w:p w:rsidR="007C25C1" w:rsidRPr="007C25C1" w:rsidRDefault="007C25C1" w:rsidP="00321658">
      <w:pPr>
        <w:pStyle w:val="a8"/>
        <w:numPr>
          <w:ilvl w:val="0"/>
          <w:numId w:val="3"/>
        </w:numPr>
        <w:spacing w:after="160"/>
        <w:ind w:left="992" w:hanging="357"/>
        <w:contextualSpacing w:val="0"/>
      </w:pPr>
      <w:r w:rsidRPr="007C25C1">
        <w:t>Άτομα με αναπηρία και προσβασιμότητα</w:t>
      </w:r>
    </w:p>
    <w:p w:rsidR="007C25C1" w:rsidRPr="007C25C1" w:rsidRDefault="007C25C1" w:rsidP="00321658">
      <w:pPr>
        <w:pStyle w:val="a8"/>
        <w:numPr>
          <w:ilvl w:val="0"/>
          <w:numId w:val="3"/>
        </w:numPr>
        <w:spacing w:after="160"/>
        <w:ind w:left="992" w:hanging="357"/>
        <w:contextualSpacing w:val="0"/>
      </w:pPr>
      <w:r w:rsidRPr="007C25C1">
        <w:t>Άτομα με αναπηρία και ΜΜΕ</w:t>
      </w:r>
    </w:p>
    <w:p w:rsidR="007C25C1" w:rsidRPr="007C25C1" w:rsidRDefault="007C25C1" w:rsidP="00321658">
      <w:pPr>
        <w:pStyle w:val="a8"/>
        <w:numPr>
          <w:ilvl w:val="0"/>
          <w:numId w:val="3"/>
        </w:numPr>
        <w:spacing w:after="160"/>
        <w:ind w:left="992" w:hanging="357"/>
        <w:contextualSpacing w:val="0"/>
      </w:pPr>
      <w:r w:rsidRPr="007C25C1">
        <w:t>Σχεδιάζοντας στην πράξη τη νέα πολιτική για την αναπηρία / πρακτ</w:t>
      </w:r>
      <w:r w:rsidRPr="007C25C1">
        <w:t>ι</w:t>
      </w:r>
      <w:r w:rsidRPr="007C25C1">
        <w:t>κά εργαλεία</w:t>
      </w:r>
      <w:r>
        <w:rPr>
          <w:rStyle w:val="aa"/>
        </w:rPr>
        <w:footnoteReference w:id="2"/>
      </w:r>
      <w:r w:rsidRPr="007C25C1">
        <w:t>.</w:t>
      </w:r>
    </w:p>
    <w:p w:rsidR="007C25C1" w:rsidRPr="007C25C1" w:rsidRDefault="007C25C1" w:rsidP="00321658">
      <w:pPr>
        <w:pStyle w:val="a8"/>
        <w:numPr>
          <w:ilvl w:val="0"/>
          <w:numId w:val="2"/>
        </w:numPr>
      </w:pPr>
      <w:r w:rsidRPr="007C25C1">
        <w:t>Έξι εγχειρίδια όπου εξειδικεύονται ορισμένες από τις θεματικές ενότητες του ανωτέρω συλλογικού τόμου. Συγκεκριμένα:</w:t>
      </w:r>
    </w:p>
    <w:p w:rsidR="007C25C1" w:rsidRDefault="007C25C1" w:rsidP="00321658">
      <w:pPr>
        <w:pStyle w:val="a8"/>
        <w:numPr>
          <w:ilvl w:val="0"/>
          <w:numId w:val="3"/>
        </w:numPr>
        <w:spacing w:after="160"/>
        <w:ind w:left="992" w:hanging="357"/>
        <w:contextualSpacing w:val="0"/>
      </w:pPr>
      <w:r>
        <w:t>Εργασία-απασχόληση και αναπηρία</w:t>
      </w:r>
    </w:p>
    <w:p w:rsidR="007C25C1" w:rsidRDefault="007C25C1" w:rsidP="00321658">
      <w:pPr>
        <w:pStyle w:val="a8"/>
        <w:numPr>
          <w:ilvl w:val="0"/>
          <w:numId w:val="3"/>
        </w:numPr>
        <w:spacing w:after="160"/>
        <w:ind w:left="992" w:hanging="357"/>
        <w:contextualSpacing w:val="0"/>
      </w:pPr>
      <w:r>
        <w:t>Εκπαίδευση και αναπηρία</w:t>
      </w:r>
    </w:p>
    <w:p w:rsidR="007C25C1" w:rsidRDefault="007C25C1" w:rsidP="00321658">
      <w:pPr>
        <w:pStyle w:val="a8"/>
        <w:numPr>
          <w:ilvl w:val="0"/>
          <w:numId w:val="3"/>
        </w:numPr>
        <w:spacing w:after="160"/>
        <w:ind w:left="992" w:hanging="357"/>
        <w:contextualSpacing w:val="0"/>
      </w:pPr>
      <w:r>
        <w:t>Προσβασιμότητα και αναπηρία</w:t>
      </w:r>
    </w:p>
    <w:p w:rsidR="007C25C1" w:rsidRDefault="007C25C1" w:rsidP="00321658">
      <w:pPr>
        <w:pStyle w:val="a8"/>
        <w:numPr>
          <w:ilvl w:val="0"/>
          <w:numId w:val="3"/>
        </w:numPr>
        <w:spacing w:after="160"/>
        <w:ind w:left="992" w:hanging="357"/>
        <w:contextualSpacing w:val="0"/>
      </w:pPr>
      <w:r>
        <w:t>Υγεία-Πρόνοια και αναπηρία</w:t>
      </w:r>
    </w:p>
    <w:p w:rsidR="007C25C1" w:rsidRDefault="007C25C1" w:rsidP="00321658">
      <w:pPr>
        <w:pStyle w:val="a8"/>
        <w:numPr>
          <w:ilvl w:val="0"/>
          <w:numId w:val="3"/>
        </w:numPr>
        <w:spacing w:after="160"/>
        <w:ind w:left="992" w:hanging="357"/>
        <w:contextualSpacing w:val="0"/>
      </w:pPr>
      <w:r>
        <w:t>Ηλεκτρονική προσβασιμότητα και αναπηρία</w:t>
      </w:r>
    </w:p>
    <w:p w:rsidR="007C25C1" w:rsidRPr="007C25C1" w:rsidRDefault="007C25C1" w:rsidP="00321658">
      <w:pPr>
        <w:pStyle w:val="a8"/>
        <w:numPr>
          <w:ilvl w:val="0"/>
          <w:numId w:val="3"/>
        </w:numPr>
        <w:spacing w:after="160"/>
        <w:ind w:left="992" w:hanging="357"/>
        <w:contextualSpacing w:val="0"/>
      </w:pPr>
      <w:r>
        <w:t>Σχεδιάζοντας στην πράξη τη νέα πολιτική για την αναπηρία - πρακτ</w:t>
      </w:r>
      <w:r>
        <w:t>ι</w:t>
      </w:r>
      <w:r>
        <w:t>κά</w:t>
      </w:r>
      <w:r w:rsidRPr="007C25C1">
        <w:t xml:space="preserve"> </w:t>
      </w:r>
      <w:r>
        <w:t>εργαλεία.</w:t>
      </w:r>
    </w:p>
    <w:p w:rsidR="007C25C1" w:rsidRPr="007C25C1" w:rsidRDefault="007C25C1" w:rsidP="007C25C1">
      <w:pPr>
        <w:spacing w:after="120"/>
      </w:pPr>
      <w:r w:rsidRPr="007C25C1">
        <w:t>Με δεδομένο ότι ο παρών τόμος συντάχθηκε ως μέρος της ανωτέρω σειράς ε</w:t>
      </w:r>
      <w:r w:rsidRPr="007C25C1">
        <w:t>γ</w:t>
      </w:r>
      <w:r w:rsidRPr="007C25C1">
        <w:t>χειριδίων, η δομή και το περιεχόμενό του είναι συμπληρωματικά της δομής και περιεχομένου των λοιπών εγχειριδίων. Συνεπώς, για την αποφυγή επαναλήψ</w:t>
      </w:r>
      <w:r w:rsidRPr="007C25C1">
        <w:t>ε</w:t>
      </w:r>
      <w:r w:rsidRPr="007C25C1">
        <w:t>ων, η αναφορά στον παρόντα τόμο σε θεμελιώδη ζητήματα της αναπηρίας, που αναλύονται στα λοιπά εγχειρίδια, είναι περιορισμένη και γίνεται μόνο στον βαθμό που απαιτεί η σύνδεσή τους με τη θεωρητική θεμελίωση του αντικειμ</w:t>
      </w:r>
      <w:r w:rsidRPr="007C25C1">
        <w:t>έ</w:t>
      </w:r>
      <w:r w:rsidRPr="007C25C1">
        <w:t>νου του παρόντος τόμου.</w:t>
      </w:r>
    </w:p>
    <w:p w:rsidR="007C25C1" w:rsidRPr="007C25C1" w:rsidRDefault="007C25C1" w:rsidP="007C25C1">
      <w:pPr>
        <w:spacing w:after="120"/>
      </w:pPr>
      <w:r w:rsidRPr="007C25C1">
        <w:t>Με βάση τα ανωτέρω είναι προφανές ότι η βέλτιστη αξιοποίηση του παρόντος τόμου, εν προκειμένω η κατάρτιση ενός Σχεδίου Δράσης για την Αναπηρία, είναι δυνατόν να επιτευχθεί με τη συνδυασμένη μελέτη και χρήση όλων των εγχειριδίων της εν λόγω σειράς. Επίσης, σημειώνεται ότι ο παρών τόμος συν</w:t>
      </w:r>
      <w:r w:rsidRPr="007C25C1">
        <w:t>ι</w:t>
      </w:r>
      <w:r w:rsidRPr="007C25C1">
        <w:t>στά εγχείρημα για την «κωδικοποίηση» και οργάνωση της υπάρχουσας γνώσης για την αναπηρία, ώστε να καταστεί χρήσιμη στη διαδικασία εκπόνησης ενός ΣΔΑ. Για τον λόγο αυτό η σύνταξη του παρόντος τόμου έχει στηριχθεί, εκτός από τη σχετική βιβλιογραφία, και στην ευρεία αξιοποίηση υλικού της ΕΣΑμεΑ (μελετών, κειμένων εργασίας, διακηρύξεων, ανακοινώσεων κ.ά.) στα οποία αναλύεται το ζήτημα της αναπηρίας και διατυπώνονται οι θέσεις του διεθνούς και του ελληνικού αναπηρικού κινήματος.</w:t>
      </w:r>
    </w:p>
    <w:p w:rsidR="007C25C1" w:rsidRPr="00041680" w:rsidRDefault="007C25C1" w:rsidP="007C25C1">
      <w:pPr>
        <w:spacing w:after="120"/>
      </w:pPr>
      <w:r w:rsidRPr="007C25C1">
        <w:t>Η συγγραφή του παρόντος κειμένου έγινε με βάση την αντίληψη ότι ένα «ε</w:t>
      </w:r>
      <w:r w:rsidRPr="007C25C1">
        <w:t>γ</w:t>
      </w:r>
      <w:r w:rsidRPr="007C25C1">
        <w:t>χειρίδιο» θα πρέπει να παρέχει πρωτίστως τις βασικές αρχές και τη μέθοδο ε</w:t>
      </w:r>
      <w:r w:rsidRPr="007C25C1">
        <w:t>κ</w:t>
      </w:r>
      <w:r w:rsidRPr="007C25C1">
        <w:t>πόνησης ενός ΣΔΑ και δευτερευόντως συγκεκριμένες οδηγίες. Με τον τρόπο προσφέρονται το θεωρητικό υπόβαθρο και τα μεθοδολογικά εφόδια που καθ</w:t>
      </w:r>
      <w:r w:rsidRPr="007C25C1">
        <w:t>ι</w:t>
      </w:r>
      <w:r w:rsidRPr="007C25C1">
        <w:t>στούν το εγχειρίδιο ένα εργαλείο δουλειάς το οποίο μπορεί να χρησιμοποιηθεί σε διαφορετικές συνθήκες. Υπό αυτή την έννοια, το υλικό του παρόντος τόμου δεν θα πρέπει να εκληφθεί ως ένα σύνολο μοναδικών και απαράβατων καν</w:t>
      </w:r>
      <w:r w:rsidRPr="007C25C1">
        <w:t>ό</w:t>
      </w:r>
      <w:r w:rsidRPr="007C25C1">
        <w:t>νων. Αντιθέτως, η εκπόνηση ενός ΣΔΑ θα πρέπει να είναι μία διαδικασία πρ</w:t>
      </w:r>
      <w:r w:rsidRPr="007C25C1">
        <w:t>ο</w:t>
      </w:r>
      <w:r w:rsidRPr="007C25C1">
        <w:t>σαρμογής των γενικών αρχών στις συγκεκριμένες συνθήκες.</w:t>
      </w:r>
    </w:p>
    <w:p w:rsidR="007C25C1" w:rsidRPr="00041680" w:rsidRDefault="007C25C1" w:rsidP="007C25C1">
      <w:pPr>
        <w:spacing w:after="120"/>
      </w:pPr>
      <w:r w:rsidRPr="007C25C1">
        <w:t>Η συγγραφή του κειμένου ολοκληρώθηκε τον Δεκέμβριο του 2011, ωστόσο, θα πρέπει να σημειωθεί ότι πριν την εκτύπωσή του εμπλουτίστηκε με βάση την εμπειρία και τις συζητήσεις που διεξήχθησαν κατά την πιλοτική παρουσίασή του σε σεμινάριο διάρκειας πενήντα ωρών σε στελέχη του αναπηρικού κινήμ</w:t>
      </w:r>
      <w:r w:rsidRPr="007C25C1">
        <w:t>α</w:t>
      </w:r>
      <w:r w:rsidRPr="007C25C1">
        <w:t>τος από την περιοχή της Δυτικής Ελλάδας στην πόλη της Πάτρας τον Νοέ</w:t>
      </w:r>
      <w:r w:rsidRPr="007C25C1">
        <w:t>μ</w:t>
      </w:r>
      <w:r w:rsidRPr="007C25C1">
        <w:t>βριο του 2012.</w:t>
      </w:r>
    </w:p>
    <w:p w:rsidR="007C25C1" w:rsidRPr="00041680" w:rsidRDefault="007C25C1" w:rsidP="007C25C1">
      <w:pPr>
        <w:spacing w:after="120"/>
      </w:pPr>
    </w:p>
    <w:p w:rsidR="007C25C1" w:rsidRDefault="007C25C1" w:rsidP="00180046">
      <w:pPr>
        <w:sectPr w:rsidR="007C25C1">
          <w:pgSz w:w="11906" w:h="16838"/>
          <w:pgMar w:top="1440" w:right="1800" w:bottom="1440" w:left="1800" w:header="708" w:footer="708" w:gutter="0"/>
          <w:cols w:space="708"/>
          <w:docGrid w:linePitch="360"/>
        </w:sectPr>
      </w:pPr>
    </w:p>
    <w:p w:rsidR="007C25C1" w:rsidRPr="007C25C1" w:rsidRDefault="007C25C1" w:rsidP="007C25C1">
      <w:pPr>
        <w:pStyle w:val="1"/>
        <w:numPr>
          <w:ilvl w:val="0"/>
          <w:numId w:val="0"/>
        </w:numPr>
        <w:spacing w:after="480"/>
        <w:ind w:hanging="6"/>
      </w:pPr>
      <w:bookmarkStart w:id="2" w:name="_Toc358524473"/>
      <w:r>
        <w:t>Εισαγωγή</w:t>
      </w:r>
      <w:bookmarkEnd w:id="2"/>
    </w:p>
    <w:p w:rsidR="007C25C1" w:rsidRPr="00FD7567" w:rsidRDefault="007C25C1" w:rsidP="007C25C1">
      <w:pPr>
        <w:spacing w:after="120"/>
        <w:rPr>
          <w:b/>
          <w:i/>
        </w:rPr>
      </w:pPr>
      <w:r w:rsidRPr="00FD7567">
        <w:rPr>
          <w:b/>
          <w:i/>
        </w:rPr>
        <w:t>Η «νέα πολιτική για την αναπηρία» και οι τρέχουσες οικονομικές εξελίξεις.</w:t>
      </w:r>
    </w:p>
    <w:p w:rsidR="007C25C1" w:rsidRPr="007C25C1" w:rsidRDefault="007C25C1" w:rsidP="007C25C1">
      <w:pPr>
        <w:spacing w:after="120"/>
      </w:pPr>
      <w:r w:rsidRPr="007C25C1">
        <w:t>Ο τίτλος του εγχειριδίου αναφέρεται στον έμπρακτο σχεδιασμό της «νέας π</w:t>
      </w:r>
      <w:r w:rsidRPr="007C25C1">
        <w:t>ο</w:t>
      </w:r>
      <w:r w:rsidRPr="007C25C1">
        <w:t>λιτικής για την αναπηρία». Από τον τίτλο υπονοείται ότι πρόκειται για τη «νέα πολιτική» η οποία αποσκοπεί στη βελτίωση των θεμάτων της αναπηρίας</w:t>
      </w:r>
      <w:r>
        <w:t xml:space="preserve"> </w:t>
      </w:r>
      <w:r w:rsidRPr="007C25C1">
        <w:t>και άρα θα πρέπει να καταβληθεί προσπάθεια για την εφαρμογή της. Ωστόσο, από τη χρονική περίοδο για την απόφαση έκδοσης του εγχειριδίου,</w:t>
      </w:r>
      <w:r>
        <w:t xml:space="preserve"> </w:t>
      </w:r>
      <w:r w:rsidRPr="007C25C1">
        <w:t>με τον συγκ</w:t>
      </w:r>
      <w:r w:rsidRPr="007C25C1">
        <w:t>ε</w:t>
      </w:r>
      <w:r w:rsidRPr="007C25C1">
        <w:t>κριμένο τίτλο, έως τη συγγραφή και την έκδοσή του, μεσολάβησαν καθοριστ</w:t>
      </w:r>
      <w:r w:rsidRPr="007C25C1">
        <w:t>ι</w:t>
      </w:r>
      <w:r w:rsidRPr="007C25C1">
        <w:t>κά γεγονότα που επηρέασαν προς αρνητική κατεύθυνση</w:t>
      </w:r>
      <w:r>
        <w:t xml:space="preserve"> </w:t>
      </w:r>
      <w:r w:rsidRPr="007C25C1">
        <w:t>τη διαμόρφωση των σχετικών πολιτικών. Πρόκειται για την ένταξη</w:t>
      </w:r>
      <w:r>
        <w:t xml:space="preserve"> </w:t>
      </w:r>
      <w:r w:rsidRPr="007C25C1">
        <w:t>της ελληνικής οικονομίας στον ονομαζόμενο «μηχανισμό στήριξης» που οδήγησε σε σειρά δυσμενών θεσμ</w:t>
      </w:r>
      <w:r w:rsidRPr="007C25C1">
        <w:t>ι</w:t>
      </w:r>
      <w:r w:rsidRPr="007C25C1">
        <w:t>κών αλλαγών στην κοινωνική πολιτική και σε περιορισμό της χρηματοδότησής της.</w:t>
      </w:r>
    </w:p>
    <w:p w:rsidR="007C25C1" w:rsidRDefault="007C25C1" w:rsidP="007C25C1">
      <w:pPr>
        <w:spacing w:after="120"/>
      </w:pPr>
      <w:r w:rsidRPr="007C25C1">
        <w:t>Αυτές οι πρόσφατες εξελίξεις στην ελληνική οικονομία και κοινωνία επιβ</w:t>
      </w:r>
      <w:r w:rsidRPr="007C25C1">
        <w:t>ε</w:t>
      </w:r>
      <w:r w:rsidRPr="007C25C1">
        <w:t>βαιώνουν,</w:t>
      </w:r>
      <w:r>
        <w:t xml:space="preserve"> </w:t>
      </w:r>
      <w:r w:rsidRPr="007C25C1">
        <w:t>με τον πλέον χαρακτηριστικό τρόπο, την αντιφατική κατάσταση</w:t>
      </w:r>
      <w:r>
        <w:t xml:space="preserve"> </w:t>
      </w:r>
      <w:r w:rsidRPr="007C25C1">
        <w:t>που διαμορφώνεται και διεθνώς στον τομέα της κοινωνικής πολιτικής</w:t>
      </w:r>
      <w:r>
        <w:t xml:space="preserve"> </w:t>
      </w:r>
      <w:r w:rsidRPr="007C25C1">
        <w:t>τα τελευταία χρόνια. Από τη μια μεριά, ως αποτέλεσμα των αγώνων του αναπηρικού κιν</w:t>
      </w:r>
      <w:r w:rsidRPr="007C25C1">
        <w:t>ή</w:t>
      </w:r>
      <w:r w:rsidRPr="007C25C1">
        <w:t>ματος καθώς και της προόδου των κοινωνικών και ανθρωπιστικών επιστημών, έχουν διαδοθεί και έχουν γίνει κοινός τόπος αξίες και αρχές που αναφέρονται στα ανθρώπινα δικαιώματα. Επιπλέον, αυτές οι αξίες και αρχές έχουν αποτ</w:t>
      </w:r>
      <w:r w:rsidRPr="007C25C1">
        <w:t>υ</w:t>
      </w:r>
      <w:r w:rsidRPr="007C25C1">
        <w:t>πωθεί σε κείμενα διεθνών οργανισμών και έχουν υιοθετηθεί από την εθνική νομοθεσία πολλών κρατών. Αποκορύφωμα</w:t>
      </w:r>
      <w:r>
        <w:t xml:space="preserve"> </w:t>
      </w:r>
      <w:r w:rsidRPr="007C25C1">
        <w:t xml:space="preserve">αυτών των θετικών εξελίξεων είναι η σχετικά πρόσφατη </w:t>
      </w:r>
      <w:r w:rsidRPr="007C25C1">
        <w:rPr>
          <w:i/>
        </w:rPr>
        <w:t>Διεθνής Σύμβαση για τα Δικαιώματα των Ατόμων με Αν</w:t>
      </w:r>
      <w:r w:rsidRPr="007C25C1">
        <w:rPr>
          <w:i/>
        </w:rPr>
        <w:t>α</w:t>
      </w:r>
      <w:r w:rsidRPr="007C25C1">
        <w:rPr>
          <w:i/>
        </w:rPr>
        <w:t>πηρία του ΟΗΕ</w:t>
      </w:r>
      <w:r>
        <w:rPr>
          <w:rStyle w:val="aa"/>
        </w:rPr>
        <w:footnoteReference w:id="3"/>
      </w:r>
      <w:r>
        <w:t>. Η εν λόγω Σύμβαση θεωρείται ότι συμβολίζει την οριστική μετάβαση της διεθνούς κοινότητας από το ιατρικό στο κοινωνικό μοντέλο της αναπηρίας, και ότι συνιστά την οριστική αποδοχή και υιοθέτηση της δικαιωμ</w:t>
      </w:r>
      <w:r>
        <w:t>α</w:t>
      </w:r>
      <w:r>
        <w:t>τικής προσέγγισης για την αναπηρία. Σημειώνεται, ωστόσο, ότι ο αγώνας για την υλοποίησή της θα είναι δύσκολος, σκληρός και επίμονος.</w:t>
      </w:r>
      <w:r>
        <w:rPr>
          <w:rStyle w:val="aa"/>
        </w:rPr>
        <w:footnoteReference w:id="4"/>
      </w:r>
    </w:p>
    <w:p w:rsidR="00FD7567" w:rsidRPr="00FD7567" w:rsidRDefault="00FD7567" w:rsidP="00FD7567">
      <w:pPr>
        <w:spacing w:after="120"/>
      </w:pPr>
      <w:r w:rsidRPr="00FD7567">
        <w:t>Οι προβλέψεις σχετικά με τον βαθμό δυσκολίας και τη διάρκεια του αγώνα που απαιτείται για την εφαρμογή στην πράξη όσων περιέχονται στη Διεθνή Σύμβαση του ΟΗΕ δεν είναι αβάσιμες. Τεκμηριώνονται από το γεγονός ότι, παράλληλα με τις θετικές εξελίξεις όσον αφορά την προσέγγιση της αναπηρ</w:t>
      </w:r>
      <w:r w:rsidRPr="00FD7567">
        <w:t>ί</w:t>
      </w:r>
      <w:r w:rsidRPr="00FD7567">
        <w:t>ας, συγχρόνως, από τον χώρο της οικονομίας προέρχονται πιέσεις, οι οποίες τόσο σε επίπεδο σχεδιασμού και άσκησης της συγκεκριμένης πολιτικής, όσο και σε θεσμικό επίπεδο, απαξιώνουν και περιορίζουν τον χώρο και την εμβ</w:t>
      </w:r>
      <w:r w:rsidRPr="00FD7567">
        <w:t>έ</w:t>
      </w:r>
      <w:r w:rsidRPr="00FD7567">
        <w:t>λεια της κοινωνικής πολιτικής. Η θεσμική αποτύπωση οικονομικών αντιλήψ</w:t>
      </w:r>
      <w:r w:rsidRPr="00FD7567">
        <w:t>ε</w:t>
      </w:r>
      <w:r w:rsidRPr="00FD7567">
        <w:t xml:space="preserve">ων όπως π.χ. η υποχρέωση των κρατών για ισοσκελισμένο προϋπολογισμό με μονομερή περιορισμό των δημόσιων δαπανών, θέτει υπό αμφισβήτηση την </w:t>
      </w:r>
      <w:r w:rsidRPr="00FD7567">
        <w:t>υ</w:t>
      </w:r>
      <w:r w:rsidRPr="00FD7567">
        <w:t>ποχρέωση του κράτους να χρηματοδοτεί επαρκώς την κοινωνική πολιτική, α</w:t>
      </w:r>
      <w:r w:rsidRPr="00FD7567">
        <w:t>λ</w:t>
      </w:r>
      <w:r w:rsidRPr="00FD7567">
        <w:t>λά και σε σοβαρό κίνδυνο τον πυρήνα των κατακτήσεων στο πεδίο των α</w:t>
      </w:r>
      <w:r w:rsidRPr="00FD7567">
        <w:t>ν</w:t>
      </w:r>
      <w:r w:rsidRPr="00FD7567">
        <w:t>θρωπίνων δικαιωμάτων που συνδέονται με το κράτος πρόνοιας.</w:t>
      </w:r>
    </w:p>
    <w:p w:rsidR="00FD7567" w:rsidRPr="00041680" w:rsidRDefault="00FD7567" w:rsidP="00FD7567">
      <w:pPr>
        <w:spacing w:after="120"/>
      </w:pPr>
      <w:r w:rsidRPr="00FD7567">
        <w:t>Η ανωτέρω αντίστροφες τάσεις συγκεκριμενοποιούνται πλέον με πλήθος επ</w:t>
      </w:r>
      <w:r w:rsidRPr="00FD7567">
        <w:t>ι</w:t>
      </w:r>
      <w:r w:rsidRPr="00FD7567">
        <w:t>μέρους πολιτικές:</w:t>
      </w:r>
    </w:p>
    <w:p w:rsidR="00FD7567" w:rsidRPr="00FD7567" w:rsidRDefault="00FD7567" w:rsidP="00FD7567">
      <w:pPr>
        <w:pStyle w:val="myBullet"/>
      </w:pPr>
      <w:r w:rsidRPr="00FD7567">
        <w:t>τον περιορισμό των δημοσίων δαπανών για την κοινωνική προστασία,</w:t>
      </w:r>
    </w:p>
    <w:p w:rsidR="00FD7567" w:rsidRPr="00FD7567" w:rsidRDefault="00FD7567" w:rsidP="00FD7567">
      <w:pPr>
        <w:pStyle w:val="myBullet"/>
      </w:pPr>
      <w:r w:rsidRPr="00FD7567">
        <w:t>την εμπορευματοποίηση των κοινωνικών υπηρεσιών,</w:t>
      </w:r>
    </w:p>
    <w:p w:rsidR="00FD7567" w:rsidRPr="00FD7567" w:rsidRDefault="00FD7567" w:rsidP="00FD7567">
      <w:pPr>
        <w:pStyle w:val="myBullet"/>
      </w:pPr>
      <w:r w:rsidRPr="00FD7567">
        <w:t>την ιδιωτικοποίηση των κοινωνικών υπηρεσιών,</w:t>
      </w:r>
    </w:p>
    <w:p w:rsidR="00FD7567" w:rsidRPr="00FD7567" w:rsidRDefault="00FD7567" w:rsidP="00FD7567">
      <w:pPr>
        <w:pStyle w:val="myBullet"/>
      </w:pPr>
      <w:r w:rsidRPr="00FD7567">
        <w:t>την αποδέσμευση της κεντρικής κυβέρνησης από την υποχρέωση παρ</w:t>
      </w:r>
      <w:r w:rsidRPr="00FD7567">
        <w:t>ο</w:t>
      </w:r>
      <w:r w:rsidRPr="00FD7567">
        <w:t>χής κοινωνικών υπηρεσιών μέσω της «αποκέντρωσης» και της μετάθ</w:t>
      </w:r>
      <w:r w:rsidRPr="00FD7567">
        <w:t>ε</w:t>
      </w:r>
      <w:r w:rsidRPr="00FD7567">
        <w:t>σης των σχετικών αρμοδιοτήτων στην περιφερειακή και τοπική</w:t>
      </w:r>
    </w:p>
    <w:p w:rsidR="00FD7567" w:rsidRPr="00FD7567" w:rsidRDefault="00FD7567" w:rsidP="00FD7567">
      <w:pPr>
        <w:pStyle w:val="myBullet"/>
      </w:pPr>
      <w:r w:rsidRPr="00FD7567">
        <w:t>αυτοδιοίκηση, χωρίς όμως την αντίστοιχη μεταφορά πόρων,</w:t>
      </w:r>
    </w:p>
    <w:p w:rsidR="00FD7567" w:rsidRPr="00FD7567" w:rsidRDefault="00FD7567" w:rsidP="00FD7567">
      <w:pPr>
        <w:pStyle w:val="myBullet"/>
      </w:pPr>
      <w:r w:rsidRPr="00FD7567">
        <w:t>την εξατομίκευση της πρόσβασης στις κοινωνικές υπηρεσίες.</w:t>
      </w:r>
    </w:p>
    <w:p w:rsidR="00FD7567" w:rsidRPr="00041680" w:rsidRDefault="00FD7567" w:rsidP="00FD7567">
      <w:pPr>
        <w:spacing w:after="120"/>
      </w:pPr>
      <w:r>
        <w:t xml:space="preserve">Με τις ανωτέρω πολιτικές, </w:t>
      </w:r>
      <w:r w:rsidRPr="00FD7567">
        <w:rPr>
          <w:i/>
        </w:rPr>
        <w:t>δικαιώματα</w:t>
      </w:r>
      <w:r>
        <w:t xml:space="preserve"> τα οποία στο σημερινό επίπεδο του π</w:t>
      </w:r>
      <w:r>
        <w:t>ο</w:t>
      </w:r>
      <w:r>
        <w:t>λιτισμού είναι αυτονόητο ότι πρέπει να τα απολαμβάνουν όλοι οι πολίτες,</w:t>
      </w:r>
      <w:r w:rsidRPr="00FD7567">
        <w:t xml:space="preserve"> </w:t>
      </w:r>
      <w:r>
        <w:t>μ</w:t>
      </w:r>
      <w:r>
        <w:t>ε</w:t>
      </w:r>
      <w:r>
        <w:t xml:space="preserve">τατρέπονται σε </w:t>
      </w:r>
      <w:r w:rsidRPr="00FD7567">
        <w:rPr>
          <w:i/>
        </w:rPr>
        <w:t xml:space="preserve">αγοραία </w:t>
      </w:r>
      <w:r>
        <w:t>αγαθά και υπηρεσίες. Το αποτέλεσμα αυτής</w:t>
      </w:r>
      <w:r w:rsidRPr="00FD7567">
        <w:t xml:space="preserve"> </w:t>
      </w:r>
      <w:r>
        <w:t>της οπ</w:t>
      </w:r>
      <w:r>
        <w:t>ι</w:t>
      </w:r>
      <w:r>
        <w:t xml:space="preserve">σθοδρόμησης είναι ότι προϋπόθεση για την πρόσβαση, σε αυτά τα αγαθά και τις υπηρεσίες, δεν είναι πλέον η </w:t>
      </w:r>
      <w:r w:rsidRPr="00FD7567">
        <w:rPr>
          <w:i/>
        </w:rPr>
        <w:t>ιδιότητα του πολίτη</w:t>
      </w:r>
      <w:r>
        <w:t xml:space="preserve">, αλλά η κατοχή ανάλογης </w:t>
      </w:r>
      <w:r w:rsidRPr="00FD7567">
        <w:rPr>
          <w:i/>
        </w:rPr>
        <w:t>αγοραστικής δύναμης</w:t>
      </w:r>
      <w:r>
        <w:t>. Όσοι δεν διαθέτουν την απαιτούμενη</w:t>
      </w:r>
      <w:r w:rsidRPr="00FD7567">
        <w:t xml:space="preserve"> </w:t>
      </w:r>
      <w:r>
        <w:t>αγοραστική δύν</w:t>
      </w:r>
      <w:r>
        <w:t>α</w:t>
      </w:r>
      <w:r>
        <w:t>μη, στην καλύτερη περίπτωση μπορούν να υπολογίζουν</w:t>
      </w:r>
      <w:r w:rsidRPr="00FD7567">
        <w:t xml:space="preserve"> </w:t>
      </w:r>
      <w:r>
        <w:t>σε περιορισμένες κο</w:t>
      </w:r>
      <w:r>
        <w:t>ι</w:t>
      </w:r>
      <w:r>
        <w:t>νωνικές παροχές, δεδομένου ότι η εγγύηση του κράτους συρρικνώνεται σε επ</w:t>
      </w:r>
      <w:r>
        <w:t>ί</w:t>
      </w:r>
      <w:r>
        <w:t>πεδο κάτω από το ελάχιστο όριο διαβίωσης.</w:t>
      </w:r>
    </w:p>
    <w:p w:rsidR="00FD7567" w:rsidRPr="00FD7567" w:rsidRDefault="00FD7567" w:rsidP="00FD7567">
      <w:pPr>
        <w:spacing w:after="120"/>
      </w:pPr>
      <w:r w:rsidRPr="00FD7567">
        <w:t>Η επιβολή των αρχών της αγοράς σε όλες τις πτυχές της κοινωνικής ζωής προωθείται με πλέγμα επικοινωνιακών πολιτικών και μεθοδεύσεων. Ενώ η κ</w:t>
      </w:r>
      <w:r w:rsidRPr="00FD7567">
        <w:t>υ</w:t>
      </w:r>
      <w:r w:rsidRPr="00FD7567">
        <w:t>ρίαρχη ιδεολογία ανάγει το «άτομο» σε κορωνίδα του συστήματος και δεν φε</w:t>
      </w:r>
      <w:r w:rsidRPr="00FD7567">
        <w:t>ί</w:t>
      </w:r>
      <w:r w:rsidRPr="00FD7567">
        <w:t>δεται κόπων στη ρητορική περί «ατομικών δικαιωμάτων», στην πράξη, το σ</w:t>
      </w:r>
      <w:r w:rsidRPr="00FD7567">
        <w:t>ύ</w:t>
      </w:r>
      <w:r w:rsidRPr="00FD7567">
        <w:t>στημα της αγοράς «αναγνωρίζει» μόνο εκείνα τα άτομα που έχουν αγοραστική δύναμη. Τα άτομα που δεν διαθέτουν αγοραστική δύναμη είναι αόρατα για ένα σύστημα που λειτουργεί αποκλειστικά με βάση τους κανόνες της αγοράς.</w:t>
      </w:r>
    </w:p>
    <w:p w:rsidR="00FD7567" w:rsidRDefault="00FD7567" w:rsidP="00FD7567">
      <w:pPr>
        <w:spacing w:after="120"/>
      </w:pPr>
      <w:r>
        <w:t>Στο ανωτέρω ιδεολογικό πεδίο αντιπαράθεσης και επικοινωνιακής διαχείρισης,</w:t>
      </w:r>
      <w:r w:rsidRPr="00FD7567">
        <w:t xml:space="preserve"> </w:t>
      </w:r>
      <w:r>
        <w:t>της εν λόγω πολιτικής, χρησιμοποιούνται και αθέμιτα μέσα. Με έντεχνο τρόπο επιχειρείται παρεμβολή και ευρεία χρήση παραπλανητικών εννοιών (π.χ. εθ</w:t>
      </w:r>
      <w:r>
        <w:t>ε</w:t>
      </w:r>
      <w:r>
        <w:t>λοντισμός, φιλανθρωπία) καθώς και η αλλοίωση του περιεχομένου άλλων (π.χ. μεταρρύθμιση, εκσυγχρονισμός, ευελιξία). Επιπλέον, με σκοπό τη συγκάλυψη των ευθυνών του συστήματος, για τους ανεπαρκείς θεσμούς και τον πλημμελή έλεγχο εφαρμογής των νόμων, σπιλώνονται συλλήβδην τα άτομα με αναπηρία με αφορμή καταδικαστέες παρατυπίες στο σύστημα πρόσβασης στις κοινων</w:t>
      </w:r>
      <w:r>
        <w:t>ι</w:t>
      </w:r>
      <w:r>
        <w:t>κές παροχές.</w:t>
      </w:r>
    </w:p>
    <w:p w:rsidR="00FD7567" w:rsidRDefault="00FD7567" w:rsidP="00FD7567">
      <w:pPr>
        <w:spacing w:after="120"/>
      </w:pPr>
      <w:r>
        <w:t xml:space="preserve">Από τα ανωτέρω είναι προφανές ότι η εκπόνηση ενός Σχεδίου Δράσης για την Αναπηρία (ΣΔΑ) στις σημερινές συνθήκες, συνιστά πολιτική πράξη που αφορά τον πυρήνα των ανθρωπίνων δικαιωμάτων και όχι απλώς ένα σχέδιο </w:t>
      </w:r>
      <w:proofErr w:type="spellStart"/>
      <w:r>
        <w:t>μικροβε</w:t>
      </w:r>
      <w:r>
        <w:t>λ</w:t>
      </w:r>
      <w:r>
        <w:t>τιώσεων</w:t>
      </w:r>
      <w:proofErr w:type="spellEnd"/>
      <w:r>
        <w:t xml:space="preserve"> της καθημερινής ζωής των ατόμων με αναπηρία.</w:t>
      </w:r>
    </w:p>
    <w:p w:rsidR="00FD7567" w:rsidRPr="00FD7567" w:rsidRDefault="00FD7567" w:rsidP="00FD7567">
      <w:pPr>
        <w:spacing w:before="360" w:after="120"/>
        <w:rPr>
          <w:b/>
          <w:i/>
        </w:rPr>
      </w:pPr>
      <w:r w:rsidRPr="00FD7567">
        <w:rPr>
          <w:b/>
          <w:i/>
        </w:rPr>
        <w:t>Η θεσμική και πολιτική αναγκαιότητα ενός Σχεδίου Δράσης για την Αναπ</w:t>
      </w:r>
      <w:r w:rsidRPr="00FD7567">
        <w:rPr>
          <w:b/>
          <w:i/>
        </w:rPr>
        <w:t>η</w:t>
      </w:r>
      <w:r w:rsidRPr="00FD7567">
        <w:rPr>
          <w:b/>
          <w:i/>
        </w:rPr>
        <w:t>ρία</w:t>
      </w:r>
      <w:r>
        <w:rPr>
          <w:b/>
          <w:i/>
        </w:rPr>
        <w:t>.</w:t>
      </w:r>
    </w:p>
    <w:p w:rsidR="00FD7567" w:rsidRDefault="00FD7567" w:rsidP="00FD7567">
      <w:pPr>
        <w:spacing w:after="120"/>
      </w:pPr>
      <w:r>
        <w:t>Η συνύπαρξη αντιθετικών τάσεων στον χώρο των δικαιωμάτων και της κοιν</w:t>
      </w:r>
      <w:r>
        <w:t>ω</w:t>
      </w:r>
      <w:r>
        <w:t>νικής πολιτικής, που παρουσιάστηκαν ανωτέρω, επηρεάζει τις απαιτήσεις για τη θεωρητική θωράκιση και τη στόχευση ενός ΣΔΑ που εκπονείται υπό αυτές τις συνθήκες. Οι στόχοι ενός ΣΔΑ, στη σημερινή περίοδο, δεν θα πρέπει να εξαντλούνται σε μία προσπάθεια εφαρμογής του θεσμικού πλαισίου, υλοποί</w:t>
      </w:r>
      <w:r>
        <w:t>η</w:t>
      </w:r>
      <w:r>
        <w:t>σης των πολιτικών διακηρύξεων και πιστής εφαρμογής των συγκεκριμένων πολιτικών αποφάσεων, που άλλωστε κινούνται προς αρνητική κατεύθυνση. Αντιθέτως, θα πρέπει να δοθεί έμφαση στην υπεράσπιση των κεκτημένων δ</w:t>
      </w:r>
      <w:r>
        <w:t>ι</w:t>
      </w:r>
      <w:r>
        <w:t xml:space="preserve">καιωμάτων, στην οικοδόμηση σχέσεων κοινωνικής αλληλεγγύης σε τοπικό </w:t>
      </w:r>
      <w:r>
        <w:t>ε</w:t>
      </w:r>
      <w:r>
        <w:t>πίπεδο για την αντιμετώπιση των αναγκών, παράλληλα βέβαια με ενέργειες για τη διεύρυνση των κοινωνικών δικαιωμάτων και τη δημιουργία οικονομικών προϋποθέσεων για την έμπρακτη στήριξή τους.</w:t>
      </w:r>
    </w:p>
    <w:p w:rsidR="00FD7567" w:rsidRDefault="00FD7567" w:rsidP="00FD7567">
      <w:pPr>
        <w:spacing w:after="120"/>
      </w:pPr>
      <w:r>
        <w:t>Η αναγκαιότητα για τη συγκρότηση και υλοποίηση ενός ΣΔΑ προκύπτει και από το γεγονός ότι ανάμεσα στην αποδοχή αξιών και αρχών, στην αποτύπωσή τους σε θεσμούς, στη συγκεκριμενοποίησή τους σε πολιτικές αποφάσεις και στην έμπρακτη υλοποίησή τους υπάρχει απόκλιση. Η απόκλιση αφορά όχι μ</w:t>
      </w:r>
      <w:r>
        <w:t>ό</w:t>
      </w:r>
      <w:r>
        <w:t>νο τον χρόνο, αλλά και το περιεχόμενο, το εύρος εφαρμογής κ.ά. Σε ένα ΣΔΑ μπορεί να τεθεί ως στόχος ο περιορισμός αυτών των αποκλίσεων.</w:t>
      </w:r>
    </w:p>
    <w:p w:rsidR="00FD7567" w:rsidRDefault="00FD7567" w:rsidP="00FD7567">
      <w:pPr>
        <w:spacing w:after="120"/>
      </w:pPr>
      <w:r>
        <w:t xml:space="preserve">Η αποτελεσματικότητα, και συνεπώς η σημασία, των Σχεδίων Δράσης για την Αναπηρία έχει δοκιμαστεί στην πράξη. Αποδεικτικό στοιχείο για αυτό συνιστά η θετική εμπειρία σε αρκετές χώρες από την υλοποίηση Σχεδίων Δράσης για την Αναπηρία, (βλ. ενότητα </w:t>
      </w:r>
      <w:r w:rsidR="0041650D">
        <w:rPr>
          <w:highlight w:val="yellow"/>
        </w:rPr>
        <w:fldChar w:fldCharType="begin"/>
      </w:r>
      <w:r w:rsidR="0041650D">
        <w:instrText xml:space="preserve"> REF _Ref358262610 \r \h </w:instrText>
      </w:r>
      <w:r w:rsidR="0041650D">
        <w:rPr>
          <w:highlight w:val="yellow"/>
        </w:rPr>
      </w:r>
      <w:r w:rsidR="0041650D">
        <w:rPr>
          <w:highlight w:val="yellow"/>
        </w:rPr>
        <w:fldChar w:fldCharType="separate"/>
      </w:r>
      <w:r w:rsidR="008B570B">
        <w:t>6.1</w:t>
      </w:r>
      <w:r w:rsidR="0041650D">
        <w:rPr>
          <w:highlight w:val="yellow"/>
        </w:rPr>
        <w:fldChar w:fldCharType="end"/>
      </w:r>
      <w:r>
        <w:t>).</w:t>
      </w:r>
    </w:p>
    <w:p w:rsidR="00FD7567" w:rsidRDefault="00FD7567" w:rsidP="00FD7567">
      <w:pPr>
        <w:spacing w:after="120"/>
      </w:pPr>
      <w:r>
        <w:t xml:space="preserve">Η εκπόνηση ενός σχεδίου δράσης ειδικά για την αναπηρία δεν αντιβαίνει τις σύγχρονες αντιλήψεις σύμφωνα με τις οποίες η πολιτική για την αναπηρία πρέπει να ενσωματώνεται οριζόντια σε όλες τις πολιτικές (αρχή του </w:t>
      </w:r>
      <w:r w:rsidRPr="0007665F">
        <w:rPr>
          <w:lang w:val="en-GB"/>
        </w:rPr>
        <w:t>mai</w:t>
      </w:r>
      <w:r w:rsidRPr="0007665F">
        <w:rPr>
          <w:lang w:val="en-GB"/>
        </w:rPr>
        <w:t>n</w:t>
      </w:r>
      <w:r w:rsidRPr="0007665F">
        <w:rPr>
          <w:lang w:val="en-GB"/>
        </w:rPr>
        <w:t>streaming</w:t>
      </w:r>
      <w:r>
        <w:t xml:space="preserve">). Ο λόγος είναι ότι το ΣΔΑ είναι δυνατόν να συμβάλει τόσο στην αποτελεσματική εφαρμογή της αρχής του </w:t>
      </w:r>
      <w:r w:rsidRPr="0007665F">
        <w:rPr>
          <w:lang w:val="en-GB"/>
        </w:rPr>
        <w:t>mainstreaming</w:t>
      </w:r>
      <w:r w:rsidRPr="00CD48ED">
        <w:t>,</w:t>
      </w:r>
      <w:r>
        <w:t xml:space="preserve"> όσο και στην προ</w:t>
      </w:r>
      <w:r>
        <w:t>ώ</w:t>
      </w:r>
      <w:r>
        <w:t>θηση ειδικών πολιτικών για την αντιμετώπιση εξειδικευμένων ζητημάτων.</w:t>
      </w:r>
    </w:p>
    <w:p w:rsidR="00FD7567" w:rsidRPr="00E11A81" w:rsidRDefault="00FD7567" w:rsidP="00FD7567">
      <w:pPr>
        <w:spacing w:before="360" w:after="120"/>
        <w:rPr>
          <w:b/>
          <w:i/>
        </w:rPr>
      </w:pPr>
      <w:r w:rsidRPr="00FD7567">
        <w:rPr>
          <w:b/>
          <w:i/>
        </w:rPr>
        <w:t>Ο στόχος του παρόντος εγχειριδίου</w:t>
      </w:r>
      <w:r w:rsidR="00E11A81" w:rsidRPr="00E11A81">
        <w:rPr>
          <w:b/>
          <w:i/>
        </w:rPr>
        <w:t>.</w:t>
      </w:r>
    </w:p>
    <w:p w:rsidR="00FD7567" w:rsidRDefault="00FD7567" w:rsidP="00FD7567">
      <w:pPr>
        <w:spacing w:after="120"/>
      </w:pPr>
      <w:r>
        <w:t xml:space="preserve">Το παρόν εγχειρίδιο σχεδιάστηκε έτσι ώστε να προσφέρει στα στελέχη του </w:t>
      </w:r>
      <w:r>
        <w:t>α</w:t>
      </w:r>
      <w:r>
        <w:t xml:space="preserve">ναπηρικού κινήματος αφενός στέρεες </w:t>
      </w:r>
      <w:r w:rsidRPr="00185F44">
        <w:rPr>
          <w:i/>
        </w:rPr>
        <w:t>θεωρητικές βάσεις</w:t>
      </w:r>
      <w:r>
        <w:t xml:space="preserve">, αφετέρου χρήσιμα </w:t>
      </w:r>
      <w:r w:rsidRPr="00FD7567">
        <w:rPr>
          <w:i/>
        </w:rPr>
        <w:t>πρακτικά εργαλεία</w:t>
      </w:r>
      <w:r>
        <w:t xml:space="preserve"> για την εκπόνηση ενός ΣΔΑ. Ωστόσο, το εγχειρίδιο είναι δυνατόν να χρησιμοποιηθεί και από άλλους φορείς (του δημοσίου, της τοπικής αυτοδιοίκησης, του ιδιωτικού τομέα κ.ά.), ώστε να προσαρμόσουν τις υποδ</w:t>
      </w:r>
      <w:r>
        <w:t>ο</w:t>
      </w:r>
      <w:r>
        <w:t>μές, τις υπηρεσίες ή/και τα αγαθά που προσφέρουν στις ανάγκες των ατόμων με αναπηρία.</w:t>
      </w:r>
    </w:p>
    <w:p w:rsidR="00FD7567" w:rsidRDefault="00FD7567" w:rsidP="00FD7567">
      <w:pPr>
        <w:spacing w:after="120"/>
      </w:pPr>
      <w:r>
        <w:t xml:space="preserve">Η </w:t>
      </w:r>
      <w:r w:rsidRPr="00DC43D9">
        <w:rPr>
          <w:i/>
        </w:rPr>
        <w:t>θεωρητική τεκμηρίωση</w:t>
      </w:r>
      <w:r>
        <w:t xml:space="preserve"> του ΣΔΑ διασφαλίζει την ορθότητα των στόχων, τεκμηριώνει το αίτημα για την υλοποίησή τους και ενδυναμώνει την επιχειρ</w:t>
      </w:r>
      <w:r>
        <w:t>η</w:t>
      </w:r>
      <w:r>
        <w:t>ματολογία,</w:t>
      </w:r>
      <w:r w:rsidR="00DC43D9">
        <w:t xml:space="preserve"> </w:t>
      </w:r>
      <w:r>
        <w:t>διευκολύνει τη σύζευξη της στρατηγικής με τις επιμέρους ενέργε</w:t>
      </w:r>
      <w:r>
        <w:t>ι</w:t>
      </w:r>
      <w:r>
        <w:t xml:space="preserve">ες, συμβάλει στη συνοχή και στη συνέργεια των δράσεων, βελτιώνει τους </w:t>
      </w:r>
      <w:r>
        <w:t>ό</w:t>
      </w:r>
      <w:r>
        <w:t>ρους για την αποτελεσματική υλοποίησή του. Η θεωρητική βάση που παρέχ</w:t>
      </w:r>
      <w:r>
        <w:t>ε</w:t>
      </w:r>
      <w:r>
        <w:t>ται στο εγχειρίδιο επιτρέπει την προσαρμογή του σε ευρύ πλαίσιο ειδικών συ</w:t>
      </w:r>
      <w:r>
        <w:t>ν</w:t>
      </w:r>
      <w:r>
        <w:t>θηκών, αναγκών και δυνατοτήτων.</w:t>
      </w:r>
    </w:p>
    <w:p w:rsidR="00FD7567" w:rsidRDefault="00FD7567" w:rsidP="00FD7567">
      <w:pPr>
        <w:spacing w:after="120"/>
      </w:pPr>
      <w:r>
        <w:t xml:space="preserve">Τα </w:t>
      </w:r>
      <w:r w:rsidRPr="00DC43D9">
        <w:rPr>
          <w:i/>
        </w:rPr>
        <w:t>πρακτικά εργαλεία</w:t>
      </w:r>
      <w:r>
        <w:t xml:space="preserve"> που αναπτύσσονται στο εγχειρίδιο προσφέρουν ένα υπ</w:t>
      </w:r>
      <w:r>
        <w:t>ό</w:t>
      </w:r>
      <w:r>
        <w:t>δειγμα συγκεκριμένων τρόπων για τη σύνταξη, υλοποίηση, παρακολούθηση,</w:t>
      </w:r>
      <w:r w:rsidR="00DC43D9">
        <w:t xml:space="preserve"> </w:t>
      </w:r>
      <w:r>
        <w:t>αξιολόγηση και αναθεώρηση ενός ΣΔΑ.</w:t>
      </w:r>
    </w:p>
    <w:p w:rsidR="00FD7567" w:rsidRDefault="00FD7567" w:rsidP="00FD7567">
      <w:pPr>
        <w:spacing w:after="120"/>
      </w:pPr>
      <w:r>
        <w:t>Βασική προσδοκία της συγγραφής του εγχειριδίου είναι να αποτελέσει ένα χρήσιμο εργαλείο, συμπληρωματικό της εμπειρίας των στελεχών του αναπηρ</w:t>
      </w:r>
      <w:r>
        <w:t>ι</w:t>
      </w:r>
      <w:r>
        <w:t>κού</w:t>
      </w:r>
      <w:r w:rsidR="00DC43D9">
        <w:t xml:space="preserve"> </w:t>
      </w:r>
      <w:r>
        <w:t>κινήματος. Ωστόσο, το παρόν εγχειρίδιο είναι δυνατόν να χρησιμοποιηθεί</w:t>
      </w:r>
      <w:r w:rsidR="00DC43D9">
        <w:t xml:space="preserve"> </w:t>
      </w:r>
      <w:r>
        <w:t>και από πλήθος στελεχών άλλων φορέων στους οποίους θα υπάρξουν αποφ</w:t>
      </w:r>
      <w:r>
        <w:t>ά</w:t>
      </w:r>
      <w:r>
        <w:t>σεις για εκπόνηση ενός ΣΔΑ.</w:t>
      </w:r>
    </w:p>
    <w:p w:rsidR="00FD7567" w:rsidRPr="00E17EC3" w:rsidRDefault="00FD7567" w:rsidP="00DC43D9">
      <w:pPr>
        <w:spacing w:before="360" w:after="120"/>
        <w:rPr>
          <w:b/>
          <w:i/>
        </w:rPr>
      </w:pPr>
      <w:r w:rsidRPr="00DC43D9">
        <w:rPr>
          <w:b/>
          <w:i/>
        </w:rPr>
        <w:t>Η δομή του εγχειριδίου</w:t>
      </w:r>
      <w:r w:rsidR="00E11A81" w:rsidRPr="00E17EC3">
        <w:rPr>
          <w:b/>
          <w:i/>
        </w:rPr>
        <w:t>.</w:t>
      </w:r>
    </w:p>
    <w:p w:rsidR="00FD7567" w:rsidRDefault="00FD7567" w:rsidP="00DC43D9">
      <w:pPr>
        <w:spacing w:after="120"/>
      </w:pPr>
      <w:r>
        <w:t xml:space="preserve">Το εγχειρίδιο εκτείνεται σε έξι κεφάλαια. Στο </w:t>
      </w:r>
      <w:r w:rsidRPr="00DC43D9">
        <w:t>1</w:t>
      </w:r>
      <w:r w:rsidRPr="00DC43D9">
        <w:rPr>
          <w:vertAlign w:val="superscript"/>
        </w:rPr>
        <w:t>ο</w:t>
      </w:r>
      <w:r w:rsidR="00DC43D9">
        <w:t xml:space="preserve"> </w:t>
      </w:r>
      <w:r w:rsidRPr="00DC43D9">
        <w:t>Κεφάλαιο</w:t>
      </w:r>
      <w:r w:rsidRPr="00180046">
        <w:t xml:space="preserve">, </w:t>
      </w:r>
      <w:r w:rsidR="00180046" w:rsidRPr="00180046">
        <w:rPr>
          <w:i/>
          <w:highlight w:val="yellow"/>
        </w:rPr>
        <w:fldChar w:fldCharType="begin"/>
      </w:r>
      <w:r w:rsidR="00180046" w:rsidRPr="00180046">
        <w:rPr>
          <w:i/>
          <w:highlight w:val="yellow"/>
        </w:rPr>
        <w:instrText xml:space="preserve"> REF _Ref358262740 \h  \* MERGEFORMAT </w:instrText>
      </w:r>
      <w:r w:rsidR="00180046" w:rsidRPr="00180046">
        <w:rPr>
          <w:i/>
          <w:highlight w:val="yellow"/>
        </w:rPr>
      </w:r>
      <w:r w:rsidR="00180046" w:rsidRPr="00180046">
        <w:rPr>
          <w:i/>
          <w:highlight w:val="yellow"/>
        </w:rPr>
        <w:fldChar w:fldCharType="separate"/>
      </w:r>
      <w:r w:rsidR="008B570B" w:rsidRPr="008B570B">
        <w:rPr>
          <w:i/>
        </w:rPr>
        <w:t>Πολιτική για την αναπηρία σε συνθήκες οικονομικής κρίσης</w:t>
      </w:r>
      <w:r w:rsidR="00180046" w:rsidRPr="00180046">
        <w:rPr>
          <w:i/>
          <w:highlight w:val="yellow"/>
        </w:rPr>
        <w:fldChar w:fldCharType="end"/>
      </w:r>
      <w:r>
        <w:t xml:space="preserve">, αναπτύσσεται ο τρόπος με τον </w:t>
      </w:r>
      <w:r>
        <w:t>ο</w:t>
      </w:r>
      <w:r>
        <w:t>ποίο δοκιμάζονται τα ανθρώπινα δικαιώματα όσο και τα κεκτημένα της κοιν</w:t>
      </w:r>
      <w:r>
        <w:t>ω</w:t>
      </w:r>
      <w:r>
        <w:t>νικής</w:t>
      </w:r>
      <w:r w:rsidR="00DC43D9">
        <w:t xml:space="preserve"> </w:t>
      </w:r>
      <w:r>
        <w:t>πολιτικής σε συνθήκες οικονομικής κρίσης. Επισημαίνεται ότι το ζήτημα</w:t>
      </w:r>
      <w:r w:rsidR="00DC43D9">
        <w:t xml:space="preserve"> </w:t>
      </w:r>
      <w:r>
        <w:t>της αναπηρίας πλήττεται και στις δύο περιπτώσεις. Η τρέχουσα οικονομική</w:t>
      </w:r>
      <w:r w:rsidR="00DC43D9">
        <w:t xml:space="preserve"> </w:t>
      </w:r>
      <w:r>
        <w:t>κρίση αποκτά ιδιαίτερη σημασία, καθώς («παρέχοντας» το οικονο</w:t>
      </w:r>
      <w:r w:rsidR="00DC43D9">
        <w:t>μικό υπόβ</w:t>
      </w:r>
      <w:r w:rsidR="00DC43D9">
        <w:t>α</w:t>
      </w:r>
      <w:r w:rsidR="00DC43D9">
        <w:t>θρο της οικονομικής στενότητας) λειτουργεί συμπληρωματικά και ενισχυτικά στην επικράτηση των αντιλήψεων οι οποίες ευαγγελίζονται τον περιορισμό του κοινωνικού κράτους και την προώθηση της εμπορευματοποίησης και της ιδι</w:t>
      </w:r>
      <w:r w:rsidR="00DC43D9">
        <w:t>ω</w:t>
      </w:r>
      <w:r w:rsidR="00DC43D9">
        <w:t>τικοποίησης των υπηρεσιών του.</w:t>
      </w:r>
    </w:p>
    <w:p w:rsidR="00DC43D9" w:rsidRDefault="00DC43D9" w:rsidP="00DC43D9">
      <w:pPr>
        <w:spacing w:after="120"/>
      </w:pPr>
      <w:r>
        <w:t>Αρχικά γίνεται αναφορά στα επιτεύγματα και τα προβλήματα του κράτους πρόνοιας. Ακολουθεί η ανάλυση για το πώς η κρίση αξιοποιείται για τον περ</w:t>
      </w:r>
      <w:r>
        <w:t>ι</w:t>
      </w:r>
      <w:r>
        <w:t>ορισμό των δικαιωμάτων, καθώς και του τρόπου με τον οποίο πλήττεται ειδ</w:t>
      </w:r>
      <w:r>
        <w:t>ι</w:t>
      </w:r>
      <w:r>
        <w:t>κότερα το ζήτημα της αναπηρίας. Παρουσιάζονται οι δυσμενείς επιπτώσεις από τα πρόσφατα μέτρα της περιοριστικής δημοσιονομικής πολιτικής σε θέμ</w:t>
      </w:r>
      <w:r>
        <w:t>α</w:t>
      </w:r>
      <w:r>
        <w:t xml:space="preserve">τα αναπηρίας καθώς και οι ακολουθούμενες πρακτικές για την επικοινωνιακή διαχείρισή τους. </w:t>
      </w:r>
      <w:r w:rsidRPr="00DC43D9">
        <w:t>Το 1</w:t>
      </w:r>
      <w:r w:rsidRPr="00DC43D9">
        <w:rPr>
          <w:vertAlign w:val="superscript"/>
        </w:rPr>
        <w:t>ο</w:t>
      </w:r>
      <w:r>
        <w:t xml:space="preserve"> </w:t>
      </w:r>
      <w:r w:rsidRPr="00DC43D9">
        <w:t>Κεφάλαιο, ολοκληρώνεται</w:t>
      </w:r>
      <w:r>
        <w:t xml:space="preserve"> με την εξαγωγή συμπερ</w:t>
      </w:r>
      <w:r>
        <w:t>α</w:t>
      </w:r>
      <w:r>
        <w:t>σμάτων για το ιδεολογικό, πολιτικό και οικονομικό περιεχόμενο ενός ΣΔΑ, σε συνθήκες οικονομικής κρίσης και υπονόμευσης των δικαιωμάτων.</w:t>
      </w:r>
    </w:p>
    <w:p w:rsidR="00DC43D9" w:rsidRDefault="00DC43D9" w:rsidP="00DC43D9">
      <w:pPr>
        <w:spacing w:after="120"/>
      </w:pPr>
      <w:r>
        <w:t>Στο 2</w:t>
      </w:r>
      <w:r w:rsidRPr="00DC43D9">
        <w:rPr>
          <w:vertAlign w:val="superscript"/>
        </w:rPr>
        <w:t>ο</w:t>
      </w:r>
      <w:r>
        <w:t xml:space="preserve"> Κεφάλαιο, </w:t>
      </w:r>
      <w:r w:rsidR="00180046" w:rsidRPr="00180046">
        <w:rPr>
          <w:highlight w:val="yellow"/>
        </w:rPr>
        <w:fldChar w:fldCharType="begin"/>
      </w:r>
      <w:r w:rsidR="00180046" w:rsidRPr="00180046">
        <w:instrText xml:space="preserve"> REF _Ref358262768 \h </w:instrText>
      </w:r>
      <w:r w:rsidR="00180046">
        <w:rPr>
          <w:highlight w:val="yellow"/>
        </w:rPr>
        <w:instrText xml:space="preserve"> \* MERGEFORMAT </w:instrText>
      </w:r>
      <w:r w:rsidR="00180046" w:rsidRPr="00180046">
        <w:rPr>
          <w:highlight w:val="yellow"/>
        </w:rPr>
      </w:r>
      <w:r w:rsidR="00180046" w:rsidRPr="00180046">
        <w:rPr>
          <w:highlight w:val="yellow"/>
        </w:rPr>
        <w:fldChar w:fldCharType="separate"/>
      </w:r>
      <w:r w:rsidR="008B570B" w:rsidRPr="00430672">
        <w:t>Το Σχέδιο Δράσης ως εργαλείο πολιτικής</w:t>
      </w:r>
      <w:r w:rsidR="00180046" w:rsidRPr="00180046">
        <w:rPr>
          <w:highlight w:val="yellow"/>
        </w:rPr>
        <w:fldChar w:fldCharType="end"/>
      </w:r>
      <w:r>
        <w:t>, παρουσιάζεται τι ακριβώς είναι Σχέδιο Δράσης, και ειδικότερα Σχέδιο Δράσης για την Αναπηρ</w:t>
      </w:r>
      <w:r>
        <w:t>ί</w:t>
      </w:r>
      <w:r>
        <w:t>α. Αναδεικνύεται ο ρόλος που μπορεί να διαδραματίσει ένα ΣΔΑ για τη μεί</w:t>
      </w:r>
      <w:r>
        <w:t>ω</w:t>
      </w:r>
      <w:r>
        <w:t xml:space="preserve">ση της απόκλισης ανάμεσα στα </w:t>
      </w:r>
      <w:proofErr w:type="spellStart"/>
      <w:r>
        <w:t>θεσμικώς</w:t>
      </w:r>
      <w:proofErr w:type="spellEnd"/>
      <w:r>
        <w:t xml:space="preserve"> κατοχυρωμένα δικαιώματα, τις πολ</w:t>
      </w:r>
      <w:r>
        <w:t>ι</w:t>
      </w:r>
      <w:r>
        <w:t>τικές διακηρύξεις και την εφαρμογή τους στην πράξη.</w:t>
      </w:r>
    </w:p>
    <w:p w:rsidR="00DC43D9" w:rsidRDefault="00DC43D9" w:rsidP="00DC43D9">
      <w:pPr>
        <w:spacing w:after="120"/>
      </w:pPr>
      <w:r>
        <w:t>Στο 3</w:t>
      </w:r>
      <w:r w:rsidRPr="00DC43D9">
        <w:rPr>
          <w:vertAlign w:val="superscript"/>
        </w:rPr>
        <w:t>ο</w:t>
      </w:r>
      <w:r>
        <w:t xml:space="preserve"> Κεφάλαιο, </w:t>
      </w:r>
      <w:r w:rsidR="00180046" w:rsidRPr="00180046">
        <w:rPr>
          <w:highlight w:val="yellow"/>
        </w:rPr>
        <w:fldChar w:fldCharType="begin"/>
      </w:r>
      <w:r w:rsidR="00180046" w:rsidRPr="00180046">
        <w:instrText xml:space="preserve"> REF _Ref358262786 \h </w:instrText>
      </w:r>
      <w:r w:rsidR="00180046">
        <w:rPr>
          <w:highlight w:val="yellow"/>
        </w:rPr>
        <w:instrText xml:space="preserve"> \* MERGEFORMAT </w:instrText>
      </w:r>
      <w:r w:rsidR="00180046" w:rsidRPr="00180046">
        <w:rPr>
          <w:highlight w:val="yellow"/>
        </w:rPr>
      </w:r>
      <w:r w:rsidR="00180046" w:rsidRPr="00180046">
        <w:rPr>
          <w:highlight w:val="yellow"/>
        </w:rPr>
        <w:fldChar w:fldCharType="separate"/>
      </w:r>
      <w:r w:rsidR="008B570B">
        <w:t>Θεωρητική βάση ενός Σχεδίου Δράσης για την Αναπηρία</w:t>
      </w:r>
      <w:r w:rsidR="00180046" w:rsidRPr="00180046">
        <w:rPr>
          <w:highlight w:val="yellow"/>
        </w:rPr>
        <w:fldChar w:fldCharType="end"/>
      </w:r>
      <w:r>
        <w:t>, αναλύεται το θεωρητικό πλαίσιο, καθώς και το πλαίσιο αρχών και αξιών που πρέπει να θεμελιώνεται ένα ΣΔΑ. Στη σημερινή ιστορική συγκυρία, η οποία χαρακτηρίζεται αφενός από την ανάγκη εμπέδωσης και αξιοποίησης του κο</w:t>
      </w:r>
      <w:r>
        <w:t>ι</w:t>
      </w:r>
      <w:r>
        <w:t xml:space="preserve">νωνικού μοντέλου για την αναπηρία, και αφετέρου από την υπονόμευση του κοινωνικού κράτους με όρους ιδεολογικούς, οικονομικούς και θεσμικούς, η </w:t>
      </w:r>
      <w:proofErr w:type="spellStart"/>
      <w:r>
        <w:t>στέρεη</w:t>
      </w:r>
      <w:proofErr w:type="spellEnd"/>
      <w:r>
        <w:t xml:space="preserve"> θεωρητική τεκμηρίωση και η υπεράσπιση των πανανθρώπινων αρχών και αξιών έχει κρίσιμη σημασία. Επίσης, παρουσιάζονται αντιλήψεις, μεθ</w:t>
      </w:r>
      <w:r>
        <w:t>ο</w:t>
      </w:r>
      <w:r>
        <w:t>δεύσεις και πρακτικές οι οποίες αντιβαίνουν στην κοινωνική και δικαιωματική προσέγγιση της αναπηρίας, και ως εκ τούτου πρέπει να αποτελούν στόχο α</w:t>
      </w:r>
      <w:r>
        <w:t>υ</w:t>
      </w:r>
      <w:r>
        <w:t>στηρής κριτικής και αποδόμησης.</w:t>
      </w:r>
    </w:p>
    <w:p w:rsidR="00DC43D9" w:rsidRDefault="00DC43D9" w:rsidP="00DC43D9">
      <w:pPr>
        <w:spacing w:after="120"/>
      </w:pPr>
      <w:r>
        <w:t>Στο 4</w:t>
      </w:r>
      <w:r w:rsidRPr="00DC43D9">
        <w:rPr>
          <w:vertAlign w:val="superscript"/>
        </w:rPr>
        <w:t>ο</w:t>
      </w:r>
      <w:r>
        <w:t xml:space="preserve"> Κεφάλαιο, </w:t>
      </w:r>
      <w:r w:rsidR="00180046" w:rsidRPr="00180046">
        <w:rPr>
          <w:highlight w:val="yellow"/>
        </w:rPr>
        <w:fldChar w:fldCharType="begin"/>
      </w:r>
      <w:r w:rsidR="00180046" w:rsidRPr="00180046">
        <w:instrText xml:space="preserve"> REF _Ref358262799 \h </w:instrText>
      </w:r>
      <w:r w:rsidR="00180046">
        <w:rPr>
          <w:highlight w:val="yellow"/>
        </w:rPr>
        <w:instrText xml:space="preserve"> \* MERGEFORMAT </w:instrText>
      </w:r>
      <w:r w:rsidR="00180046" w:rsidRPr="00180046">
        <w:rPr>
          <w:highlight w:val="yellow"/>
        </w:rPr>
      </w:r>
      <w:r w:rsidR="00180046" w:rsidRPr="00180046">
        <w:rPr>
          <w:highlight w:val="yellow"/>
        </w:rPr>
        <w:fldChar w:fldCharType="separate"/>
      </w:r>
      <w:r w:rsidR="008B570B">
        <w:t>Θεσμική βάση ενός Σχεδίου Δράσης για την Αναπηρία</w:t>
      </w:r>
      <w:r w:rsidR="00180046" w:rsidRPr="00180046">
        <w:rPr>
          <w:highlight w:val="yellow"/>
        </w:rPr>
        <w:fldChar w:fldCharType="end"/>
      </w:r>
      <w:r>
        <w:t>, π</w:t>
      </w:r>
      <w:r>
        <w:t>α</w:t>
      </w:r>
      <w:r>
        <w:t>ρουσιάζεται το διεθνές θεσμικό πλαίσιο για τα ανθρώπινα δικαιώματα και την αναπηρία, όπως αυτό αποτυπώνεται σε βασικές πράξεις του Οργανισμού Ην</w:t>
      </w:r>
      <w:r>
        <w:t>ω</w:t>
      </w:r>
      <w:r>
        <w:t xml:space="preserve">μένων Εθνών, του Συμβουλίου της Ευρώπης και της Ευρωπαϊκής Ένωσης. </w:t>
      </w:r>
      <w:r>
        <w:t>Ε</w:t>
      </w:r>
      <w:r>
        <w:t>πίσης, παρατίθενται τα άρθρα του Συντάγματος της Ελλάδας που αναφέρονται σε θέματα αναπηρίας και γίνεται αναφορά στην εθνική νομοθεσία.</w:t>
      </w:r>
    </w:p>
    <w:p w:rsidR="00DC43D9" w:rsidRDefault="00DC43D9" w:rsidP="00DC43D9">
      <w:pPr>
        <w:spacing w:after="120"/>
      </w:pPr>
      <w:r>
        <w:t>Στο 5</w:t>
      </w:r>
      <w:r w:rsidRPr="00DC43D9">
        <w:rPr>
          <w:vertAlign w:val="superscript"/>
        </w:rPr>
        <w:t>ο</w:t>
      </w:r>
      <w:r>
        <w:t xml:space="preserve"> Κεφάλαιο, </w:t>
      </w:r>
      <w:r w:rsidR="00180046" w:rsidRPr="00180046">
        <w:rPr>
          <w:i/>
          <w:highlight w:val="yellow"/>
        </w:rPr>
        <w:fldChar w:fldCharType="begin"/>
      </w:r>
      <w:r w:rsidR="00180046" w:rsidRPr="00180046">
        <w:rPr>
          <w:i/>
        </w:rPr>
        <w:instrText xml:space="preserve"> REF _Ref358262815 \h </w:instrText>
      </w:r>
      <w:r w:rsidR="00180046" w:rsidRPr="00180046">
        <w:rPr>
          <w:i/>
          <w:highlight w:val="yellow"/>
        </w:rPr>
        <w:instrText xml:space="preserve"> \* MERGEFORMAT </w:instrText>
      </w:r>
      <w:r w:rsidR="00180046" w:rsidRPr="00180046">
        <w:rPr>
          <w:i/>
          <w:highlight w:val="yellow"/>
        </w:rPr>
      </w:r>
      <w:r w:rsidR="00180046" w:rsidRPr="00180046">
        <w:rPr>
          <w:i/>
          <w:highlight w:val="yellow"/>
        </w:rPr>
        <w:fldChar w:fldCharType="separate"/>
      </w:r>
      <w:r w:rsidR="008B570B" w:rsidRPr="008B570B">
        <w:rPr>
          <w:i/>
        </w:rPr>
        <w:t>Διαδικασία εκπόνησης και περιεχόμενο ενός Σχεδίου Δράσης για την Αναπηρία</w:t>
      </w:r>
      <w:r w:rsidR="00180046" w:rsidRPr="00180046">
        <w:rPr>
          <w:i/>
          <w:highlight w:val="yellow"/>
        </w:rPr>
        <w:fldChar w:fldCharType="end"/>
      </w:r>
      <w:r>
        <w:t>, παρουσιάζεται αναλυτικά η διαδικασία για την εκπόνηση και υλοποίηση ενός ΣΔΑ. Τα βασικά στάδια που αναφέρονται είναι: η συγκρότηση της ομάδας έργου, ο αρχικός σχεδιασμός και η ολοκλήρωσή του, η αναγνωρ</w:t>
      </w:r>
      <w:r>
        <w:t>ι</w:t>
      </w:r>
      <w:r>
        <w:t>στική μελέτη, ο προσδιορισμός των τομέων παρέμβασης, η ιεράρχηση των προτεραιοτήτων, ο προσδιορισμός της στρατηγικής και των επιμέρους ενε</w:t>
      </w:r>
      <w:r>
        <w:t>ρ</w:t>
      </w:r>
      <w:r>
        <w:t>γειών, οι πιθανές πηγές χρηματοδότησης, η δημοσιοποίηση, η παρακολούθηση και αξιολόγηση και η συγγραφή της τελικής έκθεσης του ΣΔΑ.</w:t>
      </w:r>
    </w:p>
    <w:p w:rsidR="00DC43D9" w:rsidRPr="00FD7567" w:rsidRDefault="00DC43D9" w:rsidP="00DC43D9">
      <w:pPr>
        <w:spacing w:after="120"/>
      </w:pPr>
      <w:r>
        <w:t>Στο 6</w:t>
      </w:r>
      <w:r w:rsidRPr="00DC43D9">
        <w:rPr>
          <w:vertAlign w:val="superscript"/>
        </w:rPr>
        <w:t>ο</w:t>
      </w:r>
      <w:r>
        <w:t xml:space="preserve"> Κεφάλαιο, </w:t>
      </w:r>
      <w:r w:rsidR="00180046" w:rsidRPr="00180046">
        <w:rPr>
          <w:i/>
          <w:highlight w:val="yellow"/>
        </w:rPr>
        <w:fldChar w:fldCharType="begin"/>
      </w:r>
      <w:r w:rsidR="00180046" w:rsidRPr="00180046">
        <w:rPr>
          <w:i/>
        </w:rPr>
        <w:instrText xml:space="preserve"> REF _Ref358262839 \h </w:instrText>
      </w:r>
      <w:r w:rsidR="00180046" w:rsidRPr="00180046">
        <w:rPr>
          <w:i/>
          <w:highlight w:val="yellow"/>
        </w:rPr>
        <w:instrText xml:space="preserve"> \* MERGEFORMAT </w:instrText>
      </w:r>
      <w:r w:rsidR="00180046" w:rsidRPr="00180046">
        <w:rPr>
          <w:i/>
          <w:highlight w:val="yellow"/>
        </w:rPr>
      </w:r>
      <w:r w:rsidR="00180046" w:rsidRPr="00180046">
        <w:rPr>
          <w:i/>
          <w:highlight w:val="yellow"/>
        </w:rPr>
        <w:fldChar w:fldCharType="separate"/>
      </w:r>
      <w:r w:rsidR="008B570B" w:rsidRPr="008B570B">
        <w:rPr>
          <w:i/>
        </w:rPr>
        <w:t>Διεθνής εμπειρία</w:t>
      </w:r>
      <w:r w:rsidR="00180046" w:rsidRPr="00180046">
        <w:rPr>
          <w:i/>
          <w:highlight w:val="yellow"/>
        </w:rPr>
        <w:fldChar w:fldCharType="end"/>
      </w:r>
      <w:r>
        <w:t xml:space="preserve">, παρατίθενται </w:t>
      </w:r>
      <w:proofErr w:type="spellStart"/>
      <w:r>
        <w:t>ιστότοποι</w:t>
      </w:r>
      <w:proofErr w:type="spellEnd"/>
      <w:r>
        <w:t xml:space="preserve"> για επιλεγμένα ΣΔΑ που έχουν εκπονηθεί σε διάφορες χώρες, σε επίπεδο χώρας, πολιτείας, δήμου και επιμέρους οργανισμών. Επίσης, παρουσιάζεται η έκθεση </w:t>
      </w:r>
      <w:r w:rsidRPr="00DC43D9">
        <w:rPr>
          <w:i/>
        </w:rPr>
        <w:t>«Ατζέντα 50»</w:t>
      </w:r>
      <w:r>
        <w:t xml:space="preserve"> που συνέταξε η Σουηδική Συνομοσπονδία Ατόμων με Αναπηρία με σκοπό να δώσει μία σφαιρική εικόνα για τον βαθμό στον οποίο η Σουηδία συμμο</w:t>
      </w:r>
      <w:r>
        <w:t>ρ</w:t>
      </w:r>
      <w:r>
        <w:t>φώνεται σε κάθε ένα από τα 50 άρθρα της Σύμβασης των Ηνωμένων Εθνών για τα Δικαιώματα των Ατόμων με Αναπηρία. Η λογική με την οποία οικοδ</w:t>
      </w:r>
      <w:r>
        <w:t>ο</w:t>
      </w:r>
      <w:r>
        <w:t>μείται η «Ατζέντα 50» για τον προσδιορισμό των σχέσεων ανάμεσα στην υφ</w:t>
      </w:r>
      <w:r>
        <w:t>ι</w:t>
      </w:r>
      <w:r>
        <w:t>στάμενη κατάσταση και στο περιεχόμενο της Σύμβασης και εν συνεχεία στη διατύπωση προτάσεων, συνιστά μία υποδειγματική πρακτική η οποία μπορεί να αξιοποιηθεί στην εκπόνηση ενός ΣΔΑ.</w:t>
      </w:r>
    </w:p>
    <w:p w:rsidR="002B388A" w:rsidRDefault="002B388A" w:rsidP="002B388A"/>
    <w:p w:rsidR="00491326" w:rsidRDefault="00491326" w:rsidP="00180046">
      <w:pPr>
        <w:sectPr w:rsidR="00491326" w:rsidSect="007C25C1">
          <w:type w:val="oddPage"/>
          <w:pgSz w:w="11906" w:h="16838"/>
          <w:pgMar w:top="1440" w:right="1800" w:bottom="1440" w:left="1800" w:header="708" w:footer="708" w:gutter="0"/>
          <w:cols w:space="708"/>
          <w:docGrid w:linePitch="360"/>
        </w:sectPr>
      </w:pPr>
    </w:p>
    <w:p w:rsidR="002B388A" w:rsidRDefault="00DC43D9" w:rsidP="008A7AFB">
      <w:pPr>
        <w:pStyle w:val="1"/>
        <w:suppressAutoHyphens/>
        <w:ind w:left="431" w:hanging="431"/>
      </w:pPr>
      <w:bookmarkStart w:id="3" w:name="_Ref358262740"/>
      <w:bookmarkStart w:id="4" w:name="_Ref358263047"/>
      <w:bookmarkStart w:id="5" w:name="_Toc358524474"/>
      <w:r w:rsidRPr="00DC43D9">
        <w:t>Πολιτική για την αναπηρία σε συνθήκες οικονομικής κρίσης</w:t>
      </w:r>
      <w:bookmarkEnd w:id="3"/>
      <w:bookmarkEnd w:id="4"/>
      <w:bookmarkEnd w:id="5"/>
    </w:p>
    <w:p w:rsidR="00DC43D9" w:rsidRDefault="00DC43D9" w:rsidP="00DC43D9">
      <w:r>
        <w:t>Σε περίοδο οικονομικής κρίσης δημιουργούνται προϋποθέσεις για περιορισμό των δικαιωμάτων. Η επίκληση των δυσμενών οικονομικών συνθηκών χρησ</w:t>
      </w:r>
      <w:r>
        <w:t>ι</w:t>
      </w:r>
      <w:r>
        <w:t>μοποιείται ώστε να αιτιολογηθεί ο περιορισμός των δικαιωμάτων, που έχουν οικονομικές πτυχές με άμεσες θεσμικές ρυθμίσεις. Ωστόσο, αυτό που αποστ</w:t>
      </w:r>
      <w:r>
        <w:t>α</w:t>
      </w:r>
      <w:r>
        <w:t>θεροποιεί περισσότερο τα δικαιώματα, είναι η επιδείνωση των οικονομικών όρων για την πραγμάτωσή τους. Η επιδείνωση των οικονομικών προϋποθέσ</w:t>
      </w:r>
      <w:r>
        <w:t>ε</w:t>
      </w:r>
      <w:r>
        <w:t>ων για την άσκηση των δικαιωμάτων, τους προσδίδει το χαρακτηριστικό του μη ρεαλιστικού, με αποτέλεσμα η θεσμική κατάργησή τους να είναι πλέον μία τυπική διαδικασία. Στο πλαίσιο αυτό, η αναπηρία, ως ζήτημα δικαιωμάτων, που έχει και οικονομικές διαστάσεις, υφίσταται έντονες πιέσεις.</w:t>
      </w:r>
      <w:r>
        <w:rPr>
          <w:rStyle w:val="aa"/>
        </w:rPr>
        <w:footnoteReference w:id="5"/>
      </w:r>
    </w:p>
    <w:p w:rsidR="00DC43D9" w:rsidRDefault="00DC43D9" w:rsidP="00DC43D9">
      <w:r>
        <w:t>Οι πολιτικές και οικονομικές συνθήκες της σημερινής περιόδου, διαμορφ</w:t>
      </w:r>
      <w:r>
        <w:t>ώ</w:t>
      </w:r>
      <w:r>
        <w:t>νουν ένα εξαιρετικά δυσμενές περιβάλλον για τα θέματα της αναπηρίας. Η ε</w:t>
      </w:r>
      <w:r>
        <w:t>λ</w:t>
      </w:r>
      <w:r>
        <w:t>ληνική οικονομία βρίσκεται σε ύφεση μεγάλης διάρκειας με δυσμενείς προ</w:t>
      </w:r>
      <w:r>
        <w:t>ο</w:t>
      </w:r>
      <w:r>
        <w:t>πτικές. Η πολιτική για την αναπηρία, στο άμεσο και μεσοπρόθεσμο διάστημα, θα επηρεάζεται, ολοένα και περισσότερο, από τις επιπτώσεις της σοβαρής ο</w:t>
      </w:r>
      <w:r>
        <w:t>ι</w:t>
      </w:r>
      <w:r>
        <w:t>κονομικής κρίσης η οποία πλήττει την ελληνική οικονομία.</w:t>
      </w:r>
    </w:p>
    <w:p w:rsidR="00DC43D9" w:rsidRDefault="00DC43D9" w:rsidP="00DC43D9">
      <w:r>
        <w:t>Όμως, το πρόβλημα για το αναπηρικό ζήτημα δεν προέρχεται μόνο από την τρέχουσα οικονομική στενότητα. Υπό τις σημερινές συνθήκες και συσχετ</w:t>
      </w:r>
      <w:r>
        <w:t>ι</w:t>
      </w:r>
      <w:r>
        <w:t>σμούς, η κρίση επιχειρείται να χρησιμοποιηθεί για την ιδεολογική, πολιτική επικράτηση και για τη θεσμική εμπέδωση των αντιλήψεων οι οποίες ευαγγελ</w:t>
      </w:r>
      <w:r>
        <w:t>ί</w:t>
      </w:r>
      <w:r>
        <w:t>ζονται τον περιορισμό του κοινωνικού κράτους και την προώθηση της εμπ</w:t>
      </w:r>
      <w:r>
        <w:t>ο</w:t>
      </w:r>
      <w:r>
        <w:t>ρευματοποίησης και της ιδιωτικοποίησης των υπηρεσιών του. Η δημοσιονομ</w:t>
      </w:r>
      <w:r>
        <w:t>ι</w:t>
      </w:r>
      <w:r>
        <w:t>κή κρίση συνιστά άλλη μία «ευκαιρία» για όσους απεργάζονται την οριστική διάλυση του κράτους πρόνοιας. Η διαδικασία αυτή αποτυπώνεται σε πολιτικές και σε θεσμικές ρυθμίσεις οι οποίες ανατρέπουν κεκτημένα δικαιώματα δεκα</w:t>
      </w:r>
      <w:r>
        <w:t>ε</w:t>
      </w:r>
      <w:r>
        <w:t>τιών.</w:t>
      </w:r>
    </w:p>
    <w:p w:rsidR="00DC43D9" w:rsidRDefault="00DC43D9" w:rsidP="00DC43D9">
      <w:r>
        <w:t>Το βασικό επιχείρημα της ανωτέρω αντίληψης είναι ότι αν η λειτουργία της αγοράς, απελευθερωθεί από τις στρεβλωτικές παρεμβάσεις του κράτους και των διεκδικήσεων των συνδικάτων, τότε θα οδηγήσει στην ανάπτυξη, η οποία ακολούθως θα διαχυθεί αυτομάτως προς όφελος όλων. Η «αλήθεια» του επ</w:t>
      </w:r>
      <w:r>
        <w:t>ι</w:t>
      </w:r>
      <w:r>
        <w:t>χειρήματος ενισχύεται και επιβάλλεται από την ισχύ και τις πολιτικές των κ</w:t>
      </w:r>
      <w:r>
        <w:t>υ</w:t>
      </w:r>
      <w:r>
        <w:t>ρίαρχων οικονομικών συμφερόντων στις οποίες, το εν λόγω επιχείρημα, παρ</w:t>
      </w:r>
      <w:r>
        <w:t>έ</w:t>
      </w:r>
      <w:r>
        <w:t>χει θεωρητική υποστήριξη. Ωστόσο, το αληθές του εν λόγω επιχειρήματος βάλλεται όχι μόνο από άλλες, εκ διαμέτρου αντίθετες θεωρητικές προσεγγ</w:t>
      </w:r>
      <w:r>
        <w:t>ί</w:t>
      </w:r>
      <w:r>
        <w:t>σεις, αλλά και από τα τεκμήρια της ίδιας της πραγματικότητας, δηλαδή την δ</w:t>
      </w:r>
      <w:r>
        <w:t>ι</w:t>
      </w:r>
      <w:r>
        <w:t>εθνώς παρατηρούμενη παραγωγή, αναπαραγωγή και διεύρυνση των οικονομ</w:t>
      </w:r>
      <w:r>
        <w:t>ι</w:t>
      </w:r>
      <w:r>
        <w:t>κών και κοινωνικών ανισοτήτων.</w:t>
      </w:r>
    </w:p>
    <w:p w:rsidR="008A7AFB" w:rsidRDefault="008A7AFB" w:rsidP="00DC43D9"/>
    <w:p w:rsidR="00DC43D9" w:rsidRPr="008A7AFB" w:rsidRDefault="008A7AFB" w:rsidP="008A7AFB">
      <w:pPr>
        <w:pStyle w:val="2"/>
        <w:rPr>
          <w:sz w:val="30"/>
          <w:szCs w:val="30"/>
        </w:rPr>
      </w:pPr>
      <w:bookmarkStart w:id="6" w:name="_Toc358524475"/>
      <w:r w:rsidRPr="008A7AFB">
        <w:rPr>
          <w:sz w:val="30"/>
          <w:szCs w:val="30"/>
        </w:rPr>
        <w:t>Κράτος πρόνοιας: επιτεύγματα και προβλήματα, κριτική και πολεμική</w:t>
      </w:r>
      <w:bookmarkEnd w:id="6"/>
    </w:p>
    <w:p w:rsidR="008A7AFB" w:rsidRDefault="008A7AFB" w:rsidP="008A7AFB">
      <w:r>
        <w:t>Ασφαλώς, η πολιτική για την αναπηρία, αφορά το σύνολο των πολιτικών και δεν περιορίζεται στην κοινωνική πολιτική. Η έμφαση στο κράτος πρόνοιας, στο παρόν κεφάλαιο, οφείλεται στο γεγονός ότι υπό συνθήκες οικονομικής κρίσης η κοινωνική πολιτική υφίσταται τις μεγαλύτερες πιέσεις και περικοπές.</w:t>
      </w:r>
    </w:p>
    <w:p w:rsidR="008A7AFB" w:rsidRDefault="008A7AFB" w:rsidP="008A7AFB">
      <w:r>
        <w:t xml:space="preserve">Το κράτος πρόνοιας, όπως οικοδομήθηκε μεταπολεμικά στις αναπτυγμένες χώρες, προσέφερε σημαντικά </w:t>
      </w:r>
      <w:r w:rsidRPr="008A7AFB">
        <w:rPr>
          <w:i/>
        </w:rPr>
        <w:t>επιτεύγματα</w:t>
      </w:r>
      <w:r>
        <w:t xml:space="preserve"> όσον αφορά την αναδιανομή του ε</w:t>
      </w:r>
      <w:r>
        <w:t>ι</w:t>
      </w:r>
      <w:r>
        <w:t>σοδήματος, το βιοτικό επίπεδο και την κοινωνική συνοχή. Ωστόσο, η λειτου</w:t>
      </w:r>
      <w:r>
        <w:t>ρ</w:t>
      </w:r>
      <w:r>
        <w:t xml:space="preserve">γία του συνοδεύτηκε από σημαντικά </w:t>
      </w:r>
      <w:r w:rsidRPr="008A7AFB">
        <w:rPr>
          <w:i/>
        </w:rPr>
        <w:t>προβλήματα</w:t>
      </w:r>
      <w:r>
        <w:t>, όπως το υψηλό δημοσιον</w:t>
      </w:r>
      <w:r>
        <w:t>ο</w:t>
      </w:r>
      <w:r>
        <w:t xml:space="preserve">μικό κόστος, η αναποτελεσματικότητα, η γραφειοκρατία κ.ά. Τα προβλήματα αυτά αποτέλεσαν τη βάση για την άσκηση </w:t>
      </w:r>
      <w:r w:rsidRPr="008A7AFB">
        <w:rPr>
          <w:i/>
        </w:rPr>
        <w:t>κριτικής</w:t>
      </w:r>
      <w:r>
        <w:t xml:space="preserve">, από όσους είναι υπέρ του κράτους πρόνοιας, με στόχο τη βελτίωσή του, αλλά και </w:t>
      </w:r>
      <w:r w:rsidRPr="008A7AFB">
        <w:rPr>
          <w:i/>
        </w:rPr>
        <w:t>πολεμικής</w:t>
      </w:r>
      <w:r>
        <w:t>, από όσους τάσσονται εναντίον του και επιδιώκουν την κατάργησή του.</w:t>
      </w:r>
    </w:p>
    <w:p w:rsidR="008A7AFB" w:rsidRDefault="008A7AFB" w:rsidP="008A7AFB">
      <w:r>
        <w:t>Από τις αρχές της δεκαετίας του 1990, προωθούνται «μεταρρυθμίσεις» που αποσκοπούν στην απόσυρση του κράτους από την υποχρέωση χρηματοδότ</w:t>
      </w:r>
      <w:r>
        <w:t>η</w:t>
      </w:r>
      <w:r>
        <w:t>σης του δημόσιου συστήματος υγείας και της κοινωνικής προστασίας, στην αποδιάρθρωση του κράτους πρόνοιας και στην αντικατάστασή του από υπηρ</w:t>
      </w:r>
      <w:r>
        <w:t>ε</w:t>
      </w:r>
      <w:r>
        <w:t>σίες που προσφέρει ως εμπόρευμα το ιδιωτικό κεφάλαιο.</w:t>
      </w:r>
    </w:p>
    <w:p w:rsidR="00DC43D9" w:rsidRDefault="008A7AFB" w:rsidP="008A7AFB">
      <w:r>
        <w:t>Όσον αφορά την Ελλάδα, με δεδομένο ότι το κράτος πρόνοιας άρχισε να αν</w:t>
      </w:r>
      <w:r>
        <w:t>α</w:t>
      </w:r>
      <w:r>
        <w:t>πτύσσεται κυρίως μετά το 1974, οι δημοσιονομικοί περιορισμοί, η οικονομική κρίση, και η πολιτική στροφή προς την ιδιωτικοποίηση των υπηρεσιών του, έπληξαν τις δομές υγείας και πρόνοιας πριν ακόμη αναπτυχθούν. Συνεπώς, η σημερινή υποβάθμιση του κράτους πρόνοιας θα το επαναφέρει σε πολύ χαμ</w:t>
      </w:r>
      <w:r>
        <w:t>η</w:t>
      </w:r>
      <w:r>
        <w:t>λό επίπεδο σχετικά με τις αναπτυγμένες χώρες της Ευρώπης.</w:t>
      </w:r>
    </w:p>
    <w:p w:rsidR="008A7AFB" w:rsidRDefault="008A7AFB" w:rsidP="00DC43D9"/>
    <w:p w:rsidR="008A7AFB" w:rsidRPr="008A7AFB" w:rsidRDefault="008A7AFB" w:rsidP="008A7AFB">
      <w:pPr>
        <w:pStyle w:val="2"/>
        <w:suppressAutoHyphens/>
        <w:ind w:left="578" w:hanging="578"/>
        <w:rPr>
          <w:sz w:val="30"/>
          <w:szCs w:val="30"/>
        </w:rPr>
      </w:pPr>
      <w:bookmarkStart w:id="7" w:name="_Ref358254775"/>
      <w:bookmarkStart w:id="8" w:name="_Toc358524476"/>
      <w:r w:rsidRPr="008A7AFB">
        <w:rPr>
          <w:sz w:val="30"/>
          <w:szCs w:val="30"/>
        </w:rPr>
        <w:t>Η κρίση ως «ευκαιρία» για τον περιορισμό των δικαιωμάτων και των κοινωνικών δαπανών</w:t>
      </w:r>
      <w:bookmarkEnd w:id="7"/>
      <w:bookmarkEnd w:id="8"/>
    </w:p>
    <w:p w:rsidR="008A7AFB" w:rsidRDefault="008A7AFB" w:rsidP="008A7AFB">
      <w:r>
        <w:t xml:space="preserve">Παρά την αποτυχία των πολιτικών που οδήγησαν στην οικονομική κρίση του 2008, τη χρεοκοπία κορυφαίων ιδιωτικών εταιρειών και τη διάσωσή τους από το κράτος, οι πολιτικές στήριξης των ελεύθερων αγορών δεν υποχώρησαν. </w:t>
      </w:r>
      <w:r>
        <w:t>Α</w:t>
      </w:r>
      <w:r>
        <w:t>ντιθέτως, επανήλθαν επιθετικότερες μετατρέποντας την κρίση σε ευκαιρία για τη συρρίκνωση του δημόσιου χώρου, μέσω της επιβολής αυστηρής δημοσι</w:t>
      </w:r>
      <w:r>
        <w:t>ο</w:t>
      </w:r>
      <w:r>
        <w:t>νομικής πειθαρχίας, πολιτικών λιτότητας, περιορισμού των κοινωνικών δαπ</w:t>
      </w:r>
      <w:r>
        <w:t>α</w:t>
      </w:r>
      <w:r>
        <w:t>νών κ.ά. Οι πολιτικές που εφαρμόστηκαν για την αντιμετώπιση της οικονομ</w:t>
      </w:r>
      <w:r>
        <w:t>ι</w:t>
      </w:r>
      <w:r>
        <w:t>κής κρίσης, αποδείχθηκαν μονόπλευρες και σκανδαλωδώς επιλεκτικές, καθότι αφορούσαν τη διάσωση των χρεοκοπημένων ιδιωτικών επιχειρήσεων, συμπ</w:t>
      </w:r>
      <w:r>
        <w:t>ε</w:t>
      </w:r>
      <w:r>
        <w:t>ριλαμβανομένων των τραπεζών, από το κράτος (δηλαδή από τα χρήματα των πολιτών που πληρώνουν φόρους). Με τον τρόπο αυτό, όμως, η κρίση του χρ</w:t>
      </w:r>
      <w:r>
        <w:t>η</w:t>
      </w:r>
      <w:r>
        <w:t>ματοπιστωτικού συστήματος μετατράπηκε σε κρίση δημοσίου χρέους. ακ</w:t>
      </w:r>
      <w:r>
        <w:t>ο</w:t>
      </w:r>
      <w:r>
        <w:t>λούθως το δημόσιο χρέος χρησιμοποιήθηκε ως μοχλός πίεσης για την περιστ</w:t>
      </w:r>
      <w:r>
        <w:t>ο</w:t>
      </w:r>
      <w:r>
        <w:t>λή των δημοσίων δαπανών. Με τη μείωση των δημόσιων δαπανών, περιορίζ</w:t>
      </w:r>
      <w:r>
        <w:t>ο</w:t>
      </w:r>
      <w:r>
        <w:t>νται οι κοινωνικές δαπάνες και συρρικνώνεται το κοινωνικό κράτος δημιου</w:t>
      </w:r>
      <w:r>
        <w:t>ρ</w:t>
      </w:r>
      <w:r>
        <w:t>γώντας τις προϋποθέσεις, δηλαδή παραχωρώντας χώρο, για την επέκταση της αγοράς και σε αυτόν τον τομέα.</w:t>
      </w:r>
    </w:p>
    <w:p w:rsidR="008A7AFB" w:rsidRPr="008A7AFB" w:rsidRDefault="008A7AFB" w:rsidP="008A7AFB">
      <w:pPr>
        <w:spacing w:before="360" w:after="120"/>
        <w:rPr>
          <w:b/>
          <w:i/>
        </w:rPr>
      </w:pPr>
      <w:r w:rsidRPr="008A7AFB">
        <w:rPr>
          <w:b/>
          <w:i/>
        </w:rPr>
        <w:t>Το οικονομικό επιχείρημα και το πραγματικό περιεχόμενό του</w:t>
      </w:r>
    </w:p>
    <w:p w:rsidR="008A7AFB" w:rsidRDefault="008A7AFB" w:rsidP="008A7AFB">
      <w:r>
        <w:t>Ο κεντρικός σκοπός των πολιτικών στήριξης της ελεύθερης αγοράς είναι η συρρίκνωση του κράτους με παράλληλη ενδυνάμωση και επέκταση του ιδιωτ</w:t>
      </w:r>
      <w:r>
        <w:t>ι</w:t>
      </w:r>
      <w:r>
        <w:t xml:space="preserve">κού τομέα. Όπως ήδη αναφέρθηκε, το βασικό οικονομικό επιχείρημα είναι ότι το κράτος συνιστά εμπόδιο στην ελεύθερη αγορά, η οποία, αν λειτουργήσει χωρίς περιορισμούς, </w:t>
      </w:r>
      <w:proofErr w:type="spellStart"/>
      <w:r>
        <w:t>αυτορρυθμίζεται</w:t>
      </w:r>
      <w:proofErr w:type="spellEnd"/>
      <w:r>
        <w:t xml:space="preserve"> και οδηγεί στην οικονομική ανάπτυξη, τα οφέλη της οποίας θα διαχυθούν σε όλη την κοινωνία.</w:t>
      </w:r>
    </w:p>
    <w:p w:rsidR="008A7AFB" w:rsidRDefault="008A7AFB" w:rsidP="008A7AFB">
      <w:r>
        <w:t>Ο κεντρικός σκοπός επιδιώκεται με θεσμικά και οικονομικά μέτρα που περ</w:t>
      </w:r>
      <w:r>
        <w:t>ι</w:t>
      </w:r>
      <w:r>
        <w:t>λαμβάνουν τις ιδιωτικοποιήσεις, τη μείωση των δημόσιων δαπανών, τη μείωση της φορολογίας των επιχειρήσεων και τη μείωση του κόστους εργασίας (μ</w:t>
      </w:r>
      <w:r>
        <w:t>ι</w:t>
      </w:r>
      <w:r>
        <w:t>σθός, ασφαλιστικές εισφορές, κ.λπ.).</w:t>
      </w:r>
    </w:p>
    <w:p w:rsidR="008A7AFB" w:rsidRDefault="008A7AFB" w:rsidP="008A7AFB">
      <w:r>
        <w:t xml:space="preserve">Η </w:t>
      </w:r>
      <w:r w:rsidRPr="008A7AFB">
        <w:rPr>
          <w:i/>
        </w:rPr>
        <w:t>μείωση των δημόσιων δαπανών</w:t>
      </w:r>
      <w:r>
        <w:t xml:space="preserve"> αιτιολογείται με την αναγκαιότητα περιορ</w:t>
      </w:r>
      <w:r>
        <w:t>ι</w:t>
      </w:r>
      <w:r>
        <w:t>σμού των ελλειμμάτων του κρατικού προϋπολογισμού και άρα των δανειακών αναγκών του δημοσίου, οι οποίες αυξάνουν τη ζήτηση χρήματος και συνεπώς το κόστος δανεισμού των επιχειρήσεων, που με τη σειρά του οδηγεί σε μείωση των επενδύσεων του ιδιωτικού τομέα και εν κατακλείδι εμποδίζει την ανάπτ</w:t>
      </w:r>
      <w:r>
        <w:t>υ</w:t>
      </w:r>
      <w:r>
        <w:t>ξη.</w:t>
      </w:r>
    </w:p>
    <w:p w:rsidR="008A7AFB" w:rsidRDefault="008A7AFB" w:rsidP="008A7AFB">
      <w:pPr>
        <w:tabs>
          <w:tab w:val="right" w:pos="8306"/>
        </w:tabs>
      </w:pPr>
      <w:r>
        <w:t xml:space="preserve">Η </w:t>
      </w:r>
      <w:r w:rsidRPr="008A7AFB">
        <w:rPr>
          <w:i/>
        </w:rPr>
        <w:t>μείωση της φορολογίας των επιχειρήσεων</w:t>
      </w:r>
      <w:r>
        <w:t xml:space="preserve"> και </w:t>
      </w:r>
      <w:r w:rsidRPr="008A7AFB">
        <w:rPr>
          <w:i/>
        </w:rPr>
        <w:t>του κόστους εργασίας</w:t>
      </w:r>
      <w:r>
        <w:t xml:space="preserve"> αιτιολ</w:t>
      </w:r>
      <w:r>
        <w:t>ο</w:t>
      </w:r>
      <w:r>
        <w:t>γούνται με το επιχείρημα, ότι έτσι αυξάνονται τα κέρδη και συνεπώς τα κίν</w:t>
      </w:r>
      <w:r>
        <w:t>η</w:t>
      </w:r>
      <w:r>
        <w:t>τρα για επενδύσεις και άρα δημιουργούνται οι όροι για τη βελτίωση της αντ</w:t>
      </w:r>
      <w:r>
        <w:t>α</w:t>
      </w:r>
      <w:r>
        <w:t>γωνιστικότητας.</w:t>
      </w:r>
    </w:p>
    <w:p w:rsidR="008A7AFB" w:rsidRDefault="008A7AFB" w:rsidP="008A7AFB">
      <w:pPr>
        <w:tabs>
          <w:tab w:val="right" w:pos="8306"/>
        </w:tabs>
      </w:pPr>
      <w:r>
        <w:t>Συνεπώς, σειρά δυσμενών εξελίξεων όπως η μείωση των κοινωνικών δαπανών, η συρρίκνωση του κοινωνικού κράτους, η μείωση των μισθών και των συντ</w:t>
      </w:r>
      <w:r>
        <w:t>ά</w:t>
      </w:r>
      <w:r>
        <w:t>ξεων, η αύξηση της ανεργίας (ως μέσο για ευέλικτες εργασιακές σχέσεις και περιορισμού των μισθών), η περιστολή των εργασιακών και ασφαλιστικών δ</w:t>
      </w:r>
      <w:r>
        <w:t>ι</w:t>
      </w:r>
      <w:r>
        <w:t>καιωμάτων, δεν είναι αποτέλεσμα αστοχιών της οικονομικής πολιτικής, ή δ</w:t>
      </w:r>
      <w:r>
        <w:t>υ</w:t>
      </w:r>
      <w:r>
        <w:t>σμενών οικονομικών συγκυριών, αλλά συνιστούν συνειδητές πολιτικές επιλ</w:t>
      </w:r>
      <w:r>
        <w:t>ο</w:t>
      </w:r>
      <w:r>
        <w:t>γές μιας συγκεκριμένης αντίληψης σχετικά με τις προϋποθέσεις της οικονομ</w:t>
      </w:r>
      <w:r>
        <w:t>ι</w:t>
      </w:r>
      <w:r>
        <w:t>κής ανάπτυξης.</w:t>
      </w:r>
    </w:p>
    <w:p w:rsidR="008A7AFB" w:rsidRDefault="008A7AFB" w:rsidP="008A7AFB">
      <w:pPr>
        <w:tabs>
          <w:tab w:val="right" w:pos="8306"/>
        </w:tabs>
      </w:pPr>
      <w:r>
        <w:t xml:space="preserve">Οι αντιλήψεις αυτές προωθούνται μέσω συντονισμένων, αλληλένδετων και </w:t>
      </w:r>
      <w:proofErr w:type="spellStart"/>
      <w:r>
        <w:t>αλληλοτροφοδοτούμενων</w:t>
      </w:r>
      <w:proofErr w:type="spellEnd"/>
      <w:r>
        <w:t xml:space="preserve"> μέτρων. Για παράδειγμα, η ανοχή στην εκτεταμένη φοροδιαφυγή και </w:t>
      </w:r>
      <w:proofErr w:type="spellStart"/>
      <w:r>
        <w:t>φοροασυλία</w:t>
      </w:r>
      <w:proofErr w:type="spellEnd"/>
      <w:r>
        <w:t xml:space="preserve"> και η μείωση της φορολογίας των επιχειρήσεων περιορίζει τα φορολογικά έσοδα του κράτους. αυτό έχει ως συνέπεια τον περ</w:t>
      </w:r>
      <w:r>
        <w:t>ι</w:t>
      </w:r>
      <w:r>
        <w:t>ορισμό της ικανότητάς του να χρηματοδοτεί κοινωνικές δαπάνες. το αποτέλ</w:t>
      </w:r>
      <w:r>
        <w:t>ε</w:t>
      </w:r>
      <w:r>
        <w:t>σμα είναι η τεχνητή κατασκευή προϋποθέσεων για την επέκταση του ιδιωτικού τομέα στον χώρο των κοινωνικών υπηρεσιών. Δηλαδή, η πολιτική περιορισμού των δημοσίων εσόδων και της ικανότητας για δημόσια χρηματοδότηση, χρησ</w:t>
      </w:r>
      <w:r>
        <w:t>ι</w:t>
      </w:r>
      <w:r>
        <w:t>μοποιείται ως μέσο υπονόμευσης των δυνατοτήτων και του κύρους του κοιν</w:t>
      </w:r>
      <w:r>
        <w:t>ω</w:t>
      </w:r>
      <w:r>
        <w:t>νικού κράτους.</w:t>
      </w:r>
    </w:p>
    <w:p w:rsidR="008A7AFB" w:rsidRDefault="008A7AFB" w:rsidP="008A7AFB">
      <w:pPr>
        <w:tabs>
          <w:tab w:val="right" w:pos="8306"/>
        </w:tabs>
      </w:pPr>
      <w:r>
        <w:t>Η οικονομική συρρίκνωση του κράτους προωθείται με πράξεις (π.χ. ιδιωτικ</w:t>
      </w:r>
      <w:r>
        <w:t>ο</w:t>
      </w:r>
      <w:r>
        <w:t>ποιήσεις, μείωση φορολογικών εσόδων από τις επιχειρήσεις) και «παραλ</w:t>
      </w:r>
      <w:r>
        <w:t>ή</w:t>
      </w:r>
      <w:r>
        <w:t>ψεις» (π.χ. σπατάλη δημοσίου χρήματος, παρασιτισμός ιδιωτικών συμφερ</w:t>
      </w:r>
      <w:r>
        <w:t>ό</w:t>
      </w:r>
      <w:r>
        <w:t>ντων στο δημόσιο σύστημα). Η κατασκευασμένη αδυναμία του κράτους να στηρίξει τις κοινωνικές ανάγκες, υποκινεί διαδικασίες που αποσκοπούν στη θεσμική κατοχύρωση της συρρίκνωσής του. Συγχρόνως, η αδυναμία αυτή πρ</w:t>
      </w:r>
      <w:r>
        <w:t>ο</w:t>
      </w:r>
      <w:r>
        <w:t>βάλλεται και ως επιχείρημα, ώστε η εμπορευματοποίηση και η ιδιωτικοποίηση των κοινωνικών αγαθών και υπηρεσιών να προκύψουν ως αναπόφευκτες λ</w:t>
      </w:r>
      <w:r>
        <w:t>ύ</w:t>
      </w:r>
      <w:r>
        <w:t>σεις και μονόδρομος.</w:t>
      </w:r>
    </w:p>
    <w:p w:rsidR="008A7AFB" w:rsidRDefault="008A7AFB" w:rsidP="008A7AFB">
      <w:pPr>
        <w:tabs>
          <w:tab w:val="right" w:pos="8306"/>
        </w:tabs>
      </w:pPr>
      <w:r>
        <w:t>Στο κεντρικό σχέδιο επιβολής των ανωτέρω πολιτικών, χρησιμοποιούνται σ</w:t>
      </w:r>
      <w:r>
        <w:t>υ</w:t>
      </w:r>
      <w:r>
        <w:t>μπληρωματικά και μέτρα πολιτικής που πηγάζουν από την τρέχουσα δυσμενή οικονομική συγκυρία. Η οικονομική και η δημοσιονομική κρίση χρησιμοπο</w:t>
      </w:r>
      <w:r>
        <w:t>ι</w:t>
      </w:r>
      <w:r>
        <w:t>ούνται ως επιχείρημα για τη συρρίκνωση του δημοσίου, των κοινωνικών δαπ</w:t>
      </w:r>
      <w:r>
        <w:t>α</w:t>
      </w:r>
      <w:r>
        <w:t>νών, τον περιορισμό των αμοιβών των εργαζομένων, την περιστολή των εργ</w:t>
      </w:r>
      <w:r>
        <w:t>α</w:t>
      </w:r>
      <w:r>
        <w:t>σιακών και ασφαλιστικών δικαιωμάτων και την προώθηση του ιδιωτικού τ</w:t>
      </w:r>
      <w:r>
        <w:t>ο</w:t>
      </w:r>
      <w:r>
        <w:t>μέα.</w:t>
      </w:r>
    </w:p>
    <w:p w:rsidR="008A7AFB" w:rsidRDefault="008A7AFB" w:rsidP="008A7AFB">
      <w:r>
        <w:t>Ωστόσο, τίποτα δεν διασφαλίζει ότι τα κέρδη και τα υπερκέρδη θα επενδυθούν στην πραγματική οικονομία, οι εργαζόμενοι της οποίας έχουν υποβληθεί στις παραπάνω περιοριστικές πολιτικές. Αντιθέτως, η εμπειρία δείχνει ότι τα κέρδη επενδύονται κυρίως στο χρηματοπιστωτικό σύστημα</w:t>
      </w:r>
      <w:r>
        <w:rPr>
          <w:rStyle w:val="aa"/>
        </w:rPr>
        <w:footnoteReference w:id="6"/>
      </w:r>
      <w:r>
        <w:t>, στην αγορά ακινήτων, αποθησαυρίζονται ή/και καταναλώνονται.</w:t>
      </w:r>
    </w:p>
    <w:p w:rsidR="008A7AFB" w:rsidRDefault="008A7AFB" w:rsidP="008A7AFB">
      <w:r>
        <w:t xml:space="preserve">Στην πράξη, τα </w:t>
      </w:r>
      <w:proofErr w:type="spellStart"/>
      <w:r>
        <w:t>προτάγματα</w:t>
      </w:r>
      <w:proofErr w:type="spellEnd"/>
      <w:r>
        <w:t xml:space="preserve"> για «ελεύθερο ανταγωνισμό», «περιορισμό του κράτους», και την αποθέωση του «ατόμου», λειτουργούν απλώς ως μύθοι. Ο ελεύθερος ανταγωνισμός συνθλίβεται κάτω από την οικονομική ισχύ των π</w:t>
      </w:r>
      <w:r>
        <w:t>ο</w:t>
      </w:r>
      <w:r>
        <w:t>λυεθνικών εταιριών, ενώ το, κατά τα άλλα κατακριτέο, κράτος γίνεται παντ</w:t>
      </w:r>
      <w:r>
        <w:t>ο</w:t>
      </w:r>
      <w:r>
        <w:t>δύναμο όταν πρόκειται να χρησιμοποιηθεί για την επιβολή, τη θεσμική θωρ</w:t>
      </w:r>
      <w:r>
        <w:t>ά</w:t>
      </w:r>
      <w:r>
        <w:t>κιση και την υπεράσπιση της «ελεύθερης αγοράς». Το άτομο καταρρακώνεται στον βαθμό που δεν διαθέτει την αγοραστική δύναμη ώστε να επιβιώσει σε μία κοινωνία που υποτάσσεται στις δυνάμεις της αγοράς και εξατομικεύονται οι κοινωνικές δαπάνες.</w:t>
      </w:r>
    </w:p>
    <w:p w:rsidR="008A7AFB" w:rsidRDefault="008A7AFB" w:rsidP="008A7AFB">
      <w:r>
        <w:t>Ειδικά όσον αφορά το άτομο, η επιβολή των αρχών της αγοράς σε όλες τις πτυχές της κοινωνικής ζωής, προωθείται παράλληλα με την αναγωγή του «</w:t>
      </w:r>
      <w:r>
        <w:t>α</w:t>
      </w:r>
      <w:r>
        <w:t>τόμου» σε κορωνίδα του συστήματος και τη ρητορική περί «ατομικών δικαι</w:t>
      </w:r>
      <w:r>
        <w:t>ω</w:t>
      </w:r>
      <w:r>
        <w:t>μάτων». Στην πράξη, όμως, το σύστημα της αγοράς «αναγνωρίζει» μόνο εκε</w:t>
      </w:r>
      <w:r>
        <w:t>ί</w:t>
      </w:r>
      <w:r>
        <w:t xml:space="preserve">να τα άτομα που έχουν αγοραστική δύναμη. η αγοραστική δύναμη αντικαθιστά τη δικαιωματική πρόσβαση σε κοινωνικές υπηρεσίες. Τα δικαιώματα προς </w:t>
      </w:r>
      <w:r>
        <w:t>ό</w:t>
      </w:r>
      <w:r>
        <w:t xml:space="preserve">λους, μετατρέπονται σε αγοραία αγαθά και υπηρεσίες που η πρόσβασή τους προϋποθέτει ανάλογη αγοραστική δύναμη. Σε μία κοινωνία που λειτουργεί </w:t>
      </w:r>
      <w:r>
        <w:t>α</w:t>
      </w:r>
      <w:r>
        <w:t>ποκλειστικά με βάση τους κανόνες της αγοράς, τα άτομα που δεν διαθέτουν αγοραστική δύναμη καθίστανται αόρατα. Συγχρόνως, η όποια εγγύηση του κράτους περιορίζεται σε επίπεδο κάτω από το ελάχιστο όριο διαβίωσης.</w:t>
      </w:r>
    </w:p>
    <w:p w:rsidR="008A7AFB" w:rsidRDefault="008A7AFB" w:rsidP="00774A62">
      <w:r>
        <w:t>Η πολιτική η οποία υποβιβάζει όλα τα ζητήματα, συμπεριλαμβανομένων των κοινωνικών, σε οικονομικά, εκλαμβάνει τις κοινωνικές δαπάνες ως επιβαρ</w:t>
      </w:r>
      <w:r>
        <w:t>υ</w:t>
      </w:r>
      <w:r>
        <w:t>ντικό στοιχείο του κρατικού προϋπολογισμού, ως περιοριστικό παράγοντα της κερδοφορίας και της ανταγωνιστικότητας των επιχειρήσεων, ως αντικίνητρο των επενδύσεων και τελικά ως ανασταλτικό παράγοντα της οικονομικής αν</w:t>
      </w:r>
      <w:r>
        <w:t>ά</w:t>
      </w:r>
      <w:r>
        <w:t xml:space="preserve">πτυξης. Για την εφαρμογή αυτής της στενής </w:t>
      </w:r>
      <w:proofErr w:type="spellStart"/>
      <w:r>
        <w:t>οικονομίστικης</w:t>
      </w:r>
      <w:proofErr w:type="spellEnd"/>
      <w:r>
        <w:t xml:space="preserve"> λογικής, ως πρ</w:t>
      </w:r>
      <w:r>
        <w:t>ω</w:t>
      </w:r>
      <w:r>
        <w:t xml:space="preserve">ταρχικό κριτήριο λήψης αποφάσεων χρησιμοποιείται, συχνά με επιστημονικά αμφισβητούμενη μεθοδολογία, η </w:t>
      </w:r>
      <w:r w:rsidRPr="00774A62">
        <w:rPr>
          <w:i/>
        </w:rPr>
        <w:t>ανάλυση κόστους</w:t>
      </w:r>
      <w:r>
        <w:t>-</w:t>
      </w:r>
      <w:r w:rsidR="00774A62" w:rsidRPr="00774A62">
        <w:rPr>
          <w:i/>
        </w:rPr>
        <w:t>οφέλους</w:t>
      </w:r>
      <w:r w:rsidR="00774A62">
        <w:t>. Στη συγκεκριμένη τεχνική χρησιμοποιούνται μόνο μετρήσιμα, δηλαδή, ποσοτικά στοιχεία. Συν</w:t>
      </w:r>
      <w:r w:rsidR="00774A62">
        <w:t>ε</w:t>
      </w:r>
      <w:r w:rsidR="00774A62">
        <w:t>πώς, προϋπόθεση για την εφαρμογή της είναι η μετατροπή οποιουδήποτε ποι</w:t>
      </w:r>
      <w:r w:rsidR="00774A62">
        <w:t>ο</w:t>
      </w:r>
      <w:r w:rsidR="00774A62">
        <w:t>τικού στοιχείου σε ποσοτικό. Η μετατροπή αυτή ενέχει τον κίνδυνο αυθαίρ</w:t>
      </w:r>
      <w:r w:rsidR="00774A62">
        <w:t>ε</w:t>
      </w:r>
      <w:r w:rsidR="00774A62">
        <w:t>των υποθέσεων, με αποτέλεσμα την υποβάθμιση της σημασίας και του περι</w:t>
      </w:r>
      <w:r w:rsidR="00774A62">
        <w:t>ε</w:t>
      </w:r>
      <w:r w:rsidR="00774A62">
        <w:t>χομένου των ποιοτικών παραμέτρων.</w:t>
      </w:r>
    </w:p>
    <w:p w:rsidR="00774A62" w:rsidRPr="00774A62" w:rsidRDefault="00774A62" w:rsidP="00774A62">
      <w:pPr>
        <w:spacing w:before="360" w:after="120"/>
        <w:rPr>
          <w:b/>
          <w:i/>
        </w:rPr>
      </w:pPr>
      <w:r w:rsidRPr="00774A62">
        <w:rPr>
          <w:b/>
          <w:i/>
        </w:rPr>
        <w:t>Κρίση, κοινωνικό κράτος και αναπηρία</w:t>
      </w:r>
    </w:p>
    <w:p w:rsidR="00774A62" w:rsidRDefault="00774A62" w:rsidP="00774A62">
      <w:r>
        <w:t>Η αντίληψη για την αναγκαιότητα μείωσης των μισθών, ώστε να αυξηθούν τα κέρδη (τα οποία θα επενδυθούν και θα προκαλέσουν την οικονομική ανάπτυξη, τα οφέλη της οποίας αργότερα θα διαχυθούν) αποδέχεται ως επιθυμητή προ</w:t>
      </w:r>
      <w:r>
        <w:t>ϋ</w:t>
      </w:r>
      <w:r>
        <w:t>πόθεση την αρχική οικονομική ανισότητα. Όμως, η αποδοχή της οικονομικής ανισότητας, έστω και ως υποτιθέμενης προϋπόθεσης για την ανάπτυξη, κατ</w:t>
      </w:r>
      <w:r>
        <w:t>α</w:t>
      </w:r>
      <w:r>
        <w:t>πατά κοινωνικά δικαιώματα. Η επιβολή της αρχικής ανισότητας αναπόφευκτα γίνεται με περιστολή των δικαιωμάτων. Συγχρόνως, η αρχική ανισότητα, απ</w:t>
      </w:r>
      <w:r>
        <w:t>ο</w:t>
      </w:r>
      <w:r>
        <w:t>τελεί και λειτουργεί ως αφετηρία για τη δημιουργία ανισοτήτων σε σειρά ά</w:t>
      </w:r>
      <w:r>
        <w:t>λ</w:t>
      </w:r>
      <w:r>
        <w:t>λους τομείς της κοινωνικής ζωής (πληροφόρηση, εκπαίδευση, υγεία, πρόσβ</w:t>
      </w:r>
      <w:r>
        <w:t>α</w:t>
      </w:r>
      <w:r>
        <w:t>ση στα κέντρα λήψης αποφάσεων κ.ά.). Επίσης, η αρχική ανισότητα, εδραιώνει θεσμούς και μηχανισμούς αναπαραγωγής των ανισοτήτων, ανάγει την αγορά σε ρυθμιστή των λειτουργιών του κράτους, παγιώνει απάνθρωπα χαρακτηρ</w:t>
      </w:r>
      <w:r>
        <w:t>ι</w:t>
      </w:r>
      <w:r>
        <w:t>στικά στο σύστημα, δημιουργεί και ενδυναμώνει δομές που τελικά εμποδίζουν τη διάχυση του οικονομικού οφέλους. Τελικά, το πριμοδοτούμενο οικονομικό όφελος δεν διαχέεται· ιστορικά, μάλιστα, έχει αποδειχθεί ακριβώς το αντίθετο, δεδομένου ότι η απόσταση ανάμεσα στους πλούσιους και τους φτωχούς διε</w:t>
      </w:r>
      <w:r>
        <w:t>υ</w:t>
      </w:r>
      <w:r>
        <w:t>ρύνεται· παγκοσμίως, διαρκώς περισσότερος πλούτος συσσωρεύεται σε όλο και λιγότερους ανθρώπους.</w:t>
      </w:r>
    </w:p>
    <w:p w:rsidR="00774A62" w:rsidRDefault="00774A62" w:rsidP="00774A62">
      <w:r>
        <w:t>Συνεπώς, η αντίληψη ότι η αρχική οικονομική ανισότητα είναι αναγκαία προ</w:t>
      </w:r>
      <w:r>
        <w:t>ϋ</w:t>
      </w:r>
      <w:r>
        <w:t>πόθεση για την ανάπτυξη, αποτελεί την επιστημονική τεκμηρίωση και αιτιολ</w:t>
      </w:r>
      <w:r>
        <w:t>ό</w:t>
      </w:r>
      <w:r>
        <w:t>γηση της ανισότητας. στην πράξη παράγει, αναπαράγει και εμπεδώνει ανισ</w:t>
      </w:r>
      <w:r>
        <w:t>ό</w:t>
      </w:r>
      <w:r>
        <w:t>τητες οικονομικές και κοινωνικές. Μία τέτοια οικονομική πολιτική είναι ατ</w:t>
      </w:r>
      <w:r>
        <w:t>ε</w:t>
      </w:r>
      <w:r>
        <w:t>λέσφορη τόσο σε οικονομικούς όρους όσο και σε όρους κοινωνικής ευημερίας.</w:t>
      </w:r>
    </w:p>
    <w:p w:rsidR="00774A62" w:rsidRDefault="00774A62" w:rsidP="00774A62">
      <w:r>
        <w:t xml:space="preserve">Η κοινωνική πρόνοια δεν νοείται πλέον ως καθολικό </w:t>
      </w:r>
      <w:r w:rsidRPr="00774A62">
        <w:rPr>
          <w:i/>
        </w:rPr>
        <w:t>δικαίωμα</w:t>
      </w:r>
      <w:r>
        <w:t>, αλλά ως εξ</w:t>
      </w:r>
      <w:r>
        <w:t>α</w:t>
      </w:r>
      <w:r>
        <w:t xml:space="preserve">τομικευμένη </w:t>
      </w:r>
      <w:r w:rsidRPr="00774A62">
        <w:rPr>
          <w:i/>
        </w:rPr>
        <w:t>παροχή</w:t>
      </w:r>
      <w:r>
        <w:t xml:space="preserve">. Η διαφορά, ανάμεσα στις δύο εκδοχές, έγκειται στο ότι το </w:t>
      </w:r>
      <w:r w:rsidRPr="00774A62">
        <w:rPr>
          <w:i/>
        </w:rPr>
        <w:t>δικαίωμα</w:t>
      </w:r>
      <w:r>
        <w:t xml:space="preserve"> αφορά όλους τους πολίτες, ενώ η </w:t>
      </w:r>
      <w:r w:rsidRPr="00774A62">
        <w:rPr>
          <w:i/>
        </w:rPr>
        <w:t>παροχή</w:t>
      </w:r>
      <w:r>
        <w:t xml:space="preserve"> μόνο ορισμένο τμήμα του πληθυσμού και μάλιστα υπό αυστηρές προϋποθέσεις.</w:t>
      </w:r>
    </w:p>
    <w:p w:rsidR="00774A62" w:rsidRDefault="00774A62" w:rsidP="00774A62">
      <w:r>
        <w:t>Η αποχώρηση του κράτους από την κοινωνική πολιτική συνδυάζεται με την ενδυνάμωση άλλων θεσμών και εννοιών (π.χ. κοινωνία πολιτών, Μη Κυβερν</w:t>
      </w:r>
      <w:r>
        <w:t>η</w:t>
      </w:r>
      <w:r>
        <w:t>τικές Οργανώσεις, εθελοντισμός, φιλανθρωπία, κ.ά.). Το ποιοτι</w:t>
      </w:r>
      <w:r w:rsidR="00217D64" w:rsidRPr="00217D64">
        <w:t>κά διαφορετικό, που εισάγεται με θεσμούς και έννοιες αυτού του είδους, είναι η μη καθολική, η μη υποχρεωτική, η ατομική, η αποσπασματική και επιλεκτική λειτουργία τους, σε σχέση με τη δικαιωματική απολαβή και την υποχρεωτική, καθολική και σ</w:t>
      </w:r>
      <w:r w:rsidR="00217D64" w:rsidRPr="00217D64">
        <w:t>υ</w:t>
      </w:r>
      <w:r w:rsidR="00217D64" w:rsidRPr="00217D64">
        <w:t>νεχή υποχρέωση του κράτους να παρέχει κοινωνικές υπηρεσίες στους πολίτες που τις έχουν ανάγκη.</w:t>
      </w:r>
    </w:p>
    <w:p w:rsidR="00217D64" w:rsidRDefault="00217D64" w:rsidP="00217D64">
      <w:r>
        <w:t>Η «φιλανθρωπία», ο «εθελοντισμός» και παρόμοιες μορφές «βοήθειας», λε</w:t>
      </w:r>
      <w:r>
        <w:t>ι</w:t>
      </w:r>
      <w:r>
        <w:t>τουργούν ως αποπροσανατολιστικά υποκατάστατα του κράτους πρόνοιας</w:t>
      </w:r>
      <w:r w:rsidR="00736FAE">
        <w:t xml:space="preserve"> </w:t>
      </w:r>
      <w:r>
        <w:t>και της δικαιωματικής πρόσβασης σε βασικά αγαθά και υπηρεσίες. Ο χώρος της αναπηρίας είναι εξαιρετικά πρόσφορος για την ανάπτυξη τέτοιων υποτιμητ</w:t>
      </w:r>
      <w:r>
        <w:t>ι</w:t>
      </w:r>
      <w:r>
        <w:t>κών για την ανθρώπινη αξιοπρέπεια και αντικοινωνικών</w:t>
      </w:r>
      <w:r w:rsidR="00736FAE">
        <w:t xml:space="preserve"> </w:t>
      </w:r>
      <w:r>
        <w:t>πρακτικών, οι οποίες συσκοτίζουν και αφήνουν στο απυρόβλητο τις πραγματικές αιτίες των πρ</w:t>
      </w:r>
      <w:r>
        <w:t>ο</w:t>
      </w:r>
      <w:r>
        <w:t>βλημάτων, αντιμετωπίζουν τους ανθρώπους με ευκαιριακό και επιλεκτικό τρ</w:t>
      </w:r>
      <w:r>
        <w:t>ό</w:t>
      </w:r>
      <w:r>
        <w:t>πο, αναδεικνύουν ψευδείς ευεργέτες, απορροφούν</w:t>
      </w:r>
      <w:r w:rsidR="00736FAE">
        <w:t xml:space="preserve"> </w:t>
      </w:r>
      <w:r>
        <w:t>και αποπροσανατολίζουν την ενέργεια ειλικρινών ανθρώπων.</w:t>
      </w:r>
    </w:p>
    <w:p w:rsidR="00217D64" w:rsidRDefault="00217D64" w:rsidP="00217D64">
      <w:r>
        <w:t>Χαρακτηριστικό των πολιτικών στήριξης της «ελεύθερης αγοράς» είναι η επ</w:t>
      </w:r>
      <w:r>
        <w:t>ι</w:t>
      </w:r>
      <w:r>
        <w:t>δίωξη για την μετάθεση των ευθυνών από την κοινωνία στο άτομο. Η άποψη αυτή, δηλαδή η εξατομίκευση της ευθύνης, αντιβαίνει στον πυρήνα της σύ</w:t>
      </w:r>
      <w:r>
        <w:t>γ</w:t>
      </w:r>
      <w:r>
        <w:t xml:space="preserve">χρονης προσέγγισης για την αναπηρία, δηλαδή στην ίδια τη φιλοσοφία του κοινωνικού μοντέλου για την αναπηρία. Επιστρέφει στο ατομικό, όχι όμως στη βάση της ξεπερασμένης λογικής του ιατρικού μοντέλου, αλλά στο πλαίσιο μιας </w:t>
      </w:r>
      <w:proofErr w:type="spellStart"/>
      <w:r>
        <w:t>οικονομίστικης</w:t>
      </w:r>
      <w:proofErr w:type="spellEnd"/>
      <w:r>
        <w:t xml:space="preserve"> και ατομικιστικής αντίληψης για την αποτελεσματική λειτου</w:t>
      </w:r>
      <w:r>
        <w:t>ρ</w:t>
      </w:r>
      <w:r>
        <w:t>γία της οικονομίας και της κοινωνίας. Με τον τρόπο αυτό επανεισάγεται, ε</w:t>
      </w:r>
      <w:r>
        <w:t>μ</w:t>
      </w:r>
      <w:r>
        <w:t>μέσως, η ξεπερασμένη εξατομίκευση της αναπηρίας. Μάλιστα, οι συνέπειες μιας τέτοιας προσέγγισης είναι χειρότερες από την εξατομίκευση της αναπηρ</w:t>
      </w:r>
      <w:r>
        <w:t>ί</w:t>
      </w:r>
      <w:r>
        <w:t>ας στο πλαίσιο του ιατρικού μοντέλου, καθότι συγχρόνως επιβάλλεται ο περ</w:t>
      </w:r>
      <w:r>
        <w:t>ι</w:t>
      </w:r>
      <w:r>
        <w:t>ορισμός των κοινωνικών δαπανών, εμπορευματοποιούνται και ιδιωτικοποιο</w:t>
      </w:r>
      <w:r>
        <w:t>ύ</w:t>
      </w:r>
      <w:r>
        <w:t>νται οι υπηρεσίες προς τα άτομα με αναπηρία· εξαρτώνται, δηλαδή, σχεδόν αποκλειστικά από την αγοραστική δύναμή τους. Η μείωση των κοινωνικών δαπανών, και η εμπορευματοποίηση αγαθών και υπηρεσιών, συνιστά εξατομ</w:t>
      </w:r>
      <w:r>
        <w:t>ί</w:t>
      </w:r>
      <w:r>
        <w:t>κευση της κοινωνικής δαπάνης.</w:t>
      </w:r>
    </w:p>
    <w:p w:rsidR="00217D64" w:rsidRDefault="00217D64" w:rsidP="00217D64">
      <w:r>
        <w:t>Οι ανωτέρω πολιτικές ενώ περιορίζουν το κοινωνικό όφελος από την ένταξη των ατόμων με αναπηρία, συγχρόνως αυξάνουν το κοινωνικό κόστος που πρ</w:t>
      </w:r>
      <w:r>
        <w:t>ο</w:t>
      </w:r>
      <w:r>
        <w:t>κύπτει από τον αποκλεισμό τους. Ο κοινωνικός αποκλεισμός είναι πολυδι</w:t>
      </w:r>
      <w:r>
        <w:t>ά</w:t>
      </w:r>
      <w:r>
        <w:t>στατο φαινόμενο, τόσο όσον αφορά τις αιτίες όσο και τις επιπτώσεις του. Η ανεργία, η χαμηλά αμειβόμενη απασχόληση και η ελλιπής εκπαίδευση συν</w:t>
      </w:r>
      <w:r>
        <w:t>ι</w:t>
      </w:r>
      <w:r>
        <w:t>στούν εν δυνάμει αιτίες κοινωνικού αποκλεισμού. Ο κοινωνικός αποκλεισμός συνεπάγεται, μεταξύ άλλων, χαμηλή αυτοεκτίμηση, αναξιοπρεπή διαβίωση και οδηγεί σε αδυναμία άσκησης δικαιωμάτων. Συνήθης πρακτική είναι η πολιτε</w:t>
      </w:r>
      <w:r>
        <w:t>ί</w:t>
      </w:r>
      <w:r>
        <w:t xml:space="preserve">α, αποποιούμενη των ευθυνών της, να μετακυλύει τις ευθύνες του κοινωνικού αποκλεισμού στα άτομα. Αυτή η αντίληψη, αφενός </w:t>
      </w:r>
      <w:proofErr w:type="spellStart"/>
      <w:r>
        <w:t>στοχοποιεί</w:t>
      </w:r>
      <w:proofErr w:type="spellEnd"/>
      <w:r>
        <w:t xml:space="preserve"> το άτομο, όσον αφορά τις αιτίες του κοινωνικού αποκλεισμού, αφετέρου μεταθέτει επίσης στο άτομο τις απαιτούμενες ενέργειες για την επανένταξή του. Το νόημα που υπ</w:t>
      </w:r>
      <w:r>
        <w:t>ο</w:t>
      </w:r>
      <w:r>
        <w:t>κρύπτεται από την πρόταξη του ατομικού, είναι η απόκρυψη των ανισοτήτων που δημιουργούνται από τις νεοφιλελεύθερες πολιτικές. Ενσαρκώνεται έτσι η άποψη της Μ. Θάτσερ, προεξάρχουσας εκπροσώπου του νεοφιλελευθερισμού, ότι «δεν υπάρχει κοινωνία»</w:t>
      </w:r>
      <w:r>
        <w:rPr>
          <w:rStyle w:val="aa"/>
        </w:rPr>
        <w:footnoteReference w:id="7"/>
      </w:r>
      <w:r>
        <w:t>.</w:t>
      </w:r>
    </w:p>
    <w:p w:rsidR="00217D64" w:rsidRDefault="00217D64" w:rsidP="00217D64">
      <w:r>
        <w:t>Η επικράτηση αυτών των αντιλήψεων και η ανεξέλεγκτη λειτουργία της αγ</w:t>
      </w:r>
      <w:r>
        <w:t>ο</w:t>
      </w:r>
      <w:r>
        <w:t>ράς αμφισβητεί, διαβρώνει και θέτει σε κίνδυνο αξίες και αρχές οι οποίες ε</w:t>
      </w:r>
      <w:r>
        <w:t>κ</w:t>
      </w:r>
      <w:r>
        <w:t>φράζουν την πρόοδο της ανθρωπότητας στο ζήτημα της αναπηρίας, και με π</w:t>
      </w:r>
      <w:r>
        <w:t>ο</w:t>
      </w:r>
      <w:r>
        <w:t>λυετείς αγώνες του αναπηρικού κινήματος έχουν αποτυπωθεί σε διεθνείς συ</w:t>
      </w:r>
      <w:r>
        <w:t>μ</w:t>
      </w:r>
      <w:r>
        <w:t>βάσεις, θεσμούς και νόμους.</w:t>
      </w:r>
    </w:p>
    <w:p w:rsidR="00774A62" w:rsidRDefault="00774A62" w:rsidP="00774A62"/>
    <w:p w:rsidR="00CF6814" w:rsidRPr="008A7AFB" w:rsidRDefault="00CF6814" w:rsidP="00CF6814">
      <w:pPr>
        <w:pStyle w:val="2"/>
        <w:rPr>
          <w:sz w:val="30"/>
          <w:szCs w:val="30"/>
        </w:rPr>
      </w:pPr>
      <w:bookmarkStart w:id="9" w:name="_Toc358524477"/>
      <w:r w:rsidRPr="00CF6814">
        <w:rPr>
          <w:sz w:val="30"/>
          <w:szCs w:val="30"/>
        </w:rPr>
        <w:t>Οι επιπτώσεις των πρόσφατων οικονομικών εξελίξεων και θεσμικών αλλαγών στα θέματα της αναπηρίας</w:t>
      </w:r>
      <w:bookmarkEnd w:id="9"/>
    </w:p>
    <w:p w:rsidR="00CF6814" w:rsidRDefault="00CF6814" w:rsidP="00CF6814">
      <w:r>
        <w:t>Η ελληνική οικονομία βρίσκεται σε χρόνια ύφεση που αναμένεται να διαρκ</w:t>
      </w:r>
      <w:r>
        <w:t>έ</w:t>
      </w:r>
      <w:r>
        <w:t>σει. Από το 2009 έως και το 2011 η συσσωρευμένη μείωση του ΑΕΠ ανέρχ</w:t>
      </w:r>
      <w:r>
        <w:t>ε</w:t>
      </w:r>
      <w:r>
        <w:t>ται στο 10,2%, και είναι η μεγαλύτερη μείωση κατά τη μεταπολεμική περίοδο</w:t>
      </w:r>
      <w:r>
        <w:rPr>
          <w:rStyle w:val="aa"/>
        </w:rPr>
        <w:footnoteReference w:id="8"/>
      </w:r>
      <w:r>
        <w:t>. Η επίσημη ανεργία ανέρχεται το γ’ τρίμηνο του 2011 στο 17,7%</w:t>
      </w:r>
      <w:r>
        <w:rPr>
          <w:rStyle w:val="aa"/>
        </w:rPr>
        <w:footnoteReference w:id="9"/>
      </w:r>
      <w:r>
        <w:t xml:space="preserve"> με σαφείς τάσεις περεταίρω ανόδου. Η εμμονή σε πολιτικές που άμεσα δημιουργούν </w:t>
      </w:r>
      <w:r>
        <w:t>ύ</w:t>
      </w:r>
      <w:r>
        <w:t xml:space="preserve">φεση και ανεργία, </w:t>
      </w:r>
      <w:proofErr w:type="spellStart"/>
      <w:r>
        <w:t>μεσομακροπρόθεσμα</w:t>
      </w:r>
      <w:proofErr w:type="spellEnd"/>
      <w:r>
        <w:t xml:space="preserve"> καταστρέφουν την παραγωγική βάση της ελληνικής οικονομίας. Η αποδιάρθρωση του εγχώριου παραγωγικού σ</w:t>
      </w:r>
      <w:r>
        <w:t>υ</w:t>
      </w:r>
      <w:r>
        <w:t xml:space="preserve">στήματος υπονομεύει τη μελλοντική παραγωγική ικανότητα και την πηγή </w:t>
      </w:r>
      <w:r>
        <w:t>ά</w:t>
      </w:r>
      <w:r>
        <w:t>ντλησης φόρων, από όπου χρηματοδοτούνται οι δαπάνες του κράτους πρόνο</w:t>
      </w:r>
      <w:r>
        <w:t>ι</w:t>
      </w:r>
      <w:r>
        <w:t>ας. Εν ολίγοις, καταστρέφονται οι οικονομικές προϋποθέσεις για την ύπαρξη και λειτουργία του κοινωνικού κράτους. Συνεπώς, σε μεσοπρόθεσμο χρονικό ορίζοντα οι πιέσεις για περεταίρω μείωση των κοινωνικών δαπανών θα είναι ασφυκτικές. Άλλωστε, δηλωμένος στόχος στο «μνημόνιο» είναι περιορισμός των δημοσίων δαπανών, πλην τόκων, από το 41,8% το 2007, στο 30,5% το 2020</w:t>
      </w:r>
      <w:r>
        <w:rPr>
          <w:rStyle w:val="aa"/>
        </w:rPr>
        <w:footnoteReference w:id="10"/>
      </w:r>
      <w:r>
        <w:t>. Μία τέτοια εξέλιξη θα προκαλέσει ριζική ανατροπή στις δημόσιες και κοινωνικές πολιτικές. Επίσης, σημαίνει ότι στο εξής, όσοι έκαναν χρήση αυτών των προσφερόμενων από το κράτος υπηρεσιών, ή θα τις αγοράζουν, ή αν δεν έχουν αυτή τη δυνατότητα, τότε «απλώς» θα τις στερηθούν.</w:t>
      </w:r>
    </w:p>
    <w:p w:rsidR="00CF6814" w:rsidRDefault="00CF6814" w:rsidP="00CF6814">
      <w:r>
        <w:t xml:space="preserve">Οι </w:t>
      </w:r>
      <w:proofErr w:type="spellStart"/>
      <w:r>
        <w:t>υφεσιακές</w:t>
      </w:r>
      <w:proofErr w:type="spellEnd"/>
      <w:r>
        <w:t xml:space="preserve"> πολιτικές, ενώ διαρκώς διευρύνουν το τμήμα του πληθυσμού που έχει ανάγκη κοινωνικών παροχών (άνεργοι, ευκαιριακά εργαζόμενοι, χαμηλ</w:t>
      </w:r>
      <w:r>
        <w:t>ό</w:t>
      </w:r>
      <w:r>
        <w:t>μισθοι, χαμηλοσυνταξιούχοι κ.ά.) συγχρόνως μειώνουν τις κοινωνικές δαπάνες στον κρατικό προϋπολογισμό. Συνεπώς, το αναπηρικό κίνημα θα πρέπει αφ</w:t>
      </w:r>
      <w:r>
        <w:t>ε</w:t>
      </w:r>
      <w:r>
        <w:t xml:space="preserve">νός να οργανώσει την άμυνα για τη διατήρηση των κεκτημένων, αφετέρου να προετοιμαστεί για την αντιμετώπιση των αναγκών των ατόμων με αναπηρία στη βάση της </w:t>
      </w:r>
      <w:proofErr w:type="spellStart"/>
      <w:r w:rsidRPr="00CF6814">
        <w:rPr>
          <w:i/>
        </w:rPr>
        <w:t>αυτοοργάνωση</w:t>
      </w:r>
      <w:r>
        <w:t>ς</w:t>
      </w:r>
      <w:proofErr w:type="spellEnd"/>
      <w:r>
        <w:t xml:space="preserve"> και της </w:t>
      </w:r>
      <w:r w:rsidRPr="00CF6814">
        <w:rPr>
          <w:i/>
        </w:rPr>
        <w:t>κοινωνικής αλληλεγγύης</w:t>
      </w:r>
      <w:r>
        <w:t xml:space="preserve">. Η </w:t>
      </w:r>
      <w:proofErr w:type="spellStart"/>
      <w:r>
        <w:t>αυτοοργάν</w:t>
      </w:r>
      <w:r>
        <w:t>ω</w:t>
      </w:r>
      <w:r>
        <w:t>ση</w:t>
      </w:r>
      <w:proofErr w:type="spellEnd"/>
      <w:r>
        <w:t xml:space="preserve"> και η κοινωνική αλληλεγγύη μπορεί να είναι ένας από τους στόχους ενός ΣΔΑ την περίοδο που διανύουμε.</w:t>
      </w:r>
    </w:p>
    <w:p w:rsidR="00CF6814" w:rsidRDefault="00CF6814" w:rsidP="00CF6814">
      <w:r>
        <w:t>Το δημοσιονομικό έλλειμμα έχει δύο πλευρές: τα έσοδα και τις δαπάνες. Η προσέγγιση που εστιάζει μονομερώς στην πλευρά των δαπανών υπερτονίζ</w:t>
      </w:r>
      <w:r>
        <w:t>ο</w:t>
      </w:r>
      <w:r>
        <w:t xml:space="preserve">ντας τις </w:t>
      </w:r>
      <w:proofErr w:type="spellStart"/>
      <w:r>
        <w:t>διορθωτέες</w:t>
      </w:r>
      <w:proofErr w:type="spellEnd"/>
      <w:r>
        <w:t>, κατά τα άλλα, στρεβλώσεις και σπατάλες, υποβαθμίζ</w:t>
      </w:r>
      <w:r>
        <w:t>ο</w:t>
      </w:r>
      <w:r>
        <w:t>ντας το σκέλος των εσόδων, είναι ατελέσφορη. Το δημοσιονομικό έλλειμμα στην Ελλάδα οφείλεται πρωτίστως στα περιορισμένα έσοδα του κράτους (κ</w:t>
      </w:r>
      <w:r>
        <w:t>υ</w:t>
      </w:r>
      <w:r>
        <w:t xml:space="preserve">ρίως λόγω </w:t>
      </w:r>
      <w:proofErr w:type="spellStart"/>
      <w:r>
        <w:t>φοροασυλίας</w:t>
      </w:r>
      <w:proofErr w:type="spellEnd"/>
      <w:r>
        <w:t>, φοροδιαφυγής και εισφοροδιαφυγής) και δευτερευ</w:t>
      </w:r>
      <w:r>
        <w:t>ό</w:t>
      </w:r>
      <w:r>
        <w:t xml:space="preserve">ντως στις δαπάνες. Αυτό προκύπτει από το γεγονός ότι οι δημόσιες δαπάνες βρίσκονται στο ίδιο επίπεδο με τον μέσο όρο των χωρών της Ευρωπαϊκής </w:t>
      </w:r>
      <w:r>
        <w:t>Έ</w:t>
      </w:r>
      <w:r>
        <w:t>νωσης, ενώ στα δημόσια έσοδα η Ελλάδα υστερεί σημαντικά.</w:t>
      </w:r>
      <w:r>
        <w:rPr>
          <w:rStyle w:val="aa"/>
        </w:rPr>
        <w:footnoteReference w:id="11"/>
      </w:r>
    </w:p>
    <w:p w:rsidR="00CF6814" w:rsidRDefault="00CF6814" w:rsidP="00CF6814">
      <w:r>
        <w:t>Οι πολιτικές επιλογές για την αντιμετώπιση της κρίσης, στον βαθμό που επιλ</w:t>
      </w:r>
      <w:r>
        <w:t>έ</w:t>
      </w:r>
      <w:r>
        <w:t xml:space="preserve">γουν ως διέξοδο τον μονομερή περιορισμό των δημοσίων δαπανών, αντί της αύξησης των φορολογικών εσόδων (με την κατάργηση της </w:t>
      </w:r>
      <w:proofErr w:type="spellStart"/>
      <w:r>
        <w:t>φοροασυλίας</w:t>
      </w:r>
      <w:proofErr w:type="spellEnd"/>
      <w:r>
        <w:t xml:space="preserve"> και τη φορολόγηση όσων για δεκαετίες φοροδιαφεύγουν) συρρικνώνουν το κοινωνικό κράτος. Ωστόσο, το σημαντικότερο είναι ότι υπονομεύουν τους όρους για ο</w:t>
      </w:r>
      <w:r>
        <w:t>ι</w:t>
      </w:r>
      <w:r>
        <w:t xml:space="preserve">κονομική, ανάπτυξη από όπου μπορεί να στηριχθεί ένα υγιές κράτος πρόνοιας, και επιπλέον κατασκευάζουν την οικονομική βάση για την επιχειρηματολογία που στοχεύει και στη θεσμική ανατροπή του. </w:t>
      </w:r>
    </w:p>
    <w:p w:rsidR="00CF6814" w:rsidRDefault="00CF6814" w:rsidP="00CF6814">
      <w:r>
        <w:t>Η οικονομική κρίση σε συνδυασμό με πολιτικές περιορισμού του δημόσιου χώρου, βρίσκουν το ζήτημα της αναπηρίας στην Ελλάδα σε μία κρίσιμη κ</w:t>
      </w:r>
      <w:r>
        <w:t>α</w:t>
      </w:r>
      <w:r>
        <w:t>μπή. Τα τελευταία χρόνια, μετά από συντονισμένες προσπάθειες του αναπηρ</w:t>
      </w:r>
      <w:r>
        <w:t>ι</w:t>
      </w:r>
      <w:r>
        <w:t xml:space="preserve">κού κινήματος, των διεθνών οργανισμών, της Ευρωπαϊκής Ένωσης και των ελληνικών κυβερνήσεων υπήρξε σημαντική βελτίωση του θεσμικού-νομικού πλαισίου και των πολιτικών για την αναπηρία, χωρίς ωστόσο, να φτάσει το </w:t>
      </w:r>
      <w:r>
        <w:t>ε</w:t>
      </w:r>
      <w:r>
        <w:t>πίπεδο των αναπτυγμένων χωρών. Στις μέρες μας, ο συνδυασμός των πολιτ</w:t>
      </w:r>
      <w:r>
        <w:t>ι</w:t>
      </w:r>
      <w:r>
        <w:t>κών περιορισμού του δημόσιου χώρου και της κρίσης απειλούν τις θεσμικές, πολιτικές και οικονομικές κατακτήσεις του αναπηρικού κινήματος στην Ελλ</w:t>
      </w:r>
      <w:r>
        <w:t>ά</w:t>
      </w:r>
      <w:r>
        <w:t>δα οι οποίες κατακτήθηκαν με μακρόχρονους αγώνες.</w:t>
      </w:r>
    </w:p>
    <w:p w:rsidR="00217D64" w:rsidRDefault="00CF6814" w:rsidP="00CF6814">
      <w:r>
        <w:t xml:space="preserve">Η ανωτέρω αντίστροφη στάση συγκεκριμενοποιείται με σειρά αλλαγών οι </w:t>
      </w:r>
      <w:r>
        <w:t>ο</w:t>
      </w:r>
      <w:r>
        <w:t>ποίες δρουν μεταξύ τους συμπληρωματικά και πολλαπλασιαστικά:</w:t>
      </w:r>
    </w:p>
    <w:p w:rsidR="00CF6814" w:rsidRDefault="00E17EC3" w:rsidP="00E17EC3">
      <w:pPr>
        <w:pStyle w:val="myBullet"/>
      </w:pPr>
      <w:r>
        <w:t>τ</w:t>
      </w:r>
      <w:bookmarkStart w:id="10" w:name="_GoBack"/>
      <w:bookmarkEnd w:id="10"/>
      <w:r w:rsidR="00CF6814">
        <w:t>ον περιορισμό των δημοσίων δαπανών για την κοινωνική προστασία,</w:t>
      </w:r>
    </w:p>
    <w:p w:rsidR="00CF6814" w:rsidRDefault="00CF6814" w:rsidP="00CF6814">
      <w:pPr>
        <w:pStyle w:val="myBullet"/>
      </w:pPr>
      <w:r>
        <w:t>την αποδέσμευση της κεντρικής κυβέρνησης από την υποχρέωση παρ</w:t>
      </w:r>
      <w:r>
        <w:t>ο</w:t>
      </w:r>
      <w:r>
        <w:t>χής κοινωνικών υπηρεσιών μέσω της «αποκέντρωσης» και της μετάθ</w:t>
      </w:r>
      <w:r>
        <w:t>ε</w:t>
      </w:r>
      <w:r>
        <w:t>σης των σχετικών αρμοδιοτήτων στην περιφερειακή και τοπική αυτ</w:t>
      </w:r>
      <w:r>
        <w:t>ο</w:t>
      </w:r>
      <w:r>
        <w:t>διοίκηση, χωρίς, όμως, την αντίστοιχη μεταφορά πόρων,</w:t>
      </w:r>
    </w:p>
    <w:p w:rsidR="00CF6814" w:rsidRDefault="00CF6814" w:rsidP="00CF6814">
      <w:pPr>
        <w:pStyle w:val="myBullet"/>
      </w:pPr>
      <w:r>
        <w:t>τη θέσπιση μηχανισμών-κανονισμών-μέτρων με στόχο τον δομικό περ</w:t>
      </w:r>
      <w:r>
        <w:t>ι</w:t>
      </w:r>
      <w:r>
        <w:t>ορισμό των κοινωνικών παροχών,</w:t>
      </w:r>
    </w:p>
    <w:p w:rsidR="00CF6814" w:rsidRDefault="00CF6814" w:rsidP="00CF6814">
      <w:pPr>
        <w:pStyle w:val="myBullet"/>
      </w:pPr>
      <w:r>
        <w:t>την εμπορευματοποίηση των κοινωνικών υπηρεσιών,</w:t>
      </w:r>
    </w:p>
    <w:p w:rsidR="00CF6814" w:rsidRDefault="00CF6814" w:rsidP="00CF6814">
      <w:pPr>
        <w:pStyle w:val="myBullet"/>
      </w:pPr>
      <w:r>
        <w:t>την ιδιωτικοποίηση των κοινωνικών υπηρεσιών,</w:t>
      </w:r>
    </w:p>
    <w:p w:rsidR="00CF6814" w:rsidRDefault="00CF6814" w:rsidP="00CF6814">
      <w:pPr>
        <w:pStyle w:val="myBullet"/>
      </w:pPr>
      <w:r>
        <w:t>την εξατομίκευση της πρόσβασης στις κοινωνικές υπηρεσίες.</w:t>
      </w:r>
    </w:p>
    <w:p w:rsidR="00736FAE" w:rsidRPr="00736FAE" w:rsidRDefault="00736FAE" w:rsidP="00736FAE">
      <w:pPr>
        <w:spacing w:before="360" w:after="120"/>
        <w:rPr>
          <w:b/>
          <w:i/>
        </w:rPr>
      </w:pPr>
      <w:r w:rsidRPr="00736FAE">
        <w:rPr>
          <w:b/>
          <w:i/>
        </w:rPr>
        <w:t>Δυσμενείς θεσμικές αλλαγές</w:t>
      </w:r>
    </w:p>
    <w:p w:rsidR="00736FAE" w:rsidRDefault="00736FAE" w:rsidP="00736FAE">
      <w:r>
        <w:t>Με συνοπτικές διαδικασίες θεσπίστηκαν πρόσφατα ρυθμίσεις με χαρακτηρ</w:t>
      </w:r>
      <w:r>
        <w:t>ι</w:t>
      </w:r>
      <w:r>
        <w:t>στικά μηχανισμών μείωσης των κοινωνικών παροχών και των δημοσιονομικών δαπανών του τομέα υγείας-πρόνοιας. Συγκεκριμένα θεσπίστηκαν:</w:t>
      </w:r>
    </w:p>
    <w:p w:rsidR="00CF6814" w:rsidRDefault="00736FAE" w:rsidP="00736FAE">
      <w:r>
        <w:t xml:space="preserve">Το </w:t>
      </w:r>
      <w:r w:rsidRPr="00736FAE">
        <w:rPr>
          <w:i/>
        </w:rPr>
        <w:t>Κέντρο Πιστοποίησης της Αναπηρίας</w:t>
      </w:r>
      <w:r>
        <w:t xml:space="preserve"> (ΚΕ.Π.Α.) το οποίο αντιμετωπίζει εν μέρει τις αδυναμίες του προηγούμενου συστήματος πιστοποίησης, δημιουργεί όμως νέα προβλήματα όπως μεγάλη αναμονή για την εξέταση των αιτούντων, ολοκληρωτική έλλειψη κατ’ οίκον υγειονομικής εξέτασης, έλλειψη διευθύ</w:t>
      </w:r>
      <w:r>
        <w:t>ν</w:t>
      </w:r>
      <w:r>
        <w:t>σεων ΚΕ.Π.Α. σε νησιωτικές και απομακρυσμένες περιοχές, ανεπαρκής στελ</w:t>
      </w:r>
      <w:r>
        <w:t>έ</w:t>
      </w:r>
      <w:r>
        <w:t xml:space="preserve">χωση των Υγειονομικών Επιτροπών. Όμως όπως σημειώνει και ο Πρόεδρος της </w:t>
      </w:r>
      <w:proofErr w:type="spellStart"/>
      <w:r>
        <w:t>Ε.Σ.Α.μεΑ</w:t>
      </w:r>
      <w:proofErr w:type="spellEnd"/>
      <w:r>
        <w:t>., η πιστοποίηση της αναπηρίας δεν είναι δυνατόν να αποτελεί δημοσιονομικό μέγεθος, αλλά θα πρέπει να προσδιορίζεται με αντικειμενικά κριτήρια.</w:t>
      </w:r>
      <w:r>
        <w:rPr>
          <w:rStyle w:val="aa"/>
        </w:rPr>
        <w:footnoteReference w:id="12"/>
      </w:r>
    </w:p>
    <w:p w:rsidR="00736FAE" w:rsidRDefault="00736FAE" w:rsidP="00736FAE">
      <w:r>
        <w:t xml:space="preserve">Τον </w:t>
      </w:r>
      <w:r w:rsidRPr="00736FAE">
        <w:rPr>
          <w:i/>
        </w:rPr>
        <w:t>Ενιαίο Κανονισμό Παροχών Υπηρεσιών Υγείας</w:t>
      </w:r>
      <w:r>
        <w:t xml:space="preserve"> (Ε.Κ.Π.Υ.Υ.) με τον οποίο περικόπτεται το είδος και το ύψος των παροχών για τις ανάγκες ευπαθών ομ</w:t>
      </w:r>
      <w:r>
        <w:t>ά</w:t>
      </w:r>
      <w:r>
        <w:t xml:space="preserve">δων του πληθυσμού, όπως νεφροπαθείς, διαβητικοί, άτομα με μεσογειακή </w:t>
      </w:r>
      <w:r>
        <w:t>α</w:t>
      </w:r>
      <w:r>
        <w:t>ναιμία κ.ά. καθιερώνοντας αυξημένη συμμετοχή των ασφαλισμένων στην πρ</w:t>
      </w:r>
      <w:r>
        <w:t>ο</w:t>
      </w:r>
      <w:r>
        <w:t>μήθεια βοηθητικών θεραπευτικών μέσων.</w:t>
      </w:r>
    </w:p>
    <w:p w:rsidR="00736FAE" w:rsidRDefault="00736FAE" w:rsidP="00736FAE">
      <w:r>
        <w:t>Ο</w:t>
      </w:r>
      <w:r w:rsidRPr="00736FAE">
        <w:rPr>
          <w:i/>
        </w:rPr>
        <w:t xml:space="preserve"> Πίνακας Προσδιορισμού Ποσοστών Αναπηρίας</w:t>
      </w:r>
      <w:r>
        <w:t xml:space="preserve">, με τον οποίο μειώνονται τα ποσοστά αναπηρίας για </w:t>
      </w:r>
      <w:proofErr w:type="spellStart"/>
      <w:r>
        <w:t>μεταμοσχευθέντες</w:t>
      </w:r>
      <w:proofErr w:type="spellEnd"/>
      <w:r>
        <w:t>, οροθετικούς ασθενείς, άτομα με μεσογειακή αναιμία, αυτισμό κ.ά. με συνέπεια να απειλείται η δωρεάν πρ</w:t>
      </w:r>
      <w:r>
        <w:t>ό</w:t>
      </w:r>
      <w:r>
        <w:t xml:space="preserve">σβασή τους σε κατάλληλη θεραπεία αλλά και να χάνουν βασικά </w:t>
      </w:r>
      <w:proofErr w:type="spellStart"/>
      <w:r>
        <w:t>προνοιακά</w:t>
      </w:r>
      <w:proofErr w:type="spellEnd"/>
      <w:r>
        <w:t xml:space="preserve"> </w:t>
      </w:r>
      <w:r>
        <w:t>ε</w:t>
      </w:r>
      <w:r>
        <w:t>πιδόματα.</w:t>
      </w:r>
    </w:p>
    <w:p w:rsidR="00736FAE" w:rsidRDefault="00736FAE" w:rsidP="00736FAE">
      <w:r>
        <w:t>Οι δυσμενείς θεσμικές αλλαγές δεν διαβρώνουν απλώς τις συνταγματικά κατ</w:t>
      </w:r>
      <w:r>
        <w:t>ο</w:t>
      </w:r>
      <w:r>
        <w:t xml:space="preserve">χυρωμένες κατακτήσεις του αναπηρικού κινήματος, αλλά προλειαίνουν το </w:t>
      </w:r>
      <w:r>
        <w:t>έ</w:t>
      </w:r>
      <w:r>
        <w:t>δαφος ακόμη και για την αναίρεσή τους, μέσω μελλοντικών τροποποιήσεων στο Σύνταγμα. Ενδεικτική είναι η πρόταση για συνταγματική επιβολή του «</w:t>
      </w:r>
      <w:r>
        <w:t>ι</w:t>
      </w:r>
      <w:r>
        <w:t>σοσκελισμένου προϋπολογισμού». Η υιοθέτηση μιας τέτοιας πρότασης θα δ</w:t>
      </w:r>
      <w:r>
        <w:t>η</w:t>
      </w:r>
      <w:r>
        <w:t>μιουργήσει ένα πλήρως ανελαστικό πλαίσιο κοινωνικών δαπανών, με αποτ</w:t>
      </w:r>
      <w:r>
        <w:t>έ</w:t>
      </w:r>
      <w:r>
        <w:t>λεσμα να απορρίπτεται ακόμη και κάθε σκέψη για επανάκτηση στοιχειωδών κατακτήσεων και χαρακτηριστικών του κράτους πρόνοιας.</w:t>
      </w:r>
    </w:p>
    <w:p w:rsidR="00736FAE" w:rsidRPr="00736FAE" w:rsidRDefault="00736FAE" w:rsidP="00736FAE">
      <w:pPr>
        <w:spacing w:before="360" w:after="120"/>
        <w:rPr>
          <w:b/>
          <w:i/>
        </w:rPr>
      </w:pPr>
      <w:r w:rsidRPr="00736FAE">
        <w:rPr>
          <w:b/>
          <w:i/>
        </w:rPr>
        <w:t>Κατάρρευση κοινωνικών δομών</w:t>
      </w:r>
    </w:p>
    <w:p w:rsidR="00736FAE" w:rsidRDefault="00736FAE" w:rsidP="00736FAE">
      <w:r>
        <w:t xml:space="preserve">Σύμφωνα με τη Διακήρυξη για την Παγκόσμια και Εθνική Ημέρα Ατόμων με Αναπηρία (3 Δεκεμβρίου 2011), που εξέδωσε η </w:t>
      </w:r>
      <w:proofErr w:type="spellStart"/>
      <w:r>
        <w:t>Ε.Σ.Α.μεΑ</w:t>
      </w:r>
      <w:proofErr w:type="spellEnd"/>
      <w:r>
        <w:t>.</w:t>
      </w:r>
      <w:r>
        <w:rPr>
          <w:rStyle w:val="aa"/>
        </w:rPr>
        <w:footnoteReference w:id="13"/>
      </w:r>
      <w:r>
        <w:t>, σειρά βασικών κοινωνικών δομών οδηγείται σε κατάρρευση. Συγκεκριμένα, εντοπίζεται κ</w:t>
      </w:r>
      <w:r>
        <w:t>α</w:t>
      </w:r>
      <w:r>
        <w:t>τάρρευση:</w:t>
      </w:r>
    </w:p>
    <w:p w:rsidR="00736FAE" w:rsidRDefault="00736FAE" w:rsidP="00736FAE">
      <w:pPr>
        <w:pStyle w:val="myBullet"/>
      </w:pPr>
      <w:r>
        <w:t xml:space="preserve">Στο </w:t>
      </w:r>
      <w:r w:rsidRPr="00736FAE">
        <w:rPr>
          <w:i/>
        </w:rPr>
        <w:t>δημόσιο σύστημα πρόνοιας</w:t>
      </w:r>
      <w:r>
        <w:t xml:space="preserve">, με κίνδυνο τον αφανισμό σημαντικών Δομών και Προγραμμάτων Κοινωνικής Φροντίδας (ΚΗΦΗ, </w:t>
      </w:r>
      <w:proofErr w:type="spellStart"/>
      <w:r>
        <w:t>ΚΔΑΠμεΑ</w:t>
      </w:r>
      <w:proofErr w:type="spellEnd"/>
      <w:r>
        <w:t>, «Βοήθεια στο Σπίτι»).</w:t>
      </w:r>
    </w:p>
    <w:p w:rsidR="00736FAE" w:rsidRDefault="00736FAE" w:rsidP="00736FAE">
      <w:pPr>
        <w:pStyle w:val="myBullet"/>
      </w:pPr>
      <w:r>
        <w:t xml:space="preserve">Στο </w:t>
      </w:r>
      <w:r w:rsidRPr="00736FAE">
        <w:rPr>
          <w:i/>
        </w:rPr>
        <w:t>δημόσιο σύστημα υγείας</w:t>
      </w:r>
      <w:r>
        <w:t>, με τη δραματική υποβάθμιση των δημόσ</w:t>
      </w:r>
      <w:r>
        <w:t>ι</w:t>
      </w:r>
      <w:r>
        <w:t>ων υπηρεσιών υγείας που κατασκευάζει τις προϋποθέσεις ανάπτυξης του ιδιωτικού τομέα, καθώς και την πρωτοφανή μείωση του ύψους και του είδους των φαρμάκων και των θεραπευτικών μεθόδων, μέσων και προθέσεων.</w:t>
      </w:r>
    </w:p>
    <w:p w:rsidR="00736FAE" w:rsidRDefault="00736FAE" w:rsidP="00736FAE">
      <w:pPr>
        <w:pStyle w:val="myBullet"/>
      </w:pPr>
      <w:r>
        <w:t xml:space="preserve">Στις </w:t>
      </w:r>
      <w:r w:rsidRPr="00736FAE">
        <w:rPr>
          <w:i/>
        </w:rPr>
        <w:t>υπηρεσίες ψυχικής υγείας</w:t>
      </w:r>
      <w:r>
        <w:t>.</w:t>
      </w:r>
    </w:p>
    <w:p w:rsidR="00CF6814" w:rsidRDefault="00736FAE" w:rsidP="00736FAE">
      <w:pPr>
        <w:pStyle w:val="myBullet"/>
      </w:pPr>
      <w:r>
        <w:t xml:space="preserve">Στα </w:t>
      </w:r>
      <w:r w:rsidRPr="00736FAE">
        <w:rPr>
          <w:i/>
        </w:rPr>
        <w:t>ιδρύματα κλειστής περίθαλψης</w:t>
      </w:r>
      <w:r>
        <w:t>, με συνέπεια την επιδείνωση των συνθηκών διαβίωσης των ατόμων με βαριές και πολλαπλές αναπηρίες.</w:t>
      </w:r>
    </w:p>
    <w:p w:rsidR="00736FAE" w:rsidRDefault="00736FAE" w:rsidP="00736FAE">
      <w:pPr>
        <w:pStyle w:val="myBullet"/>
      </w:pPr>
      <w:r>
        <w:t xml:space="preserve">Σε </w:t>
      </w:r>
      <w:r w:rsidRPr="00736FAE">
        <w:rPr>
          <w:i/>
        </w:rPr>
        <w:t>μη κερδοσκοπικές δομές</w:t>
      </w:r>
      <w:r>
        <w:t xml:space="preserve"> που παρέχουν υποστηρικτικές υπηρεσίες στα άτομα με βαριά αναπηρία και στις οικογένειές τους.</w:t>
      </w:r>
    </w:p>
    <w:p w:rsidR="00736FAE" w:rsidRPr="00736FAE" w:rsidRDefault="00736FAE" w:rsidP="00736FAE">
      <w:pPr>
        <w:spacing w:before="360" w:after="120"/>
        <w:rPr>
          <w:b/>
          <w:i/>
        </w:rPr>
      </w:pPr>
      <w:r w:rsidRPr="00736FAE">
        <w:rPr>
          <w:b/>
          <w:i/>
        </w:rPr>
        <w:t>Περιορισμός παροχών</w:t>
      </w:r>
    </w:p>
    <w:p w:rsidR="00736FAE" w:rsidRDefault="00736FAE" w:rsidP="00736FAE">
      <w:r>
        <w:t>Ο περιορισμός των παροχών έχει ως αποτέλεσμα, μεταξύ άλλων:</w:t>
      </w:r>
    </w:p>
    <w:p w:rsidR="00736FAE" w:rsidRDefault="00736FAE" w:rsidP="00736FAE">
      <w:pPr>
        <w:pStyle w:val="myBullet"/>
      </w:pPr>
      <w:r>
        <w:t xml:space="preserve">Την υποβάθμιση των </w:t>
      </w:r>
      <w:r w:rsidRPr="00736FAE">
        <w:rPr>
          <w:i/>
        </w:rPr>
        <w:t>ασφαλιστικών και συνταξιοδοτικών παροχών</w:t>
      </w:r>
      <w:r>
        <w:t>.</w:t>
      </w:r>
    </w:p>
    <w:p w:rsidR="00736FAE" w:rsidRDefault="00736FAE" w:rsidP="00736FAE">
      <w:pPr>
        <w:pStyle w:val="myBullet"/>
      </w:pPr>
      <w:r>
        <w:t xml:space="preserve">Τη δραστική περικοπή του </w:t>
      </w:r>
      <w:r w:rsidRPr="00736FAE">
        <w:rPr>
          <w:i/>
        </w:rPr>
        <w:t>Προγράμματος Διερμηνείας στη Νοηματική Γλώσσα</w:t>
      </w:r>
      <w:r>
        <w:t>, που περιορίζει τη δυνατότητα επικοινωνίας στους κωφούς και βαρήκοους.</w:t>
      </w:r>
    </w:p>
    <w:p w:rsidR="00736FAE" w:rsidRPr="00736FAE" w:rsidRDefault="00736FAE" w:rsidP="00736FAE">
      <w:pPr>
        <w:spacing w:before="360" w:after="120"/>
        <w:rPr>
          <w:b/>
          <w:i/>
        </w:rPr>
      </w:pPr>
      <w:r w:rsidRPr="00736FAE">
        <w:rPr>
          <w:b/>
          <w:i/>
        </w:rPr>
        <w:t>Αύξηση οικονομικών επιβαρύνσεων</w:t>
      </w:r>
    </w:p>
    <w:p w:rsidR="00736FAE" w:rsidRDefault="00736FAE" w:rsidP="00736FAE">
      <w:r>
        <w:t>Παράλληλα με τις δυσμενείς θεσμικές αλλαγές, τη συρρίκνωση των δομών, τον περιορισμό των παροχών και της χρηματοδότησης, αυξάνονται οι οικον</w:t>
      </w:r>
      <w:r>
        <w:t>ο</w:t>
      </w:r>
      <w:r>
        <w:t>μικές επιβαρύνσεις με την επιβολή σειράς πρόσθετων και έκτακτων φορολογ</w:t>
      </w:r>
      <w:r>
        <w:t>ι</w:t>
      </w:r>
      <w:r>
        <w:t>κών μέτρων. Οι ελάχιστες εξαιρέσεις από τις έκτακτες φορολογικές εισφορές, δεν αμβλύνουν τις γενικότερες δυσμενείς επιπτώσεις στα άτομα με αναπηρία.</w:t>
      </w:r>
    </w:p>
    <w:p w:rsidR="00736FAE" w:rsidRPr="00736FAE" w:rsidRDefault="00736FAE" w:rsidP="00736FAE">
      <w:pPr>
        <w:spacing w:before="360" w:after="120"/>
        <w:rPr>
          <w:b/>
          <w:i/>
        </w:rPr>
      </w:pPr>
      <w:r w:rsidRPr="00736FAE">
        <w:rPr>
          <w:b/>
          <w:i/>
        </w:rPr>
        <w:t>Μείωση μισθών</w:t>
      </w:r>
    </w:p>
    <w:p w:rsidR="00736FAE" w:rsidRDefault="00736FAE" w:rsidP="00736FAE">
      <w:r>
        <w:t>Τα άτομα με αναπηρία, παρά ορισμένες επιμέρους εξαιρέσεις, πλήττονται και μέσω των οριζόντιων μέτρων ή/και των επιπτώσεων από την εφαρμογή γενικ</w:t>
      </w:r>
      <w:r>
        <w:t>ό</w:t>
      </w:r>
      <w:r>
        <w:t>τερων πολιτικών στους τομείς της εργασίας, του εισοδήματος, της εκπαίδευσης κ.ά.</w:t>
      </w:r>
    </w:p>
    <w:p w:rsidR="00736FAE" w:rsidRDefault="00736FAE" w:rsidP="00736FAE">
      <w:pPr>
        <w:pStyle w:val="myBullet"/>
      </w:pPr>
      <w:r w:rsidRPr="00736FAE">
        <w:rPr>
          <w:i/>
        </w:rPr>
        <w:t>Μείωση του ύψους των μισθών</w:t>
      </w:r>
      <w:r>
        <w:t xml:space="preserve"> στα άτομα με αναπηρία και στους γονείς ατόμων με βαριά αναπηρία που εργάζονται στον δημόσιο και ιδιωτικό τομέα.</w:t>
      </w:r>
    </w:p>
    <w:p w:rsidR="00736FAE" w:rsidRDefault="00736FAE" w:rsidP="00736FAE">
      <w:pPr>
        <w:pStyle w:val="myBullet"/>
      </w:pPr>
      <w:r w:rsidRPr="00736FAE">
        <w:rPr>
          <w:i/>
        </w:rPr>
        <w:t>Μείωση του επιδόματος ανεργίας</w:t>
      </w:r>
      <w:r>
        <w:t xml:space="preserve"> στους ανέργους με αναπηρία.</w:t>
      </w:r>
    </w:p>
    <w:p w:rsidR="00736FAE" w:rsidRDefault="00736FAE" w:rsidP="00736FAE">
      <w:pPr>
        <w:pStyle w:val="myBullet"/>
      </w:pPr>
      <w:r>
        <w:t xml:space="preserve">Μη εξαίρεση του ν. 2643/1998 από τη </w:t>
      </w:r>
      <w:r w:rsidRPr="00736FAE">
        <w:rPr>
          <w:i/>
        </w:rPr>
        <w:t>ρήτρα περιορισμού των προσλ</w:t>
      </w:r>
      <w:r w:rsidRPr="00736FAE">
        <w:rPr>
          <w:i/>
        </w:rPr>
        <w:t>ή</w:t>
      </w:r>
      <w:r w:rsidRPr="00736FAE">
        <w:rPr>
          <w:i/>
        </w:rPr>
        <w:t>ψεων (1/10)</w:t>
      </w:r>
      <w:r>
        <w:t>.</w:t>
      </w:r>
    </w:p>
    <w:p w:rsidR="00F377A9" w:rsidRDefault="00F377A9" w:rsidP="00736FAE">
      <w:pPr>
        <w:spacing w:before="360" w:after="120"/>
        <w:rPr>
          <w:b/>
          <w:i/>
        </w:rPr>
      </w:pPr>
    </w:p>
    <w:p w:rsidR="00736FAE" w:rsidRPr="00736FAE" w:rsidRDefault="00736FAE" w:rsidP="00736FAE">
      <w:pPr>
        <w:spacing w:before="360" w:after="120"/>
        <w:rPr>
          <w:b/>
          <w:i/>
        </w:rPr>
      </w:pPr>
      <w:r w:rsidRPr="00736FAE">
        <w:rPr>
          <w:b/>
          <w:i/>
        </w:rPr>
        <w:t>Αύξηση της ανεργίας</w:t>
      </w:r>
    </w:p>
    <w:p w:rsidR="00C96246" w:rsidRDefault="00736FAE" w:rsidP="00C96246">
      <w:r>
        <w:t>Η ύφεση μειώνει τις θέσεις εργασίας. Το επίσημο ποσοστό της ανεργίας το 2011 ήταν 18% και αντιστοιχεί σε 900.000 ανθρώπους. Το Ινστιτούτο Εργασ</w:t>
      </w:r>
      <w:r>
        <w:t>ί</w:t>
      </w:r>
      <w:r>
        <w:t>ας της ΓΣΕΕ εκτιμά ότι η ανεργία θα ανέλθει το 2012 σε 26% δηλαδή σε 1.200.000 ανθρώπους</w:t>
      </w:r>
      <w:r>
        <w:rPr>
          <w:rStyle w:val="aa"/>
        </w:rPr>
        <w:footnoteReference w:id="14"/>
      </w:r>
      <w:r>
        <w:t>. Είναι γνωστό ότι τα άτομα με αναπηρία έχουν αυξ</w:t>
      </w:r>
      <w:r>
        <w:t>η</w:t>
      </w:r>
      <w:r>
        <w:t>μένες πιθανότητες να βρεθούν χωρίς εργασία, οι άνεργοι με αναπηρία έχουν χαμηλότερες πιθανότητες εύρεσης εργασίας και ο χρόνος παραμονής</w:t>
      </w:r>
      <w:r w:rsidR="00C96246">
        <w:t xml:space="preserve"> </w:t>
      </w:r>
      <w:r>
        <w:t>τους στην ανεργία είναι μακρύτερος. Ακόμη και σε αυτό το ιδιαίτερα</w:t>
      </w:r>
      <w:r w:rsidR="00C96246">
        <w:t xml:space="preserve"> δυσμενές περιβά</w:t>
      </w:r>
      <w:r w:rsidR="00C96246">
        <w:t>λ</w:t>
      </w:r>
      <w:r w:rsidR="00C96246">
        <w:t>λον, ο ν. 2643/1998, που προβλέπει θετικά μέτρα για την πρόσληψη των ατ</w:t>
      </w:r>
      <w:r w:rsidR="00C96246">
        <w:t>ό</w:t>
      </w:r>
      <w:r w:rsidR="00C96246">
        <w:t>μων με αναπηρία, εφαρμόζεται πλημμελώς και αναποτελεσματικά.</w:t>
      </w:r>
    </w:p>
    <w:p w:rsidR="00C96246" w:rsidRPr="00C96246" w:rsidRDefault="00C96246" w:rsidP="00C96246">
      <w:pPr>
        <w:spacing w:before="360" w:after="120"/>
        <w:rPr>
          <w:b/>
          <w:i/>
        </w:rPr>
      </w:pPr>
      <w:r w:rsidRPr="00C96246">
        <w:rPr>
          <w:b/>
          <w:i/>
        </w:rPr>
        <w:t>Περιορισμός χρηματοδότησης των αναπηρικών οργανώσεων</w:t>
      </w:r>
    </w:p>
    <w:p w:rsidR="00C96246" w:rsidRDefault="00C96246" w:rsidP="00C96246">
      <w:r>
        <w:t>Η νομικά κατοχυρωμένη χρηματοδότηση των οργανώσεων του αναπηρικού κινήματος περιορίζεται. Η αποδυνάμωση των οργανώσεων συνεπάγεται και αποδυνάμωση του διεκδικητικού λόγου των ατόμων με αναπηρία.</w:t>
      </w:r>
    </w:p>
    <w:p w:rsidR="00C96246" w:rsidRPr="00C96246" w:rsidRDefault="00C96246" w:rsidP="00C96246">
      <w:pPr>
        <w:spacing w:before="360" w:after="120"/>
        <w:rPr>
          <w:b/>
          <w:i/>
        </w:rPr>
      </w:pPr>
      <w:r w:rsidRPr="00C96246">
        <w:rPr>
          <w:b/>
          <w:i/>
        </w:rPr>
        <w:t>Περί πολιτικών προθέσεων</w:t>
      </w:r>
    </w:p>
    <w:p w:rsidR="008A7AFB" w:rsidRDefault="00C96246" w:rsidP="00C96246">
      <w:r>
        <w:t>Είναι προφανές ότι πολλά από τα εμπόδια που αντιμετωπίζουν τα άτομα με αναπηρία δεν είναι αποτέλεσμα συνειδητής πολιτικής επιλογής, αλλά μάλλον απόρροια άγνοιας, ή/και συνήθειας που αναπαράγεται. Ωστόσο, η συνειδητή επιλογή υπεισέρχεται, και μάλιστα με καθοριστικές συνέπειες, όταν στη θέσπ</w:t>
      </w:r>
      <w:r>
        <w:t>ι</w:t>
      </w:r>
      <w:r>
        <w:t>ση πολιτικών και στην κατανομή των πόρων δεν αποδίδεται στην αναπηρία η θέση που της πρέπει και το μερίδιο που της αντιστοιχεί. Ο περιορισμός των κοινωνικών δαπανών, η εμπορευματοποίηση και ιδιωτικοποίηση των κοινων</w:t>
      </w:r>
      <w:r>
        <w:t>ι</w:t>
      </w:r>
      <w:r>
        <w:t>κών υπηρεσιών, η εξατομίκευση των κοινωνικών δαπανών συνιστούν συνειδ</w:t>
      </w:r>
      <w:r>
        <w:t>η</w:t>
      </w:r>
      <w:r>
        <w:t>τές πολιτικές επιλογές.</w:t>
      </w:r>
    </w:p>
    <w:p w:rsidR="00C96246" w:rsidRDefault="00C96246" w:rsidP="00736FAE"/>
    <w:p w:rsidR="000A33CB" w:rsidRPr="008A7AFB" w:rsidRDefault="000A33CB" w:rsidP="000A33CB">
      <w:pPr>
        <w:pStyle w:val="2"/>
        <w:rPr>
          <w:sz w:val="30"/>
          <w:szCs w:val="30"/>
        </w:rPr>
      </w:pPr>
      <w:bookmarkStart w:id="11" w:name="_Ref358252697"/>
      <w:bookmarkStart w:id="12" w:name="_Toc358524478"/>
      <w:r w:rsidRPr="000A33CB">
        <w:rPr>
          <w:sz w:val="30"/>
          <w:szCs w:val="30"/>
        </w:rPr>
        <w:t>Η επικοινωνιακή διαχείριση επιβολής των περιοριστικών πολιτικών</w:t>
      </w:r>
      <w:bookmarkEnd w:id="11"/>
      <w:bookmarkEnd w:id="12"/>
    </w:p>
    <w:p w:rsidR="000A33CB" w:rsidRDefault="000A33CB" w:rsidP="000A33CB">
      <w:r>
        <w:t>Είναι προφανές ότι η κοινωνική αποδοχή των πολιτικών που, με αφορμή την οικονομική κρίση, επιτίθενται στα δικαιώματα και ειδικότερα στα δικαιώματα των ευπαθών τμημάτων της κοινωνίας, απαιτούν τον ανάλογο επικοινωνιακό χειρισμό. Ο χειρισμός αυτός περιλαμβάνει καταρχάς τη συγκάλυψη των πρα</w:t>
      </w:r>
      <w:r>
        <w:t>γ</w:t>
      </w:r>
      <w:r>
        <w:t>ματικών αιτιών και υπευθύνων μέσω της διάχυσης των ευθυνών και της ερμ</w:t>
      </w:r>
      <w:r>
        <w:t>η</w:t>
      </w:r>
      <w:r>
        <w:t xml:space="preserve">νείας με βάση περιπτωσιολογικές αναφορές. Ακολούθως, με αφορμή ορισμένα πραγματικά (και </w:t>
      </w:r>
      <w:proofErr w:type="spellStart"/>
      <w:r>
        <w:t>αυτονοήτως</w:t>
      </w:r>
      <w:proofErr w:type="spellEnd"/>
      <w:r>
        <w:t xml:space="preserve"> κατακριτέα) περιστατικά επιχειρείται, μέσω της γενίκευσης, η </w:t>
      </w:r>
      <w:proofErr w:type="spellStart"/>
      <w:r>
        <w:t>στοχοποίηση</w:t>
      </w:r>
      <w:proofErr w:type="spellEnd"/>
      <w:r>
        <w:t xml:space="preserve"> και η συλλήβδην ενοχοποίηση των μελών κάθε </w:t>
      </w:r>
      <w:r>
        <w:t>ε</w:t>
      </w:r>
      <w:r>
        <w:t>πιμέρους κοινωνικής-επαγγελματικής ομάδας. Η εν λόγω επικοινωνιακή μεθ</w:t>
      </w:r>
      <w:r>
        <w:t>ό</w:t>
      </w:r>
      <w:r>
        <w:t>δευση έχει διπλή στόχευση: αφενός υπονομεύει το κύρος και την αξιοπιστία της συγκεκριμένης κοινωνικής ομάδας απέναντι στην υπόλοιπη κοινωνία, και συγχρόνως, με την κατασκευή αισθήματος συνενοχής, περιορίζει την αντίδρ</w:t>
      </w:r>
      <w:r>
        <w:t>α</w:t>
      </w:r>
      <w:r>
        <w:t>ση από τα μέλη αυτής της ίδιας ομάδας.</w:t>
      </w:r>
    </w:p>
    <w:p w:rsidR="000A33CB" w:rsidRDefault="000A33CB" w:rsidP="000A33CB">
      <w:r>
        <w:t>Από αυτή την επικοινωνιακή τακτική, πριν από την επίθεση στα δικαιώματά τους, δεν εξαιρέθηκαν ούτε τα άτομα με αναπηρία. Στην τακτική αυτή εντά</w:t>
      </w:r>
      <w:r>
        <w:t>σ</w:t>
      </w:r>
      <w:r>
        <w:t>σεται η εκμετάλλευση του θέματος όσων καταχρηστικώς απολαμβάνουν παρ</w:t>
      </w:r>
      <w:r>
        <w:t>ο</w:t>
      </w:r>
      <w:r>
        <w:t>χές που προορίζονται για τα άτομα με αναπηρία και ειδικές κατηγορίες ατόμων με αναπηρία. Η επίθεση αυτή αποσιώπησε, βέβαια, την πάγια πολιτική και τις προτάσεις των αναπηρικών οργανώσεων για τον περιορισμό αυτού του φαιν</w:t>
      </w:r>
      <w:r>
        <w:t>ο</w:t>
      </w:r>
      <w:r>
        <w:t>μένου.</w:t>
      </w:r>
      <w:r>
        <w:rPr>
          <w:rStyle w:val="aa"/>
        </w:rPr>
        <w:footnoteReference w:id="15"/>
      </w:r>
      <w:r>
        <w:t xml:space="preserve"> Όπως και στην περίπτωση των άλλων κοινωνικών ομάδων, έτσι και στην περίπτωση των ατόμων με αναπηρία, η συκοφαντική επίθεση έχει ως πραγματικό στόχο την περικοπή των δικαιωμάτων και την αιτιολόγηση των σχετικών δυσμενών θεσμικών αλλαγών.</w:t>
      </w:r>
    </w:p>
    <w:p w:rsidR="00C96246" w:rsidRDefault="000A33CB" w:rsidP="000A33CB">
      <w:r>
        <w:t>Η γνώση και αποκάλυψη αυτής της επικοινωνιακής τακτικής έχει θεμελιώδη σημασία, καθότι η αποδοχή της αποπροσανατολίζει τη σκέψη και δυσχεραίνει την κατανόηση του πραγματικού περιεχομένου των αλλαγών που συντελο</w:t>
      </w:r>
      <w:r>
        <w:t>ύ</w:t>
      </w:r>
      <w:r>
        <w:t>νται. Η επιτυχία αυτής της επικοινωνιακής πολιτικής μπορεί να έχει ως αποτ</w:t>
      </w:r>
      <w:r>
        <w:t>έ</w:t>
      </w:r>
      <w:r>
        <w:t>λεσμα, όχι μόνο την παθητική αποδοχή των δυσμενών αλλαγών και την αδρ</w:t>
      </w:r>
      <w:r>
        <w:t>α</w:t>
      </w:r>
      <w:r>
        <w:t>νοποίηση των θιγόμενων στρωμάτων της κοινωνίας, αλλά ακόμη και την απ</w:t>
      </w:r>
      <w:r>
        <w:t>ό</w:t>
      </w:r>
      <w:r>
        <w:t>σπαση θετικής γνώμης για τον περιορισμό των δικαιωμάτων, δημιουργώντας τεχνητούς εχθρούς και υπονομεύοντας τις κοινωνικές συμμαχίες. Οι πιθανότ</w:t>
      </w:r>
      <w:r>
        <w:t>η</w:t>
      </w:r>
      <w:r>
        <w:t>τες για επιτυχία αυτής της πολιτικής δεν πρέπει να υποτιμώνται, καθότι εδρ</w:t>
      </w:r>
      <w:r>
        <w:t>ά</w:t>
      </w:r>
      <w:r>
        <w:t>ζονται σε επιλογή πραγματικών περιστατικών, τα οποία μεθοδευμένα υπερτ</w:t>
      </w:r>
      <w:r>
        <w:t>ο</w:t>
      </w:r>
      <w:r>
        <w:t>νίζονται και γενικεύονται, ενώ συγχρόνως γίνεται έντεχνη και συστηματική εκμετάλλευση, οικειοποίηση και προσεταιρισμός κοινώς αποδεκτών εννοιών (λογοδοσία, αξιολόγηση, διαφάνεια κ.ά.), δηλαδή εννοιών με τις οποίες κανείς δεν μπορεί να έχει αντίρρηση.</w:t>
      </w:r>
    </w:p>
    <w:p w:rsidR="00C96246" w:rsidRDefault="00C96246" w:rsidP="00736FAE"/>
    <w:p w:rsidR="000A33CB" w:rsidRPr="000A33CB" w:rsidRDefault="000A33CB" w:rsidP="000A33CB">
      <w:pPr>
        <w:pStyle w:val="2"/>
        <w:suppressAutoHyphens/>
        <w:ind w:left="578" w:hanging="578"/>
        <w:rPr>
          <w:sz w:val="30"/>
          <w:szCs w:val="30"/>
        </w:rPr>
      </w:pPr>
      <w:bookmarkStart w:id="13" w:name="_Ref358510146"/>
      <w:bookmarkStart w:id="14" w:name="_Ref358510151"/>
      <w:bookmarkStart w:id="15" w:name="_Toc358524479"/>
      <w:r w:rsidRPr="000A33CB">
        <w:rPr>
          <w:sz w:val="30"/>
          <w:szCs w:val="30"/>
        </w:rPr>
        <w:t>Συμπέρασμα για τους ιδεολογικούς, πολιτικούς και οικονομικούς στόχους ενός Σχεδίου Δράσης για την Αναπηρία (ΣΔΑ)</w:t>
      </w:r>
      <w:bookmarkEnd w:id="13"/>
      <w:bookmarkEnd w:id="14"/>
      <w:bookmarkEnd w:id="15"/>
    </w:p>
    <w:p w:rsidR="000A33CB" w:rsidRDefault="000A33CB" w:rsidP="000A33CB">
      <w:r>
        <w:t>Τα τελευταία χρόνια οι εξελίξεις στον χώρο των ανθρωπίνων δικαιωμάτων και ειδικότερα όσον αφορά τις αρχές και τις αξίες που διέπουν το θέμα της αναπ</w:t>
      </w:r>
      <w:r>
        <w:t>η</w:t>
      </w:r>
      <w:r>
        <w:t>ρίας, χαρακτηρίζονται από αντιφατικές τάσεις. Σε επίπεδο Παγκόσμιων και Δ</w:t>
      </w:r>
      <w:r>
        <w:t>ι</w:t>
      </w:r>
      <w:r>
        <w:t>εθνών Οργανισμών έχει επιτευχθεί σημαντική πρόοδος, η οποία μάλιστα έχει αποτυπωθεί και στο θεσμικό πλαίσιο πολλών κρατών. Αντιθέτως, στο επίπεδο άσκησης συγκεκριμένων πολιτικών, λόγω της επικράτησης των δημοσιονομ</w:t>
      </w:r>
      <w:r>
        <w:t>ι</w:t>
      </w:r>
      <w:r>
        <w:t>κών κριτηρίων στη λήψη των αποφάσεων, παρατηρείται έντονη τάση για α</w:t>
      </w:r>
      <w:r>
        <w:t>μ</w:t>
      </w:r>
      <w:r>
        <w:t xml:space="preserve">φισβήτηση της σκοπιμότητας των κοινωνικών δαπανών και για περιορισμό της χρηματοδότησής τους, η οποία μάλιστα επιχειρείται να παγιωθεί και μέσω </w:t>
      </w:r>
      <w:r>
        <w:t>α</w:t>
      </w:r>
      <w:r>
        <w:t>νατροπών στο θεσμικό πλαίσιο, συμπεριλαμβανομένου και του Συντάγματος.</w:t>
      </w:r>
    </w:p>
    <w:p w:rsidR="000A33CB" w:rsidRDefault="000A33CB" w:rsidP="000A33CB">
      <w:r>
        <w:t>Τα δικαιώματα και οι κατακτήσεις των ατόμων με αναπηρία βρίσκονται εν μ</w:t>
      </w:r>
      <w:r>
        <w:t>έ</w:t>
      </w:r>
      <w:r>
        <w:t>σω πολλαπλών ιδεολογικών και οικονομικών απειλών. Από τη μια μεριά οι ν</w:t>
      </w:r>
      <w:r>
        <w:t>ε</w:t>
      </w:r>
      <w:r>
        <w:t>οφιλελεύθερες αντιλήψεις επιδιώκουν τον εν γένει περιορισμό του κράτους και των κοινωνικών δαπανών ειδικότερα. από την άλλη η οικονομική κρίση περι</w:t>
      </w:r>
      <w:r>
        <w:t>ο</w:t>
      </w:r>
      <w:r>
        <w:t>ρίζει τις πραγματικές δυνατότητες του κράτους πρόνοιας ενώ συγχρόνως πλή</w:t>
      </w:r>
      <w:r>
        <w:t>τ</w:t>
      </w:r>
      <w:r>
        <w:t>τει πρωτίστως τα άτομα με αναπηρία.</w:t>
      </w:r>
    </w:p>
    <w:p w:rsidR="000A33CB" w:rsidRDefault="000A33CB" w:rsidP="000A33CB">
      <w:r>
        <w:t>Συνεπώς, η τρέχουσα πολιτική και οικονομική συγκυρία θέτει αυξημένα καθ</w:t>
      </w:r>
      <w:r>
        <w:t>ή</w:t>
      </w:r>
      <w:r>
        <w:t>κοντα για το αναπηρικό κίνημα, τόσο στο γενικό πολιτικό επίπεδο όσο και ε</w:t>
      </w:r>
      <w:r>
        <w:t>ι</w:t>
      </w:r>
      <w:r>
        <w:t>δικότερα στο πλαίσιο ενός ΣΔΑ σε περιφερειακό και τοπικό επίπεδο. Με βάση όσα αναφέρθηκαν θα πρέπει, μεταξύ άλλων, να επιδιώκεται:</w:t>
      </w:r>
    </w:p>
    <w:p w:rsidR="000A33CB" w:rsidRDefault="000A33CB" w:rsidP="000A33CB">
      <w:pPr>
        <w:pStyle w:val="myBullet"/>
      </w:pPr>
      <w:r>
        <w:t>Η υπεράσπιση των θεσμικών κατακτήσεων σε επίπεδο αρχών και συ</w:t>
      </w:r>
      <w:r>
        <w:t>γ</w:t>
      </w:r>
      <w:r>
        <w:t>χρόνως η αμφισβήτηση των επιχειρημάτων με τα οποία επιχειρείται η ανατροπή τους.</w:t>
      </w:r>
    </w:p>
    <w:p w:rsidR="000A33CB" w:rsidRDefault="000A33CB" w:rsidP="000A33CB">
      <w:pPr>
        <w:pStyle w:val="myBullet"/>
      </w:pPr>
      <w:r>
        <w:t>Η έμπρακτη εφαρμογή των θεσμικών κατακτήσεων.</w:t>
      </w:r>
    </w:p>
    <w:p w:rsidR="000A33CB" w:rsidRDefault="000A33CB" w:rsidP="000A33CB">
      <w:pPr>
        <w:pStyle w:val="myBullet"/>
      </w:pPr>
      <w:r>
        <w:t>Η υπεράσπιση των κεκτημένων σε επίπεδο κοινωνικών παροχών, και η αμφισβήτηση της υποτιθέμενης αναγκαιότητας για συρρίκνωση του κοινωνικού κράτους.</w:t>
      </w:r>
    </w:p>
    <w:p w:rsidR="000A33CB" w:rsidRDefault="000A33CB" w:rsidP="000A33CB">
      <w:pPr>
        <w:pStyle w:val="myBullet"/>
      </w:pPr>
      <w:r>
        <w:t>Ο περιορισμός της εμπορευματοποίησης και της ιδιωτικοποίησης των κοινωνικών υπηρεσιών.</w:t>
      </w:r>
    </w:p>
    <w:p w:rsidR="000A33CB" w:rsidRDefault="000A33CB" w:rsidP="000A33CB">
      <w:pPr>
        <w:pStyle w:val="myBullet"/>
      </w:pPr>
      <w:r>
        <w:t>Η περαιτέρω διεύρυνση των δικαιωμάτων των ατόμων με αναπηρία.</w:t>
      </w:r>
    </w:p>
    <w:p w:rsidR="000A33CB" w:rsidRDefault="000A33CB" w:rsidP="000A33CB">
      <w:pPr>
        <w:pStyle w:val="myBullet"/>
      </w:pPr>
      <w:r>
        <w:t>Η ανατροπή αυτής καθαυτής της πολιτικής συρρίκνωσης του κοινων</w:t>
      </w:r>
      <w:r>
        <w:t>ι</w:t>
      </w:r>
      <w:r>
        <w:t>κού κράτους.</w:t>
      </w:r>
    </w:p>
    <w:p w:rsidR="000A33CB" w:rsidRDefault="000A33CB" w:rsidP="000A33CB">
      <w:pPr>
        <w:pStyle w:val="myBullet"/>
      </w:pPr>
      <w:r>
        <w:t>Η αναβάθμιση του ρόλου της περιφερειακής και τοπικής αυτοδιοίκησης για την αντιστάθμιση του κενού από τη συρρίκνωση του κεντρικού κρ</w:t>
      </w:r>
      <w:r>
        <w:t>ά</w:t>
      </w:r>
      <w:r>
        <w:t>τους.</w:t>
      </w:r>
    </w:p>
    <w:p w:rsidR="000A33CB" w:rsidRDefault="000A33CB" w:rsidP="000A33CB">
      <w:pPr>
        <w:pStyle w:val="myBullet"/>
      </w:pPr>
      <w:r>
        <w:t>Η στήριξη της οικονομικής ανάπτυξης με ταυτόχρονη μείωση των εισ</w:t>
      </w:r>
      <w:r>
        <w:t>ο</w:t>
      </w:r>
      <w:r>
        <w:t>δηματικών ανισοτήτων.</w:t>
      </w:r>
    </w:p>
    <w:p w:rsidR="000A33CB" w:rsidRDefault="000A33CB" w:rsidP="000A33CB">
      <w:r>
        <w:t>Είναι προφανές, ότι η πλήρης και ισότιμη ένταξη όλων των πολιτών στην ο</w:t>
      </w:r>
      <w:r>
        <w:t>ι</w:t>
      </w:r>
      <w:r>
        <w:t xml:space="preserve">κονομική και κοινωνική ζωή είναι επ’ ωφελεία του συνόλου της κοινωνίας. Η πλήρης ένταξη όλων των πολιτών, πρωτίστως συνιστά αναπόσπαστο στοιχείο πολιτισμού. επιπροσθέτως, εξοικονομεί δημοσιονομικούς πόρους, αφενός διότι δεν είναι αναγκαία η </w:t>
      </w:r>
      <w:proofErr w:type="spellStart"/>
      <w:r>
        <w:t>προνοιακή</w:t>
      </w:r>
      <w:proofErr w:type="spellEnd"/>
      <w:r>
        <w:t xml:space="preserve"> υποστήριξή τους, αφετέρου διότι διευρύνει τη βάση παραγωγής του πλούτου.</w:t>
      </w:r>
    </w:p>
    <w:p w:rsidR="000A33CB" w:rsidRPr="00430672" w:rsidRDefault="000A33CB" w:rsidP="00430672">
      <w:pPr>
        <w:spacing w:before="360" w:after="120"/>
        <w:rPr>
          <w:b/>
          <w:i/>
        </w:rPr>
      </w:pPr>
      <w:r w:rsidRPr="00430672">
        <w:rPr>
          <w:b/>
          <w:i/>
        </w:rPr>
        <w:t>Απόκρουση της ιδεολογικής, πολιτικής και οικονομικής επίθεσης κατά των δικαιωμάτων και του κοινωνικού κράτους</w:t>
      </w:r>
    </w:p>
    <w:p w:rsidR="00430672" w:rsidRDefault="000A33CB" w:rsidP="00430672">
      <w:r>
        <w:t>Όπως αναφέρθηκε στο Κεφάλαιο 1, τα ανθρώπινα δικαιώματα και το κοινων</w:t>
      </w:r>
      <w:r>
        <w:t>ι</w:t>
      </w:r>
      <w:r>
        <w:t>κό</w:t>
      </w:r>
      <w:r w:rsidR="00430672">
        <w:t xml:space="preserve"> </w:t>
      </w:r>
      <w:r>
        <w:t>κράτος βρίσκονται στο επίκεντρο μακροχρόνιας, γενικευμένης και πολ</w:t>
      </w:r>
      <w:r>
        <w:t>ύ</w:t>
      </w:r>
      <w:r>
        <w:t>πλευρης επίθεσης. Επιπλέον, με αφορμή την οικονομική κρίση, η επί</w:t>
      </w:r>
      <w:r w:rsidR="00430672">
        <w:t>θεση αυτή έχει λάβει διαστάσεις και επιχειρείται να αρθούν σε μονιμότερη βάση θεμ</w:t>
      </w:r>
      <w:r w:rsidR="00430672">
        <w:t>ε</w:t>
      </w:r>
      <w:r w:rsidR="00430672">
        <w:t>λιώδεις κατακτήσεις.</w:t>
      </w:r>
    </w:p>
    <w:p w:rsidR="00430672" w:rsidRDefault="00430672" w:rsidP="00430672">
      <w:r>
        <w:t>Στο πλαίσιο ενός ΣΔΑ, είναι δυνατόν να τεθούν στόχοι και να προβλεφθούν ενέργειες οι οποίες να αποσκοπούν στην αποδόμηση των επιχειρημάτων που υπονομεύουν τα δικαιώματα και το κοινωνικό κράτος. Τέτοιες ενέργειες μπ</w:t>
      </w:r>
      <w:r>
        <w:t>ο</w:t>
      </w:r>
      <w:r>
        <w:t>ρεί να είναι:</w:t>
      </w:r>
    </w:p>
    <w:p w:rsidR="00430672" w:rsidRDefault="00430672" w:rsidP="00430672">
      <w:pPr>
        <w:pStyle w:val="myBullet"/>
      </w:pPr>
      <w:r>
        <w:t>Παρέμβαση στα όργανα και στις διαδικασίες λήψης αποφάσεων σε κ</w:t>
      </w:r>
      <w:r>
        <w:t>ε</w:t>
      </w:r>
      <w:r>
        <w:t>ντρικό, περιφερειακό και τοπικό επίπεδο.</w:t>
      </w:r>
    </w:p>
    <w:p w:rsidR="00430672" w:rsidRDefault="00430672" w:rsidP="00430672">
      <w:pPr>
        <w:pStyle w:val="myBullet"/>
      </w:pPr>
      <w:r>
        <w:t>Ενέργειες εκπαίδευσης/ενημέρωσης (π.χ. διοργάνωση σεμιναρίων, δι</w:t>
      </w:r>
      <w:r>
        <w:t>α</w:t>
      </w:r>
      <w:r>
        <w:t>λέξεων, εκδηλώσεων, εκτύπωση ενημερωτικών φυλλαδίων, κ.ά.).</w:t>
      </w:r>
    </w:p>
    <w:p w:rsidR="00430672" w:rsidRDefault="00430672" w:rsidP="00430672">
      <w:r>
        <w:t>Με δεδομένο ότι η συρρίκνωση των δικαιωμάτων και του κοινωνικού κράτους αφορά το σύνολο του πληθυσμού, είναι δυνατόν στο ΣΔΑ να προβλέπεται σ</w:t>
      </w:r>
      <w:r>
        <w:t>υ</w:t>
      </w:r>
      <w:r>
        <w:t>νεργασία με άλλους φορείς.</w:t>
      </w:r>
    </w:p>
    <w:p w:rsidR="00430672" w:rsidRPr="00430672" w:rsidRDefault="00430672" w:rsidP="00430672">
      <w:pPr>
        <w:spacing w:before="360" w:after="120"/>
        <w:rPr>
          <w:b/>
          <w:i/>
        </w:rPr>
      </w:pPr>
      <w:r w:rsidRPr="00430672">
        <w:rPr>
          <w:b/>
          <w:i/>
        </w:rPr>
        <w:t>Αποκάλυψη της επικοινωνιακής στρατηγικής των πολιτικών συρρίκνωσης</w:t>
      </w:r>
      <w:r>
        <w:rPr>
          <w:b/>
          <w:i/>
        </w:rPr>
        <w:t xml:space="preserve"> </w:t>
      </w:r>
      <w:r w:rsidRPr="00430672">
        <w:rPr>
          <w:b/>
          <w:i/>
        </w:rPr>
        <w:t>των δικαιωμάτων και του κράτους πρόνοιας</w:t>
      </w:r>
    </w:p>
    <w:p w:rsidR="00430672" w:rsidRDefault="00430672" w:rsidP="00430672">
      <w:r>
        <w:t>Η συρρίκνωση των δικαιωμάτων και η αποδιάρθρωση του κοινωνικού κράτους συνοδεύεται με εκτεταμένη επικοινωνιακή εκστρατεία με τη συμμετοχή των ΜΜΕ και άλλων φορέων που προσδίδουν την αναγκαία ιδεολογική και επ</w:t>
      </w:r>
      <w:r>
        <w:t>ι</w:t>
      </w:r>
      <w:r>
        <w:t>στημονική κάλυψη. Η αντίκρουση αυτής της επικοινωνιακής εκστρατείας έχει καθοριστική σημασία, καθότι η αποδοχή της συσκοτίζει το πραγματικό περι</w:t>
      </w:r>
      <w:r>
        <w:t>ε</w:t>
      </w:r>
      <w:r>
        <w:t>χόμενο των δυσμενών αλλαγών, αποπροσανατολίζει την κοινωνία και αδραν</w:t>
      </w:r>
      <w:r>
        <w:t>ο</w:t>
      </w:r>
      <w:r>
        <w:t xml:space="preserve">ποιεί τις αντιστάσεις της (βλ. και ενότητα </w:t>
      </w:r>
      <w:r>
        <w:rPr>
          <w:highlight w:val="yellow"/>
        </w:rPr>
        <w:fldChar w:fldCharType="begin"/>
      </w:r>
      <w:r>
        <w:instrText xml:space="preserve"> REF _Ref358252697 \r \h </w:instrText>
      </w:r>
      <w:r>
        <w:rPr>
          <w:highlight w:val="yellow"/>
        </w:rPr>
      </w:r>
      <w:r>
        <w:rPr>
          <w:highlight w:val="yellow"/>
        </w:rPr>
        <w:fldChar w:fldCharType="separate"/>
      </w:r>
      <w:r w:rsidR="008B570B">
        <w:t>1.4</w:t>
      </w:r>
      <w:r>
        <w:rPr>
          <w:highlight w:val="yellow"/>
        </w:rPr>
        <w:fldChar w:fldCharType="end"/>
      </w:r>
      <w:r>
        <w:t>).</w:t>
      </w:r>
    </w:p>
    <w:p w:rsidR="00430672" w:rsidRDefault="00430672" w:rsidP="00430672">
      <w:r>
        <w:t>Στο πλαίσιο ενός ΣΔΑ, αντίκρουση της επικοινωνιακής εκστρατείας κατά του κοινωνικού κράτους μπορεί να γίνει με: ενέργειες ενημέρωσης (π.χ. διοργάν</w:t>
      </w:r>
      <w:r>
        <w:t>ω</w:t>
      </w:r>
      <w:r>
        <w:t>ση σεμιναρίων, διαλέξεων, εκδηλώσεων, εκτύπωση ενημερωτικών φυλλαδίων, κ.ά.).</w:t>
      </w:r>
    </w:p>
    <w:p w:rsidR="00430672" w:rsidRDefault="00430672" w:rsidP="00430672">
      <w:r>
        <w:t>Με δεδομένο ότι η επικοινωνιακή εκστρατεία υπέρ του περιορισμού του κρ</w:t>
      </w:r>
      <w:r>
        <w:t>ά</w:t>
      </w:r>
      <w:r>
        <w:t>τους πρόνοιας στοχεύει στο σύνολο του πληθυσμού, είναι δυνατόν να αναπτ</w:t>
      </w:r>
      <w:r>
        <w:t>υ</w:t>
      </w:r>
      <w:r>
        <w:t>χθούν κοινές δράσεις με άλλους φορείς (π.χ. συνδικαλιστικά σωματεία εργ</w:t>
      </w:r>
      <w:r>
        <w:t>α</w:t>
      </w:r>
      <w:r>
        <w:t>ζομένων κ.ά.).</w:t>
      </w:r>
    </w:p>
    <w:p w:rsidR="00430672" w:rsidRPr="00430672" w:rsidRDefault="00430672" w:rsidP="00430672">
      <w:pPr>
        <w:spacing w:before="360" w:after="120"/>
        <w:rPr>
          <w:b/>
          <w:i/>
        </w:rPr>
      </w:pPr>
      <w:r w:rsidRPr="00430672">
        <w:rPr>
          <w:b/>
          <w:i/>
        </w:rPr>
        <w:t>Αποκατάσταση του περιεχομένου των εννοιών</w:t>
      </w:r>
    </w:p>
    <w:p w:rsidR="00430672" w:rsidRDefault="00430672" w:rsidP="00430672">
      <w:r>
        <w:t>Η επικράτηση των πολιτικών που αποσκοπούν στον περιορισμό του κράτους πρόνοιας ενισχύεται, εκτός από τους μηχανισμούς της ίδιας της αγοράς, με τη θεσμική θωράκισή τους από το κράτος και με τη συστηματική προβολή ε</w:t>
      </w:r>
      <w:r>
        <w:t>ν</w:t>
      </w:r>
      <w:r>
        <w:t>νοιών των οποίων, όμως, έχει αλλοιωθεί το περιεχόμενο, π.χ. έρανος, εθελ</w:t>
      </w:r>
      <w:r>
        <w:t>ο</w:t>
      </w:r>
      <w:r>
        <w:t xml:space="preserve">ντισμός, «φιλανθρωπία», ενσωμάτωση, φροντίδα, ισότητα, ίσες ευκαιρίες, δια βίου μάθηση, </w:t>
      </w:r>
      <w:proofErr w:type="spellStart"/>
      <w:r>
        <w:t>απασχολησιμότητα</w:t>
      </w:r>
      <w:proofErr w:type="spellEnd"/>
      <w:r>
        <w:t xml:space="preserve"> κ.ά.</w:t>
      </w:r>
    </w:p>
    <w:p w:rsidR="00430672" w:rsidRDefault="00430672" w:rsidP="00430672">
      <w:r>
        <w:t>Οι περισσότερες από αυτές τις έννοιες έχουν ορισμένα κοινά χαρακτηριστικά:</w:t>
      </w:r>
    </w:p>
    <w:p w:rsidR="00430672" w:rsidRDefault="00430672" w:rsidP="00430672">
      <w:pPr>
        <w:pStyle w:val="myBullet"/>
      </w:pPr>
      <w:r>
        <w:t xml:space="preserve">Ίσως το πιο φανερό είναι ότι σε ένα </w:t>
      </w:r>
      <w:proofErr w:type="spellStart"/>
      <w:r>
        <w:t>αξιακά</w:t>
      </w:r>
      <w:proofErr w:type="spellEnd"/>
      <w:r>
        <w:t xml:space="preserve"> ουδέτερο πλαίσιο, αυτές καθαυτές ως έννοιες, είναι κοινώς αποδεκτές, έχουν «θετικό πρόσημο », και ως εκ τούτου δεν είναι δυνατόν να απορριφθούν. Το πραγματικό π</w:t>
      </w:r>
      <w:r>
        <w:t>ε</w:t>
      </w:r>
      <w:r>
        <w:t>ριεχόμενό τους αποκαλύπτεται μόνο με την ένταξή τους σε συγκεκριμ</w:t>
      </w:r>
      <w:r>
        <w:t>έ</w:t>
      </w:r>
      <w:r>
        <w:t>νο πλαίσιο.</w:t>
      </w:r>
    </w:p>
    <w:p w:rsidR="00430672" w:rsidRDefault="00430672" w:rsidP="00430672">
      <w:pPr>
        <w:pStyle w:val="myBullet"/>
      </w:pPr>
      <w:r>
        <w:t>Προτάσσουν το ατομικό στοιχείο, έναντι του κοινωνικού.</w:t>
      </w:r>
    </w:p>
    <w:p w:rsidR="00430672" w:rsidRDefault="00430672" w:rsidP="00430672">
      <w:pPr>
        <w:pStyle w:val="myBullet"/>
      </w:pPr>
      <w:r>
        <w:t>Προσομοιάζουν με άλλες συναφείς έννοιες, οι οποίες όμως έχουν εντ</w:t>
      </w:r>
      <w:r>
        <w:t>ε</w:t>
      </w:r>
      <w:r>
        <w:t>λώς διαφορετικό περιεχόμενο.</w:t>
      </w:r>
    </w:p>
    <w:p w:rsidR="00430672" w:rsidRDefault="00430672" w:rsidP="00430672">
      <w:r>
        <w:t>Η έντεχνη διοχέτευση αυτών των εννοιών μέσα από τον κυρίαρχο λόγο και τις πολιτικές, πετυχαίνει, σε μεγάλο βαθμό, τον στόχο για τον οποίο χρησιμοπο</w:t>
      </w:r>
      <w:r>
        <w:t>ι</w:t>
      </w:r>
      <w:r>
        <w:t xml:space="preserve">ούνται. Για τον λόγο αυτό πρέπει να </w:t>
      </w:r>
      <w:proofErr w:type="spellStart"/>
      <w:r>
        <w:t>αποδομηθούν</w:t>
      </w:r>
      <w:proofErr w:type="spellEnd"/>
      <w:r>
        <w:t xml:space="preserve"> και να απομυθοποιηθούν. Ωστόσο, πρέπει να σημειωθεί, ότι η κριτική που ασκείται δεν θα πρέπει να </w:t>
      </w:r>
      <w:r>
        <w:t>α</w:t>
      </w:r>
      <w:r>
        <w:t xml:space="preserve">φορά πάντα αυτές καθαυτές τις έννοιες. Πρωτίστως, πρέπει να αφορά τη </w:t>
      </w:r>
      <w:proofErr w:type="spellStart"/>
      <w:r>
        <w:t>νο</w:t>
      </w:r>
      <w:r>
        <w:t>η</w:t>
      </w:r>
      <w:r>
        <w:t>ματοδότηση</w:t>
      </w:r>
      <w:proofErr w:type="spellEnd"/>
      <w:r>
        <w:t xml:space="preserve"> και τη χρήση τους μέσα σε ένα συγκεκριμένο πλαίσιο, το οποίο καλύπτει μία σειρά πολιτικών με σκοπό τη συρρίκνωση του κοινωνικού κρ</w:t>
      </w:r>
      <w:r>
        <w:t>ά</w:t>
      </w:r>
      <w:r>
        <w:t>τους και την εξατομίκευση των προβλημάτων. Ακολούθως, παρουσιάζονται ορισμένες από αυτές τις έννοιες, που συνδέονται αμεσότερα με το θέμα της αναπηρίας:</w:t>
      </w:r>
    </w:p>
    <w:p w:rsidR="00430672" w:rsidRPr="00430672" w:rsidRDefault="00430672" w:rsidP="00430672">
      <w:pPr>
        <w:spacing w:before="240" w:after="120"/>
        <w:rPr>
          <w:i/>
        </w:rPr>
      </w:pPr>
      <w:r w:rsidRPr="00430672">
        <w:rPr>
          <w:i/>
        </w:rPr>
        <w:t>Έρανος, εθελοντισμός και «φιλανθρωπία», αντί κοινωνικής πολιτικής</w:t>
      </w:r>
    </w:p>
    <w:p w:rsidR="00430672" w:rsidRDefault="00430672" w:rsidP="00430672">
      <w:r>
        <w:t xml:space="preserve">Στον </w:t>
      </w:r>
      <w:r w:rsidRPr="00430672">
        <w:rPr>
          <w:i/>
        </w:rPr>
        <w:t>έρανο</w:t>
      </w:r>
      <w:r>
        <w:t xml:space="preserve"> η συμμετοχή είναι προαιρετική, το ύψος της συνεισφοράς υποκε</w:t>
      </w:r>
      <w:r>
        <w:t>ι</w:t>
      </w:r>
      <w:r>
        <w:t>μενικό, οι αποδέκτες καθορίζονται από τον φορέα που διενεργεί τον έρανο. Ουσιαστικά, ο έρανος καλύπτει ανάγκες τις οποίες δεν καλύπτει η πολιτεία. Συνεπώς, πρόκειται για ενέργεια που υποκαθιστά το κοινωνικό κράτος και τη χρηματοδοτική πηγή του, το φορολογικό σύστημα. Αντιθέτως, σε ένα κράτος δικαίου στα έσοδα του κρατικού προϋπολογισμού συμμετέχουν όλοι οι πολίτες ανάλογα με το εισόδημά τους, ενώ η πολιτεία θεσπίζει ενιαία κριτήρια για το πώς διανέμονται τα χρήματα για την κοινωνική πολιτική, (</w:t>
      </w:r>
      <w:r w:rsidRPr="00180046">
        <w:t>βλ. σχετικά και Π</w:t>
      </w:r>
      <w:r w:rsidRPr="00180046">
        <w:t>ί</w:t>
      </w:r>
      <w:r w:rsidRPr="00180046">
        <w:t xml:space="preserve">νακα 2, στην ενότητα </w:t>
      </w:r>
      <w:r w:rsidR="00180046" w:rsidRPr="00180046">
        <w:fldChar w:fldCharType="begin"/>
      </w:r>
      <w:r w:rsidR="00180046" w:rsidRPr="00180046">
        <w:instrText xml:space="preserve"> REF _Ref358262945 \r \h </w:instrText>
      </w:r>
      <w:r w:rsidR="00180046">
        <w:instrText xml:space="preserve"> \* MERGEFORMAT </w:instrText>
      </w:r>
      <w:r w:rsidR="00180046" w:rsidRPr="00180046">
        <w:fldChar w:fldCharType="separate"/>
      </w:r>
      <w:r w:rsidR="008B570B">
        <w:t>3.3.3</w:t>
      </w:r>
      <w:r w:rsidR="00180046" w:rsidRPr="00180046">
        <w:fldChar w:fldCharType="end"/>
      </w:r>
      <w:r w:rsidRPr="00180046">
        <w:t>)</w:t>
      </w:r>
      <w:r>
        <w:t>.</w:t>
      </w:r>
    </w:p>
    <w:p w:rsidR="00430672" w:rsidRDefault="00430672" w:rsidP="00430672">
      <w:r>
        <w:t xml:space="preserve">Η </w:t>
      </w:r>
      <w:r w:rsidRPr="00430672">
        <w:rPr>
          <w:i/>
        </w:rPr>
        <w:t>εθελοντική</w:t>
      </w:r>
      <w:r>
        <w:t xml:space="preserve"> προσφορά στο κοινωνικό σύνολο έχει ασφαλώς θετικό περιεχ</w:t>
      </w:r>
      <w:r>
        <w:t>ό</w:t>
      </w:r>
      <w:r>
        <w:t>μενο, δεδομένου ότι εμπεριέχει στοιχεία αλτρουισμού και κοινωνικής ευα</w:t>
      </w:r>
      <w:r>
        <w:t>ι</w:t>
      </w:r>
      <w:r>
        <w:t>σθησίας. Ωστόσο, όταν προβάλλεται ως υποκατάστατο των υποχρεώσεων της οργανωμένης κοινωνίας, τότε αποτελεί όχημα μετατροπής των κοινωνικών προβλημάτων σε ατομικά. Επιπλέον, «αντιμετωπίζει» μέρος μόνο των αν</w:t>
      </w:r>
      <w:r>
        <w:t>α</w:t>
      </w:r>
      <w:r>
        <w:t>γκών και μάλιστα με επιφανειακό, ευκαιριακό και επιλεκτικό τρόπο, συσκοτ</w:t>
      </w:r>
      <w:r>
        <w:t>ί</w:t>
      </w:r>
      <w:r>
        <w:t>ζοντας την αιτία των προβλημάτων, και ως εκ τούτου εμποδίζοντας την ουσι</w:t>
      </w:r>
      <w:r>
        <w:t>α</w:t>
      </w:r>
      <w:r>
        <w:t>στική αντιμετώπισή τους.</w:t>
      </w:r>
    </w:p>
    <w:p w:rsidR="00430672" w:rsidRDefault="00430672" w:rsidP="00430672">
      <w:r>
        <w:t xml:space="preserve">Η </w:t>
      </w:r>
      <w:r w:rsidRPr="00430672">
        <w:rPr>
          <w:i/>
        </w:rPr>
        <w:t>«φιλανθρωπία»</w:t>
      </w:r>
      <w:r>
        <w:t xml:space="preserve"> είναι μία ενέργεια ευκαιριακή ως προς τη συχνότητα, επιλ</w:t>
      </w:r>
      <w:r>
        <w:t>ε</w:t>
      </w:r>
      <w:r>
        <w:t>κτική και υποκειμενική ως προς τους αποδέκτες, το είδος και το ύψος της βο</w:t>
      </w:r>
      <w:r>
        <w:t>ή</w:t>
      </w:r>
      <w:r>
        <w:t>θειας. Εμπεριέχει, το ενδεχόμενο οικοδόμησης σχέσεων ανισότητας, εξάρτ</w:t>
      </w:r>
      <w:r>
        <w:t>η</w:t>
      </w:r>
      <w:r>
        <w:t xml:space="preserve">σης και οίκτου. Η «φιλανθρωπία», όπως και ο έρανος και ο εθελοντισμός, </w:t>
      </w:r>
      <w:r>
        <w:t>υ</w:t>
      </w:r>
      <w:r>
        <w:t xml:space="preserve">ποκαθιστά το κοινωνικό κράτος, τα κοινωνικά κριτήρια και τη δικαιωματική βάση της κοινωνικής αλληλεγγύης, </w:t>
      </w:r>
      <w:r w:rsidR="00180046">
        <w:t>(</w:t>
      </w:r>
      <w:r w:rsidR="00180046" w:rsidRPr="00180046">
        <w:t xml:space="preserve">βλ. σχετικά και Πίνακα 2, στην ενότητα </w:t>
      </w:r>
      <w:r w:rsidR="00180046" w:rsidRPr="00180046">
        <w:fldChar w:fldCharType="begin"/>
      </w:r>
      <w:r w:rsidR="00180046" w:rsidRPr="00180046">
        <w:instrText xml:space="preserve"> REF _Ref358262945 \r \h </w:instrText>
      </w:r>
      <w:r w:rsidR="00180046">
        <w:instrText xml:space="preserve"> \* MERGEFORMAT </w:instrText>
      </w:r>
      <w:r w:rsidR="00180046" w:rsidRPr="00180046">
        <w:fldChar w:fldCharType="separate"/>
      </w:r>
      <w:r w:rsidR="008B570B">
        <w:t>3.3.3</w:t>
      </w:r>
      <w:r w:rsidR="00180046" w:rsidRPr="00180046">
        <w:fldChar w:fldCharType="end"/>
      </w:r>
      <w:r w:rsidR="00180046" w:rsidRPr="00180046">
        <w:t>)</w:t>
      </w:r>
      <w:r>
        <w:t>.</w:t>
      </w:r>
    </w:p>
    <w:p w:rsidR="00430672" w:rsidRPr="00430672" w:rsidRDefault="00430672" w:rsidP="00430672">
      <w:pPr>
        <w:spacing w:before="240" w:after="120"/>
        <w:rPr>
          <w:i/>
        </w:rPr>
      </w:pPr>
      <w:r w:rsidRPr="00430672">
        <w:rPr>
          <w:i/>
        </w:rPr>
        <w:t>Ίδια αντί ίσης μεταχείρισης</w:t>
      </w:r>
    </w:p>
    <w:p w:rsidR="00430672" w:rsidRDefault="00430672" w:rsidP="00430672">
      <w:r>
        <w:t>Η ίδια μεταχείριση, εφόσον απευθύνεται σε άτομα που βρίσκονται σε διαφορ</w:t>
      </w:r>
      <w:r>
        <w:t>ε</w:t>
      </w:r>
      <w:r>
        <w:t>τική θέση και έχουν διαφορετικές δυνατότητες πρόσβασης στους κοινωνικούς πόρους, δεν έχει ως αποτέλεσμα την πραγματική ισότητα. Μάλιστα, σε μία τ</w:t>
      </w:r>
      <w:r>
        <w:t>έ</w:t>
      </w:r>
      <w:r>
        <w:t>τοια περίπτωση ελλοχεύει ο κίνδυνος για αναπαραγωγή των ανισοτήτων κάτω από το πέπλο της «ισότητας».</w:t>
      </w:r>
    </w:p>
    <w:p w:rsidR="00430672" w:rsidRDefault="00430672" w:rsidP="00430672">
      <w:r>
        <w:t>Σύμφωνα με τη νέα προσέγγιση για την αρχή της ισότητας, αυτό που συνιστά διάκριση δεν είναι η διαφορετική αντιμετώπιση των ανθρώπων, αλλά η διαφ</w:t>
      </w:r>
      <w:r>
        <w:t>ο</w:t>
      </w:r>
      <w:r>
        <w:t xml:space="preserve">ρετική αντιμετώπιση ανθρώπων που βρίσκονται σε παρόμοια θέση, και η </w:t>
      </w:r>
      <w:r>
        <w:t>ό</w:t>
      </w:r>
      <w:r>
        <w:t>μοια αντιμετώπιση ανθρώπων που βρίσκονται σε διαφορετική θέση.</w:t>
      </w:r>
    </w:p>
    <w:p w:rsidR="00430672" w:rsidRPr="00430672" w:rsidRDefault="00430672" w:rsidP="00430672">
      <w:pPr>
        <w:spacing w:before="240" w:after="120"/>
        <w:rPr>
          <w:i/>
        </w:rPr>
      </w:pPr>
      <w:r w:rsidRPr="00430672">
        <w:rPr>
          <w:i/>
        </w:rPr>
        <w:t>Ίσες ευκαιρίες αντί δικαιωμάτων</w:t>
      </w:r>
    </w:p>
    <w:p w:rsidR="00430672" w:rsidRDefault="00430672" w:rsidP="00430672">
      <w:r>
        <w:t>Η μονομερής έμφαση στις «ευκαιρίες» μπορεί να οδηγήσει σε διακρίσεις, με την έννοια ότι η ευθύνη της αξιοποίησής τους, και βέβαια της αποτυχίας για τη μη αξιοποίησή τους, επιρρίπτεται στα μονωμένα άτομα. Η «φιλολογία» για τις ευκαιρίες, πραγματικές και πλασματικές, υπονομεύει τον διάλογο για τα δ</w:t>
      </w:r>
      <w:r>
        <w:t>ι</w:t>
      </w:r>
      <w:r>
        <w:t>καιώματα. έτσι γίνεται λόγος για «ευκαιρίες εργασίας» αντί για το δικαίωμα στην εργασία, «ευκαιρίες υγείας» και όχι για το δικαίωμα στις υπηρεσίες υγε</w:t>
      </w:r>
      <w:r>
        <w:t>ί</w:t>
      </w:r>
      <w:r>
        <w:t>ας.</w:t>
      </w:r>
    </w:p>
    <w:p w:rsidR="00430672" w:rsidRPr="00430672" w:rsidRDefault="00430672" w:rsidP="00430672">
      <w:pPr>
        <w:spacing w:before="240" w:after="120"/>
        <w:rPr>
          <w:i/>
        </w:rPr>
      </w:pPr>
      <w:r w:rsidRPr="00430672">
        <w:rPr>
          <w:i/>
        </w:rPr>
        <w:t>Ενσωμάτωση αντί ένταξης</w:t>
      </w:r>
    </w:p>
    <w:p w:rsidR="00430672" w:rsidRDefault="00430672" w:rsidP="00430672">
      <w:r>
        <w:t>Ο όρος «ένταξη» διαφοροποιείται από τον όρο «ενσωμάτωση». Η έννοια της «ενσωμάτωσης» υποδηλώνει την προσαρμογή του ατόμου στο περιβάλλον και όχι το αντίθετο. Η «ένταξη» αφορά σε μια σταδιακή διαδικασία αλλαγής και προσαρμογής του γενικού συστήματος στις ανάγκες όλων των πολιτών αν</w:t>
      </w:r>
      <w:r>
        <w:t>ε</w:t>
      </w:r>
      <w:r>
        <w:t>ξάρτητα από τα διαφορετικά χαρακτηριστικά τους.</w:t>
      </w:r>
    </w:p>
    <w:p w:rsidR="00430672" w:rsidRPr="00430672" w:rsidRDefault="00430672" w:rsidP="00430672">
      <w:pPr>
        <w:spacing w:before="240" w:after="120"/>
        <w:rPr>
          <w:i/>
        </w:rPr>
      </w:pPr>
      <w:r w:rsidRPr="00430672">
        <w:rPr>
          <w:i/>
        </w:rPr>
        <w:t>Φροντίδα αντί υποστήριξης</w:t>
      </w:r>
    </w:p>
    <w:p w:rsidR="00430672" w:rsidRDefault="00430672" w:rsidP="00430672">
      <w:r>
        <w:t>Η «υποστήριξη» και η «φροντίδα» αποτελούν δύο ξεχωριστούς τύπους κοιν</w:t>
      </w:r>
      <w:r>
        <w:t>ω</w:t>
      </w:r>
      <w:r>
        <w:t>νικής πολιτικής. Η ανάπτυξη ενός συστήματος κοινωνικής υποστήριξης συνδ</w:t>
      </w:r>
      <w:r>
        <w:t>έ</w:t>
      </w:r>
      <w:r>
        <w:t>εται με την δημιουργία προϋποθέσεων για ανεξάρτητη διαβίωση. Αντιθέτως, η έννοια της «φροντίδας» συνδέεται με τη φιλοσοφία της θεραπευτικής προσέ</w:t>
      </w:r>
      <w:r>
        <w:t>γ</w:t>
      </w:r>
      <w:r>
        <w:t>γισης και της αντίληψης η οποία κατευθύνει όσα από τα άτομα με αναπηρία δεν είναι σε θέση να ενταχθούν στο υφιστάμενο κοινωνικό σύστημα, προς μορφές κλειστής περίθαλψης.</w:t>
      </w:r>
    </w:p>
    <w:p w:rsidR="00430672" w:rsidRPr="00430672" w:rsidRDefault="00430672" w:rsidP="00430672">
      <w:pPr>
        <w:spacing w:before="240" w:after="120"/>
        <w:rPr>
          <w:i/>
        </w:rPr>
      </w:pPr>
      <w:proofErr w:type="spellStart"/>
      <w:r w:rsidRPr="00430672">
        <w:rPr>
          <w:i/>
        </w:rPr>
        <w:t>Απασχολησιμότητα</w:t>
      </w:r>
      <w:proofErr w:type="spellEnd"/>
      <w:r w:rsidRPr="00430672">
        <w:rPr>
          <w:i/>
        </w:rPr>
        <w:t xml:space="preserve"> αντί εργασίας</w:t>
      </w:r>
    </w:p>
    <w:p w:rsidR="00430672" w:rsidRDefault="00430672" w:rsidP="00430672">
      <w:proofErr w:type="spellStart"/>
      <w:r>
        <w:t>Απασχολησιμότητα</w:t>
      </w:r>
      <w:proofErr w:type="spellEnd"/>
      <w:r>
        <w:t xml:space="preserve"> είναι η ικανότητα που αναγνωρίζει η «αγορά εργασίας» σε κάποιον, ώστε να του προσφέρει εργασία. Ουσιαστικά, πρόκειται για μια λογ</w:t>
      </w:r>
      <w:r>
        <w:t>ι</w:t>
      </w:r>
      <w:r>
        <w:t>κή με την οποία επιχειρείται η συγκάλυψη των πραγματικών αιτιών της ανε</w:t>
      </w:r>
      <w:r>
        <w:t>ρ</w:t>
      </w:r>
      <w:r>
        <w:t>γίας, δηλαδή της ανεπάρκειας του οικονομικού συστήματος, και τη μετάθεσή τους στο άτομο. Αυτό προκύπτει και μόνο από το γεγονός ότι πολύ υψηλό π</w:t>
      </w:r>
      <w:r>
        <w:t>ο</w:t>
      </w:r>
      <w:r>
        <w:t xml:space="preserve">σοστό των ανέργων είναι πτυχιούχοι τριτοβάθμιας εκπαίδευσης ή/και πρώην εργαζόμενοι με ειδίκευση και προσόντα. Η </w:t>
      </w:r>
      <w:proofErr w:type="spellStart"/>
      <w:r>
        <w:t>απασχολησιμότητα</w:t>
      </w:r>
      <w:proofErr w:type="spellEnd"/>
      <w:r>
        <w:t xml:space="preserve"> ενσαρκώνει τη μετάβαση από την εργασία, ως δικαίωμα το οποίο προστατεύεται από το κρ</w:t>
      </w:r>
      <w:r>
        <w:t>ά</w:t>
      </w:r>
      <w:r>
        <w:t>τος, στην ατομική ευθύνη απόκτησης ικανοτήτων για εύρεση εργασίας.</w:t>
      </w:r>
    </w:p>
    <w:p w:rsidR="00C33E72" w:rsidRDefault="00C33E72" w:rsidP="00430672">
      <w:pPr>
        <w:spacing w:before="240" w:after="120"/>
        <w:rPr>
          <w:i/>
        </w:rPr>
      </w:pPr>
    </w:p>
    <w:p w:rsidR="00430672" w:rsidRPr="00430672" w:rsidRDefault="00430672" w:rsidP="00430672">
      <w:pPr>
        <w:spacing w:before="240" w:after="120"/>
        <w:rPr>
          <w:i/>
        </w:rPr>
      </w:pPr>
      <w:r w:rsidRPr="00430672">
        <w:rPr>
          <w:i/>
        </w:rPr>
        <w:t>Δια βίου μάθηση αντί δια βίου εκπαίδευσης</w:t>
      </w:r>
    </w:p>
    <w:p w:rsidR="00430672" w:rsidRDefault="00430672" w:rsidP="00430672">
      <w:r>
        <w:t xml:space="preserve">Κατά κάποιο τρόπο, «παράγωγος έννοια» της </w:t>
      </w:r>
      <w:proofErr w:type="spellStart"/>
      <w:r>
        <w:t>απασχολησιμότητας</w:t>
      </w:r>
      <w:proofErr w:type="spellEnd"/>
      <w:r>
        <w:t xml:space="preserve"> είναι η ον</w:t>
      </w:r>
      <w:r>
        <w:t>ο</w:t>
      </w:r>
      <w:r>
        <w:t>μαζόμενη «δια βίου μάθηση». Το προβληματικό στοιχείο με τη «δια βίου μ</w:t>
      </w:r>
      <w:r>
        <w:t>ά</w:t>
      </w:r>
      <w:r>
        <w:t>θηση» δεν είναι, ασφαλώς, ή ούτως ή άλλως προφανής ανάγκη για εκσυγχρ</w:t>
      </w:r>
      <w:r>
        <w:t>ο</w:t>
      </w:r>
      <w:r>
        <w:t>νισμό και εμπλουτισμό των γνώσεων των ενηλίκων. Η δια βίου μάθηση είναι δυνατόν να λειτουργήσει εξισορροπητικά και να συμβάλει στην άμβλυνση των διακρίσεων που υφίστανται τα άτομα με αναπηρία στην τυπική εκπαίδευση, και ασφαλώς πρέπει να αξιοποιηθεί στο έπακρο για τον σκοπό αυτό.</w:t>
      </w:r>
    </w:p>
    <w:p w:rsidR="000A33CB" w:rsidRDefault="00430672" w:rsidP="00430672">
      <w:r>
        <w:t>Ωστόσο, η πρόσβαση στη δια βίου μάθηση, με όρους αγοράς, δημιουργεί κι</w:t>
      </w:r>
      <w:r>
        <w:t>ν</w:t>
      </w:r>
      <w:r>
        <w:t>δύνους αναπαραγωγής των διακρίσεων και ανισοτήτων που παρουσιάζονται και στην τυπική εκπαίδευση. Η μετατροπή της εκπαίδευσης, από δικαίωμα που διασφαλίζεται από το κράτος, σε εμπόρευμα που συνδέεται με την αγοραστική δύναμη και η περαιτέρω σύνδεσή της με την απασχόληση, την μετατρέπει σε «επένδυση» με την κυριολεκτική οικονομική έννοια του όρου. Η εξέλιξη αυτή ενέχει τον κίνδυνο περιορισμού των δαπανών για την εκπαίδευση των ατόμων τα οποία αντιμετωπίζουν δυσκολίες, δεδομένου ότι απαιτείται υψηλότερο κ</w:t>
      </w:r>
      <w:r>
        <w:t>ό</w:t>
      </w:r>
      <w:r>
        <w:t>στος ή/και αναμένεται χαμηλότερο όφελος. Δημιουργείται, συνεπώς, πρόσφ</w:t>
      </w:r>
      <w:r>
        <w:t>ο</w:t>
      </w:r>
      <w:r>
        <w:t>ρο έδαφος αποκλεισμού των ατόμων αυτών από την εκπαιδευτική διαδικασία. Εν κατακλείδι, η ακραία εκδοχή της δια βίου μάθησης εξατομικεύει αυτό που θα έπρεπε να είναι κοινωνικό. Καθιστά το άτομο υπεύθυνο ώστε μέσω της δια βίου μάθησης να γίνει «</w:t>
      </w:r>
      <w:proofErr w:type="spellStart"/>
      <w:r>
        <w:t>απασχολήσιμος</w:t>
      </w:r>
      <w:proofErr w:type="spellEnd"/>
      <w:r>
        <w:t>».</w:t>
      </w:r>
    </w:p>
    <w:p w:rsidR="00430672" w:rsidRDefault="00430672" w:rsidP="000A33CB"/>
    <w:p w:rsidR="00430672" w:rsidRDefault="00430672" w:rsidP="00180046">
      <w:pPr>
        <w:sectPr w:rsidR="00430672">
          <w:pgSz w:w="11906" w:h="16838"/>
          <w:pgMar w:top="1440" w:right="1800" w:bottom="1440" w:left="1800" w:header="708" w:footer="708" w:gutter="0"/>
          <w:cols w:space="708"/>
          <w:docGrid w:linePitch="360"/>
        </w:sectPr>
      </w:pPr>
    </w:p>
    <w:p w:rsidR="00430672" w:rsidRDefault="00430672" w:rsidP="00430672">
      <w:pPr>
        <w:pStyle w:val="1"/>
      </w:pPr>
      <w:bookmarkStart w:id="16" w:name="_Ref358262768"/>
      <w:bookmarkStart w:id="17" w:name="_Toc358524480"/>
      <w:r w:rsidRPr="00430672">
        <w:t>Το Σχέδιο Δράσης ως εργαλείο πολιτικής</w:t>
      </w:r>
      <w:bookmarkEnd w:id="16"/>
      <w:bookmarkEnd w:id="17"/>
    </w:p>
    <w:p w:rsidR="00645DC8" w:rsidRPr="000A33CB" w:rsidRDefault="00645DC8" w:rsidP="00645DC8">
      <w:pPr>
        <w:pStyle w:val="2"/>
        <w:rPr>
          <w:sz w:val="30"/>
          <w:szCs w:val="30"/>
        </w:rPr>
      </w:pPr>
      <w:bookmarkStart w:id="18" w:name="_Toc358524481"/>
      <w:r w:rsidRPr="00645DC8">
        <w:rPr>
          <w:sz w:val="30"/>
          <w:szCs w:val="30"/>
        </w:rPr>
        <w:t>Από το θεσμικό πλαίσιο στην υλοποίηση συγκεκριμένων πολιτικών</w:t>
      </w:r>
      <w:bookmarkEnd w:id="18"/>
    </w:p>
    <w:p w:rsidR="00430672" w:rsidRDefault="00645DC8" w:rsidP="00645DC8">
      <w:r>
        <w:t>Η ύπαρξη θεσμικού-νομικού πλαισίου δεν συνεπάγεται αυτομάτως την υλ</w:t>
      </w:r>
      <w:r>
        <w:t>ο</w:t>
      </w:r>
      <w:r>
        <w:t>ποίησή του. Το θεσμικό πλαίσιο συνιστά ένα σύνολο αρχών και ρυθμίσεων η ενεργοποίηση των οποίων απαιτεί πολιτικές αποφάσεις, ενέργειες, χρηματοδ</w:t>
      </w:r>
      <w:r>
        <w:t>ό</w:t>
      </w:r>
      <w:r>
        <w:t>τηση κ.ά. Σε κάθε περίπτωση, η εκδήλωση ενδιαφέροντος, η άσκηση πιέσεων, η συμμετοχή και η υποβολή προτάσεων από τις ενδιαφερόμενες κοινωνικές ομάδες διαδραματίζει κρίσιμο ρόλο. Ο ρόλος των επιμέρους κοινωνικών ομ</w:t>
      </w:r>
      <w:r>
        <w:t>ά</w:t>
      </w:r>
      <w:r>
        <w:t>δων, αφορά τόσο τον έλεγχο για την τήρηση της νομοθεσίας όσο και την εν γένει αξιοποίηση των δυνατοτήτων που απορρέουν από το θεσμικό-νομικό πλαίσιο. Η πίεση των ενδιαφερόμενων κοινωνικών ομάδων μπορεί να εκφρ</w:t>
      </w:r>
      <w:r>
        <w:t>α</w:t>
      </w:r>
      <w:r>
        <w:t>στεί με ποικίλους θεσμικούς και κινηματικούς τρόπους. Ένα Σχέδιο Δράσης, συνιστά έναν από τους πιο αποτελεσματικούς τρόπους διεκδίκησης, προώθ</w:t>
      </w:r>
      <w:r>
        <w:t>η</w:t>
      </w:r>
      <w:r>
        <w:t>σης και πραγμάτωσης ευνοϊκών για την αναπηρία θεσμών.</w:t>
      </w:r>
    </w:p>
    <w:p w:rsidR="00645DC8" w:rsidRDefault="00645DC8" w:rsidP="00645DC8"/>
    <w:p w:rsidR="00645DC8" w:rsidRPr="00645DC8" w:rsidRDefault="00645DC8" w:rsidP="00645DC8">
      <w:pPr>
        <w:pStyle w:val="2"/>
        <w:rPr>
          <w:sz w:val="30"/>
          <w:szCs w:val="30"/>
        </w:rPr>
      </w:pPr>
      <w:bookmarkStart w:id="19" w:name="_Toc358524482"/>
      <w:r w:rsidRPr="00645DC8">
        <w:rPr>
          <w:sz w:val="30"/>
          <w:szCs w:val="30"/>
        </w:rPr>
        <w:t>Τι είναι Σχέδιο Δράσης</w:t>
      </w:r>
      <w:bookmarkEnd w:id="19"/>
    </w:p>
    <w:p w:rsidR="00645DC8" w:rsidRDefault="00645DC8" w:rsidP="00645DC8">
      <w:r>
        <w:t>Το Σχέδιο Δράσης είναι ένα σύνολο συντονισμένων ενεργειών προς επίτευξη ενός σκοπού.</w:t>
      </w:r>
    </w:p>
    <w:p w:rsidR="00645DC8" w:rsidRDefault="00645DC8" w:rsidP="00645DC8">
      <w:r>
        <w:t>Τα βασικά συστατικά στοιχεία ενός Σχεδίου Δράσης είναι:</w:t>
      </w:r>
    </w:p>
    <w:p w:rsidR="00645DC8" w:rsidRDefault="00645DC8" w:rsidP="00645DC8">
      <w:pPr>
        <w:pStyle w:val="myBullet"/>
      </w:pPr>
      <w:r>
        <w:t>Η ανάλυση της υφιστάμενης κατάστασης,</w:t>
      </w:r>
    </w:p>
    <w:p w:rsidR="00645DC8" w:rsidRDefault="00645DC8" w:rsidP="00645DC8">
      <w:pPr>
        <w:pStyle w:val="myBullet"/>
      </w:pPr>
      <w:r>
        <w:t>ο προσδιορισμός των στόχων,</w:t>
      </w:r>
    </w:p>
    <w:p w:rsidR="00645DC8" w:rsidRDefault="00645DC8" w:rsidP="00645DC8">
      <w:pPr>
        <w:pStyle w:val="myBullet"/>
      </w:pPr>
      <w:r>
        <w:t>η χάραξη της στρατηγικής,</w:t>
      </w:r>
    </w:p>
    <w:p w:rsidR="00645DC8" w:rsidRDefault="00645DC8" w:rsidP="00645DC8">
      <w:pPr>
        <w:pStyle w:val="myBullet"/>
      </w:pPr>
      <w:r>
        <w:t>η επιλογή των ενεργειών,</w:t>
      </w:r>
    </w:p>
    <w:p w:rsidR="00645DC8" w:rsidRDefault="00645DC8" w:rsidP="00645DC8">
      <w:pPr>
        <w:pStyle w:val="myBullet"/>
      </w:pPr>
      <w:r>
        <w:t>η κατάρτιση χρονοδιαγράμματος,</w:t>
      </w:r>
    </w:p>
    <w:p w:rsidR="00645DC8" w:rsidRDefault="00645DC8" w:rsidP="00645DC8">
      <w:pPr>
        <w:pStyle w:val="myBullet"/>
      </w:pPr>
      <w:r>
        <w:t>η δημοσιοποίηση,</w:t>
      </w:r>
    </w:p>
    <w:p w:rsidR="00645DC8" w:rsidRDefault="00645DC8" w:rsidP="00645DC8">
      <w:pPr>
        <w:pStyle w:val="myBullet"/>
      </w:pPr>
      <w:r>
        <w:t>η εύρεση χρηματοδότησης,</w:t>
      </w:r>
    </w:p>
    <w:p w:rsidR="00645DC8" w:rsidRDefault="00645DC8" w:rsidP="00645DC8">
      <w:pPr>
        <w:pStyle w:val="myBullet"/>
      </w:pPr>
      <w:r>
        <w:t>η αξιολόγηση,</w:t>
      </w:r>
    </w:p>
    <w:p w:rsidR="00645DC8" w:rsidRDefault="00645DC8" w:rsidP="00645DC8">
      <w:pPr>
        <w:pStyle w:val="myBullet"/>
      </w:pPr>
      <w:r>
        <w:t>η αναθεώρηση.</w:t>
      </w:r>
    </w:p>
    <w:p w:rsidR="00645DC8" w:rsidRDefault="00645DC8" w:rsidP="00645DC8">
      <w:r>
        <w:t>Η κατάρτιση ενός σχεδίου δράσης έχει ασφαλώς διαδικαστικές και τεχνικές πλευρές που σε σημαντικό βαθμό είναι δεδομένες. Ωστόσο, δεν είναι ορθό να υποβαθμιστεί σε τυπική διεκπεραίωση ενός τεχνικού ζητήματος, ούτε βέβαια να θεωρηθεί ως μία ουδέτερη διαδικασία στερούμενη θεωρητικής τεκμηρίωσης και ιδεολογικής οπτικής. Αναλόγως της θεωρητικής θεμελίωσης στην οποία εδράζεται το Σχέδιο Δράσης, διαμορφώνονται τα κριτήρια διάγνωσης της κ</w:t>
      </w:r>
      <w:r>
        <w:t>α</w:t>
      </w:r>
      <w:r>
        <w:t>τάστασης, τίθενται οι στόχοι, ορίζονται η στρατηγική και οι επιμέρους ενέργε</w:t>
      </w:r>
      <w:r>
        <w:t>ι</w:t>
      </w:r>
      <w:r>
        <w:t>ες.</w:t>
      </w:r>
    </w:p>
    <w:p w:rsidR="00645DC8" w:rsidRPr="00180046" w:rsidRDefault="00645DC8" w:rsidP="00645DC8">
      <w:r w:rsidRPr="00180046">
        <w:t xml:space="preserve">Συνεπώς, προϋπόθεση σύνταξης ενός Σχεδίου Δράσης είναι η ύπαρξη ενός </w:t>
      </w:r>
      <w:r w:rsidRPr="00180046">
        <w:rPr>
          <w:i/>
        </w:rPr>
        <w:t>θ</w:t>
      </w:r>
      <w:r w:rsidRPr="00180046">
        <w:rPr>
          <w:i/>
        </w:rPr>
        <w:t>ε</w:t>
      </w:r>
      <w:r w:rsidRPr="00180046">
        <w:rPr>
          <w:i/>
        </w:rPr>
        <w:t>ωρητικού</w:t>
      </w:r>
      <w:r w:rsidRPr="00180046">
        <w:t xml:space="preserve"> πλαισίου, καθώς και ενός πλαισίου </w:t>
      </w:r>
      <w:r w:rsidRPr="00180046">
        <w:rPr>
          <w:i/>
        </w:rPr>
        <w:t>αξιών</w:t>
      </w:r>
      <w:r w:rsidRPr="00180046">
        <w:t xml:space="preserve"> και </w:t>
      </w:r>
      <w:r w:rsidRPr="00180046">
        <w:rPr>
          <w:i/>
        </w:rPr>
        <w:t>αρχών</w:t>
      </w:r>
      <w:r w:rsidRPr="00180046">
        <w:t xml:space="preserve">, (βλ. Κεφ. </w:t>
      </w:r>
      <w:r w:rsidR="00180046" w:rsidRPr="00180046">
        <w:fldChar w:fldCharType="begin"/>
      </w:r>
      <w:r w:rsidR="00180046" w:rsidRPr="00180046">
        <w:instrText xml:space="preserve"> REF _Ref358262979 \r \h </w:instrText>
      </w:r>
      <w:r w:rsidR="00180046">
        <w:instrText xml:space="preserve"> \* MERGEFORMAT </w:instrText>
      </w:r>
      <w:r w:rsidR="00180046" w:rsidRPr="00180046">
        <w:fldChar w:fldCharType="separate"/>
      </w:r>
      <w:r w:rsidR="008B570B">
        <w:t>3</w:t>
      </w:r>
      <w:r w:rsidR="00180046" w:rsidRPr="00180046">
        <w:fldChar w:fldCharType="end"/>
      </w:r>
      <w:r w:rsidRPr="00180046">
        <w:t>).</w:t>
      </w:r>
    </w:p>
    <w:p w:rsidR="00645DC8" w:rsidRDefault="00645DC8" w:rsidP="00645DC8">
      <w:r w:rsidRPr="00180046">
        <w:t xml:space="preserve">Επίσης, κατά τη σύνταξη του Σχεδίου Δράσης θα πρέπει να ληφθεί </w:t>
      </w:r>
      <w:proofErr w:type="spellStart"/>
      <w:r w:rsidRPr="00180046">
        <w:t>υπόψιν</w:t>
      </w:r>
      <w:proofErr w:type="spellEnd"/>
      <w:r w:rsidRPr="00180046">
        <w:t xml:space="preserve"> και το υφιστάμενο </w:t>
      </w:r>
      <w:r w:rsidRPr="00180046">
        <w:rPr>
          <w:i/>
        </w:rPr>
        <w:t>θεσμικό</w:t>
      </w:r>
      <w:r w:rsidRPr="00180046">
        <w:t xml:space="preserve"> πλαίσιο καθώς και οι ασκούμενες </w:t>
      </w:r>
      <w:r w:rsidRPr="00180046">
        <w:rPr>
          <w:i/>
        </w:rPr>
        <w:t>πολιτικές</w:t>
      </w:r>
      <w:r w:rsidRPr="00180046">
        <w:t xml:space="preserve">, (βλ. Κεφ. </w:t>
      </w:r>
      <w:r w:rsidR="00180046" w:rsidRPr="00180046">
        <w:fldChar w:fldCharType="begin"/>
      </w:r>
      <w:r w:rsidR="00180046" w:rsidRPr="00180046">
        <w:instrText xml:space="preserve"> REF _Ref358262999 \r \h </w:instrText>
      </w:r>
      <w:r w:rsidR="00180046">
        <w:instrText xml:space="preserve"> \* MERGEFORMAT </w:instrText>
      </w:r>
      <w:r w:rsidR="00180046" w:rsidRPr="00180046">
        <w:fldChar w:fldCharType="separate"/>
      </w:r>
      <w:r w:rsidR="008B570B">
        <w:t>4</w:t>
      </w:r>
      <w:r w:rsidR="00180046" w:rsidRPr="00180046">
        <w:fldChar w:fldCharType="end"/>
      </w:r>
      <w:r w:rsidRPr="00180046">
        <w:t>).</w:t>
      </w:r>
    </w:p>
    <w:p w:rsidR="000A33CB" w:rsidRDefault="00645DC8" w:rsidP="00645DC8">
      <w:r>
        <w:t>Η αποτελεσματικότητα ενός Σχεδίου Δράσης αυξάνεται όταν σχεδιάζεται ως τμήμα μιας γενικότερης πολιτικής που σχετίζεται με το αντικείμενο του ΣΔΑ.</w:t>
      </w:r>
    </w:p>
    <w:p w:rsidR="00645DC8" w:rsidRDefault="00645DC8" w:rsidP="00736FAE"/>
    <w:p w:rsidR="00645DC8" w:rsidRPr="00645DC8" w:rsidRDefault="00645DC8" w:rsidP="00645DC8">
      <w:pPr>
        <w:pStyle w:val="2"/>
        <w:rPr>
          <w:sz w:val="30"/>
          <w:szCs w:val="30"/>
        </w:rPr>
      </w:pPr>
      <w:bookmarkStart w:id="20" w:name="_Toc358524483"/>
      <w:r w:rsidRPr="00645DC8">
        <w:rPr>
          <w:sz w:val="30"/>
          <w:szCs w:val="30"/>
        </w:rPr>
        <w:t>Σχέδιο Δράσης για την Αναπηρία</w:t>
      </w:r>
      <w:bookmarkEnd w:id="20"/>
    </w:p>
    <w:p w:rsidR="00645DC8" w:rsidRDefault="00645DC8" w:rsidP="00645DC8">
      <w:r>
        <w:t>Το Σχέδιο Δράσης για την Αναπηρία είναι ένα σύνολο συντονισμένων ενε</w:t>
      </w:r>
      <w:r>
        <w:t>ρ</w:t>
      </w:r>
      <w:r>
        <w:t>γειών με σκοπό την άρση των εμποδίων που δημιουργούν διακρίσεις σε βάρος των ατόμων με αναπηρία.</w:t>
      </w:r>
    </w:p>
    <w:p w:rsidR="00645DC8" w:rsidRDefault="00645DC8" w:rsidP="00645DC8">
      <w:r>
        <w:t>Στο πλαίσιο ενός ΣΔΑ θα πρέπει αφενός να αναγνωρίζονται και να εξαντλο</w:t>
      </w:r>
      <w:r>
        <w:t>ύ</w:t>
      </w:r>
      <w:r>
        <w:t>νται τα όρια και οι δυνατότητες του υφιστάμενου κοινωνικού, οικονομικού και πολιτικού πλαισίου, αφετέρου να διατυπώνονται διεκδικήσεις στην προοπτική διαμόρφωσης ευνοϊκότερων συνθηκών και συσχετισμών.</w:t>
      </w:r>
    </w:p>
    <w:p w:rsidR="00645DC8" w:rsidRDefault="00645DC8" w:rsidP="00645DC8">
      <w:r>
        <w:t>Ειδικά στις σημερινές συνθήκες, το ΣΔΑ θα πρέπει να αποτελεί επίσης πλαίσιο αντίστασης για τη διαφύλαξη των κεκτημένων από την επιθετική πολιτική π</w:t>
      </w:r>
      <w:r>
        <w:t>ε</w:t>
      </w:r>
      <w:r>
        <w:t>ριορισμού των δικαιωμάτων.</w:t>
      </w:r>
    </w:p>
    <w:p w:rsidR="00645DC8" w:rsidRDefault="00645DC8" w:rsidP="00645DC8">
      <w:r>
        <w:t>Ανάμεσα στη διατύπωση και αποδοχή αρχών και αξιών, τη θεσμική τους απ</w:t>
      </w:r>
      <w:r>
        <w:t>ο</w:t>
      </w:r>
      <w:r>
        <w:t>τύπωση, την πολιτική τους υιοθέτηση και την τελική υλοποίηση, σχεδόν πάντα και σχεδόν σε κάθε τομέα της κοινωνικής ζωής υπάρχει απόκλιση.</w:t>
      </w:r>
    </w:p>
    <w:p w:rsidR="00645DC8" w:rsidRDefault="00645DC8" w:rsidP="00645DC8">
      <w:r>
        <w:t>Αποτελεί συχνό και εκτεταμένο φαινόμενο, η κοινωνία να ορίζει θεμελιώδεις αξίες (π.χ. ισότητα, δικαιοσύνη) τις οποίες, όμως, δεν μπορεί να στηρίξει και να σεβαστεί. Συνεπώς, η απόκλιση ανάμεσα στις πολιτικές διακηρύξεις και την πραγματικότητα δεν χαρακτηρίζει μόνο το θέμα της αναπηρίας. Στην περίπτ</w:t>
      </w:r>
      <w:r>
        <w:t>ω</w:t>
      </w:r>
      <w:r>
        <w:t>ση της αναπηρίας, ένα ΣΔΑ μπορεί να χρησιμοποιηθεί ως εργαλείο για τον π</w:t>
      </w:r>
      <w:r>
        <w:t>ε</w:t>
      </w:r>
      <w:r>
        <w:t>ριορισμό της εν λόγω απόκλισης.</w:t>
      </w:r>
    </w:p>
    <w:p w:rsidR="00645DC8" w:rsidRDefault="00645DC8" w:rsidP="00645DC8">
      <w:r>
        <w:t xml:space="preserve">Η διατύπωση των αρχών για την αναπηρία, η χάραξη των σχετικών πολιτικών και η εφαρμογή τους στην καθημερινή ζωή, συνιστούν δύο διακριτά, πλην </w:t>
      </w:r>
      <w:r>
        <w:t>ό</w:t>
      </w:r>
      <w:r>
        <w:t>μως, συνδεόμενα επίπεδα. Κάθε επίπεδο χαρακτηρίζεται από τις δικές του ιδ</w:t>
      </w:r>
      <w:r>
        <w:t>ι</w:t>
      </w:r>
      <w:r>
        <w:t>ομορφίες:</w:t>
      </w:r>
    </w:p>
    <w:p w:rsidR="00645DC8" w:rsidRDefault="00645DC8" w:rsidP="00645DC8">
      <w:pPr>
        <w:pStyle w:val="myBullet"/>
      </w:pPr>
      <w:r>
        <w:t>Η διατύπωση αρχών, είναι διαδικασία επιστημονικής έρευνας και καθ</w:t>
      </w:r>
      <w:r>
        <w:t>ή</w:t>
      </w:r>
      <w:r>
        <w:t>κον του αναπηρικού κινήματος.</w:t>
      </w:r>
    </w:p>
    <w:p w:rsidR="00645DC8" w:rsidRDefault="00645DC8" w:rsidP="00645DC8">
      <w:pPr>
        <w:pStyle w:val="myBullet"/>
      </w:pPr>
      <w:r>
        <w:t>Η χάραξη πολιτικών και η εφαρμογή τους στην πράξη, είναι συνάρτηση των ιδεών και του εκάστοτε συσχετισμού των δυνάμεων, στη διαμό</w:t>
      </w:r>
      <w:r>
        <w:t>ρ</w:t>
      </w:r>
      <w:r>
        <w:t>φωση του οποίου το αναπηρικό κίνημα επίσης μπορεί να παίξει αποφ</w:t>
      </w:r>
      <w:r>
        <w:t>α</w:t>
      </w:r>
      <w:r>
        <w:t>σιστικό ρόλο.</w:t>
      </w:r>
    </w:p>
    <w:p w:rsidR="00645DC8" w:rsidRDefault="00645DC8" w:rsidP="00645DC8">
      <w:r>
        <w:t>Στο πλαίσιο ενός ΣΔΑ η παρέμβαση στο δεύτερο επίπεδο είναι σημαντικές, δεδομένου ότι μπορεί να χρησιμοποιηθεί ως μοχλός πίεσης, ώστε οι αρχές και η νομοθεσία να μη μείνουν κενό γράμμα.</w:t>
      </w:r>
    </w:p>
    <w:p w:rsidR="00645DC8" w:rsidRDefault="00645DC8" w:rsidP="00736FAE"/>
    <w:p w:rsidR="00645DC8" w:rsidRPr="00645DC8" w:rsidRDefault="00645DC8" w:rsidP="00645DC8">
      <w:pPr>
        <w:pStyle w:val="2"/>
        <w:rPr>
          <w:sz w:val="30"/>
          <w:szCs w:val="30"/>
        </w:rPr>
      </w:pPr>
      <w:bookmarkStart w:id="21" w:name="_Toc358524484"/>
      <w:r w:rsidRPr="00645DC8">
        <w:rPr>
          <w:sz w:val="30"/>
          <w:szCs w:val="30"/>
        </w:rPr>
        <w:t>Φορείς εκπόνησης ενός Σχεδίου Δράσης για την Αναπηρία</w:t>
      </w:r>
      <w:bookmarkEnd w:id="21"/>
    </w:p>
    <w:p w:rsidR="00645DC8" w:rsidRDefault="00645DC8" w:rsidP="00645DC8">
      <w:r>
        <w:t>Σχέδιο Δράσης για την Αναπηρία είναι δυνατόν να εκπονηθεί από πλήθος φ</w:t>
      </w:r>
      <w:r>
        <w:t>ο</w:t>
      </w:r>
      <w:r>
        <w:t>ρέων, όπως επίσης και με συνεργασία φορέων. Ενδεικτικά ένα ΣΔΑ μπορεί να εκπονηθεί από τους εξής φορείς:</w:t>
      </w:r>
    </w:p>
    <w:p w:rsidR="00645DC8" w:rsidRDefault="00645DC8" w:rsidP="00645DC8">
      <w:pPr>
        <w:pStyle w:val="myBullet"/>
      </w:pPr>
      <w:r>
        <w:t>Κεντρική κυβέρνηση</w:t>
      </w:r>
    </w:p>
    <w:p w:rsidR="00645DC8" w:rsidRDefault="00645DC8" w:rsidP="00645DC8">
      <w:pPr>
        <w:pStyle w:val="myBullet"/>
      </w:pPr>
      <w:r>
        <w:t>Περιφερειακή Διοίκηση</w:t>
      </w:r>
    </w:p>
    <w:p w:rsidR="00645DC8" w:rsidRDefault="00645DC8" w:rsidP="00645DC8">
      <w:pPr>
        <w:pStyle w:val="myBullet"/>
      </w:pPr>
      <w:r>
        <w:t>Τοπική Αυτοδιοίκηση</w:t>
      </w:r>
    </w:p>
    <w:p w:rsidR="00645DC8" w:rsidRDefault="00645DC8" w:rsidP="00645DC8">
      <w:pPr>
        <w:pStyle w:val="myBullet"/>
      </w:pPr>
      <w:r>
        <w:t>Ομοσπονδίες, Σωματεία ατόμων με αναπηρία και γονέων ατόμων με αναπηρία.</w:t>
      </w:r>
    </w:p>
    <w:p w:rsidR="00645DC8" w:rsidRDefault="00645DC8" w:rsidP="00645DC8">
      <w:pPr>
        <w:pStyle w:val="myBullet"/>
      </w:pPr>
      <w:r>
        <w:t>Επιμελητήρια</w:t>
      </w:r>
    </w:p>
    <w:p w:rsidR="00645DC8" w:rsidRDefault="00645DC8" w:rsidP="00645DC8">
      <w:pPr>
        <w:pStyle w:val="myBullet"/>
      </w:pPr>
      <w:r>
        <w:t>Επιχειρήσεις</w:t>
      </w:r>
    </w:p>
    <w:p w:rsidR="00645DC8" w:rsidRDefault="00645DC8" w:rsidP="00645DC8">
      <w:pPr>
        <w:pStyle w:val="myBullet"/>
      </w:pPr>
      <w:r>
        <w:t>Συνεταιρισμούς</w:t>
      </w:r>
    </w:p>
    <w:p w:rsidR="00645DC8" w:rsidRDefault="00645DC8" w:rsidP="00645DC8">
      <w:pPr>
        <w:pStyle w:val="myBullet"/>
      </w:pPr>
      <w:r>
        <w:t>Εκπαιδευτικά ιδρύματα</w:t>
      </w:r>
    </w:p>
    <w:p w:rsidR="00645DC8" w:rsidRDefault="00645DC8" w:rsidP="00645DC8">
      <w:pPr>
        <w:pStyle w:val="myBullet"/>
      </w:pPr>
      <w:r>
        <w:t>Φορείς Μέσων Μαζικής Μεταφοράς</w:t>
      </w:r>
    </w:p>
    <w:p w:rsidR="00645DC8" w:rsidRDefault="00645DC8" w:rsidP="00645DC8">
      <w:pPr>
        <w:pStyle w:val="myBullet"/>
      </w:pPr>
      <w:r>
        <w:t>Φορείς Μέσων Μαζικής Ενημέρωσης</w:t>
      </w:r>
    </w:p>
    <w:p w:rsidR="00645DC8" w:rsidRDefault="00645DC8" w:rsidP="00645DC8">
      <w:pPr>
        <w:pStyle w:val="myBullet"/>
      </w:pPr>
      <w:r>
        <w:t>Μη Κυβερνητικές Οργανώσεις.</w:t>
      </w:r>
    </w:p>
    <w:p w:rsidR="00645DC8" w:rsidRDefault="00645DC8" w:rsidP="00645DC8">
      <w:pPr>
        <w:pStyle w:val="myBullet"/>
      </w:pPr>
      <w:r>
        <w:t>Κεντρικές συνδικαλιστικές οργανώσεις, Εργατικά Κέντρα, κ.ά.</w:t>
      </w:r>
    </w:p>
    <w:p w:rsidR="00645DC8" w:rsidRDefault="00645DC8" w:rsidP="00645DC8">
      <w:r>
        <w:t>Είναι προφανές, ότι αναλόγως του φορέα ο οποίος εκπονεί το ΣΔΑ και των στόχων που αυτός θέτει, το εν λόγω σχέδιο διαφοροποιείται ως προς τους στ</w:t>
      </w:r>
      <w:r>
        <w:t>ό</w:t>
      </w:r>
      <w:r>
        <w:t>χους, το κοινό στο οποίο απευθύνεται κ.λπ. Επίσης, το εύρος ενός ΣΔΑ μπορεί να ποικίλει, με την έννοια ότι μπορεί να αποσκοπεί στην αντιμετώπιση μόνο ενός θέματος και σε περιορισμένο χώρο, έως στην αντιμετώπιση πολλών θεμ</w:t>
      </w:r>
      <w:r>
        <w:t>ά</w:t>
      </w:r>
      <w:r>
        <w:t>των σε ευρύτερο χώρο. Ωστόσο, σε κάθε περίπτωση οι βασικές αρχές σύντ</w:t>
      </w:r>
      <w:r>
        <w:t>α</w:t>
      </w:r>
      <w:r>
        <w:t>ξης του ΣΔΑ παραμένουν ίδιες.</w:t>
      </w:r>
    </w:p>
    <w:p w:rsidR="00645DC8" w:rsidRDefault="00645DC8" w:rsidP="00645DC8"/>
    <w:p w:rsidR="00645DC8" w:rsidRPr="00645DC8" w:rsidRDefault="00645DC8" w:rsidP="00645DC8">
      <w:pPr>
        <w:pStyle w:val="2"/>
        <w:rPr>
          <w:sz w:val="30"/>
          <w:szCs w:val="30"/>
        </w:rPr>
      </w:pPr>
      <w:bookmarkStart w:id="22" w:name="_Toc358524485"/>
      <w:r w:rsidRPr="00645DC8">
        <w:rPr>
          <w:sz w:val="30"/>
          <w:szCs w:val="30"/>
        </w:rPr>
        <w:t>Σημασία και δυνατότητες των πολιτικών σε περιφερειακό και τοπικό επίπεδο</w:t>
      </w:r>
      <w:bookmarkEnd w:id="22"/>
    </w:p>
    <w:p w:rsidR="00645DC8" w:rsidRDefault="00645DC8" w:rsidP="00645DC8">
      <w:r>
        <w:t xml:space="preserve">Ως αποτέλεσμα της κυριαρχίας των νεοφιλελεύθερων πολιτικών, το κράτος </w:t>
      </w:r>
      <w:r>
        <w:t>έ</w:t>
      </w:r>
      <w:r>
        <w:t>χει τεθεί σε μία διαδικασία διευρυνόμενης απεμπόλησης αρμοδιοτήτων που αφορούν την κοινωνική πολιτική. Ο απώτερος σκοπός αυτής της διαδικασίας είναι οι υπηρεσίες και τα αγαθά που προσέφερε το κοινωνικό κράτος να π</w:t>
      </w:r>
      <w:r>
        <w:t>ε</w:t>
      </w:r>
      <w:r>
        <w:t>ριέλθουν στον χώρο της αγοράς, να αποτελέσουν δηλαδή αντικείμενο επιχε</w:t>
      </w:r>
      <w:r>
        <w:t>ι</w:t>
      </w:r>
      <w:r>
        <w:t>ρηματικής δραστηριότητας.</w:t>
      </w:r>
    </w:p>
    <w:p w:rsidR="00645DC8" w:rsidRDefault="00645DC8" w:rsidP="00645DC8">
      <w:r>
        <w:t xml:space="preserve">Επίσης, θα πρέπει να ληφθεί </w:t>
      </w:r>
      <w:proofErr w:type="spellStart"/>
      <w:r>
        <w:t>υπόψιν</w:t>
      </w:r>
      <w:proofErr w:type="spellEnd"/>
      <w:r>
        <w:t xml:space="preserve"> ότι η Περιφερειακή και Τοπική Αυτοδιο</w:t>
      </w:r>
      <w:r>
        <w:t>ί</w:t>
      </w:r>
      <w:r>
        <w:t xml:space="preserve">κηση χρησιμοποιείται από την κεντρική κυβέρνηση ως μέσο προκειμένου, </w:t>
      </w:r>
      <w:r>
        <w:t>α</w:t>
      </w:r>
      <w:r>
        <w:t xml:space="preserve">φενός να αποποιηθεί των ευθυνών της σε ζητήματα κοινωνικής πολιτικής, </w:t>
      </w:r>
      <w:r>
        <w:t>α</w:t>
      </w:r>
      <w:r>
        <w:t>φετέρου να δημιουργήσει προϋποθέσεις διείσδυσης του ιδιωτικού τομέα. Αυτό γίνεται μέσω της «αποκέντρωσης», που στην πράξη καταλήγει στη μεταφορά αρμοδιοτήτων από το κράτος στην τοπική αυτοδιοίκηση, χωρίς την αντίστοιχη μεταφορά πόρων. Μία τέτοια «αποκέντρωση», με σχεδόν δεδομένη την αδ</w:t>
      </w:r>
      <w:r>
        <w:t>υ</w:t>
      </w:r>
      <w:r>
        <w:t>ναμία της τοπικής αυτοδιοίκησης να ανταπεξέλθει στη χρηματοδότηση των κοινωνικών δαπανών, προδιαγράφει την εμπορευματοποίηση των σχετικών υπηρεσιών.</w:t>
      </w:r>
    </w:p>
    <w:p w:rsidR="00645DC8" w:rsidRDefault="00645DC8" w:rsidP="00645DC8">
      <w:r>
        <w:t>Με βάση τα ανωτέρω, είναι προφανές ότι παράλληλα με τον αγώνα για την αποκατάσταση του κοινωνικού κράτους, απαιτείται και η ενδυνάμωση των α</w:t>
      </w:r>
      <w:r>
        <w:t>ρ</w:t>
      </w:r>
      <w:r>
        <w:t xml:space="preserve">μοδιοτήτων με ταυτόχρονη διασφάλιση της χρηματοδότησης σε περιφερειακό και τοπικό επίπεδο, ως αντιστάθμισμα του περιορισμού των αρμοδιοτήτων της κεντρικής κυβέρνησης. Το περιφερειακό και ακόμη περισσότερο το τοπικό </w:t>
      </w:r>
      <w:r>
        <w:t>ε</w:t>
      </w:r>
      <w:r>
        <w:t>πίπεδο είναι ο χώρος της έμπρακτης υλοποίησης του θεσμικού-νομικού πλα</w:t>
      </w:r>
      <w:r>
        <w:t>ι</w:t>
      </w:r>
      <w:r>
        <w:t>σίου και της εφαρμογής των πολιτικών, συνεπώς, οι φορείς που δραστηριοπο</w:t>
      </w:r>
      <w:r>
        <w:t>ι</w:t>
      </w:r>
      <w:r>
        <w:t>ούνται σε αυτό το επίπεδο έχουν αυξημένες δυνατότητες.</w:t>
      </w:r>
    </w:p>
    <w:p w:rsidR="00645DC8" w:rsidRDefault="00645DC8" w:rsidP="00645DC8">
      <w:r>
        <w:t>Οι περιφερειακοί και τοπικοί φορείς διαθέτουν πολλές αρμοδιότητες, μηχαν</w:t>
      </w:r>
      <w:r>
        <w:t>ι</w:t>
      </w:r>
      <w:r>
        <w:t>σμούς, ανθρώπινο δυναμικό και εν μέρει τους οικονομικούς πόρους, ώστε να υλοποιήσουν πολιτικές και να αναλάβουν πρωτοβουλίες στον χώρο ευθύνης τους.</w:t>
      </w:r>
    </w:p>
    <w:p w:rsidR="00645DC8" w:rsidRDefault="00645DC8" w:rsidP="00645DC8">
      <w:r>
        <w:t>Το επίπεδο της Περιφερειακής και Τοπικής Αυτοδιοίκησης, διαθέτει ορισμένα χαρακτηριστικά, που συνιστούν εν δυνάμει συγκριτικά πλεονεκτήματα και προσδίδουν πολύ μεγάλες δυνατότητες για αποτελεσματική παρέμβαση στο ζήτημα της αναπηρίας. Ω τέτοια χαρακτηριστικά αναφέρονται:</w:t>
      </w:r>
    </w:p>
    <w:p w:rsidR="00645DC8" w:rsidRDefault="00645DC8" w:rsidP="00645DC8">
      <w:pPr>
        <w:pStyle w:val="myBullet"/>
      </w:pPr>
      <w:r>
        <w:t>η μικρή κλίμακα,</w:t>
      </w:r>
    </w:p>
    <w:p w:rsidR="00645DC8" w:rsidRDefault="00645DC8" w:rsidP="00645DC8">
      <w:pPr>
        <w:pStyle w:val="myBullet"/>
      </w:pPr>
      <w:r>
        <w:t>η καλύτερη γνώση των προβλημάτων που αντιμετωπίζουν οι πολίτες,</w:t>
      </w:r>
    </w:p>
    <w:p w:rsidR="00645DC8" w:rsidRDefault="00645DC8" w:rsidP="00645DC8">
      <w:pPr>
        <w:pStyle w:val="myBullet"/>
      </w:pPr>
      <w:r>
        <w:t>η εγγύτερη σχέση δήμου-πολιτών,</w:t>
      </w:r>
    </w:p>
    <w:p w:rsidR="00645DC8" w:rsidRDefault="00645DC8" w:rsidP="00645DC8">
      <w:pPr>
        <w:pStyle w:val="myBullet"/>
      </w:pPr>
      <w:r>
        <w:t>η αυξημένη δυνατότητα συμμετοχής των πολιτών,</w:t>
      </w:r>
    </w:p>
    <w:p w:rsidR="00645DC8" w:rsidRDefault="00645DC8" w:rsidP="00645DC8">
      <w:pPr>
        <w:pStyle w:val="myBullet"/>
      </w:pPr>
      <w:r>
        <w:t>οι προϋποθέσεις αμεσότερης παρέμβασης των διαφόρων συλλογικοτ</w:t>
      </w:r>
      <w:r>
        <w:t>ή</w:t>
      </w:r>
      <w:r>
        <w:t>των στη λήψη των αποφάσεων και στον έλεγχο για την υλοποίησή τους,</w:t>
      </w:r>
    </w:p>
    <w:p w:rsidR="00645DC8" w:rsidRDefault="00645DC8" w:rsidP="00645DC8">
      <w:pPr>
        <w:pStyle w:val="myBullet"/>
      </w:pPr>
      <w:r>
        <w:t>οι δυνατότητες ουσιαστικής διαβούλευσης.</w:t>
      </w:r>
    </w:p>
    <w:p w:rsidR="00645DC8" w:rsidRDefault="00645DC8" w:rsidP="00645DC8">
      <w:r>
        <w:t>Οι τομείς δράσης της Τοπικής Αυτοδιοίκησης σε σχέση με την αναπηρία είναι ενδεικτικά οι εξής: ενημέρωση, πρωτοβάθμια φροντίδα υγείας, υπηρεσίες υπ</w:t>
      </w:r>
      <w:r>
        <w:t>ο</w:t>
      </w:r>
      <w:r>
        <w:t>στήριξης, προσβασιμότητα, εκπαίδευση, απασχόληση, πολιτισμός, αναψυχή και αθλητισμός, κ.ά.</w:t>
      </w:r>
    </w:p>
    <w:p w:rsidR="00645DC8" w:rsidRDefault="00645DC8" w:rsidP="00645DC8">
      <w:r>
        <w:t>Ο αγώνας για τη διεκδίκηση των δικαιωμάτων σε περιφερειακό και τοπικό επ</w:t>
      </w:r>
      <w:r>
        <w:t>ί</w:t>
      </w:r>
      <w:r>
        <w:t>πεδο, σε καμία περίπτωση δεν σημαίνει την υποβάθμιση του αγώνα σε κεντρ</w:t>
      </w:r>
      <w:r>
        <w:t>ι</w:t>
      </w:r>
      <w:r>
        <w:t>κό επίπεδο και την παραίτηση από τη διεκδίκηση των πόρων του δημοσίου. Άλλωστε, το μεγαλύτερο τμήμα των δημοσίων εσόδων προέρχεται από τους άμεσους και έμμεσους φόρους που καταβάλουν οι μισθωτοί και οι συνταξιο</w:t>
      </w:r>
      <w:r>
        <w:t>ύ</w:t>
      </w:r>
      <w:r>
        <w:t>χοι.</w:t>
      </w:r>
    </w:p>
    <w:p w:rsidR="00645DC8" w:rsidRDefault="00645DC8" w:rsidP="00645DC8"/>
    <w:p w:rsidR="00645DC8" w:rsidRDefault="00645DC8" w:rsidP="00180046">
      <w:pPr>
        <w:sectPr w:rsidR="00645DC8" w:rsidSect="00430672">
          <w:type w:val="oddPage"/>
          <w:pgSz w:w="11906" w:h="16838"/>
          <w:pgMar w:top="1440" w:right="1800" w:bottom="1440" w:left="1800" w:header="708" w:footer="708" w:gutter="0"/>
          <w:cols w:space="708"/>
          <w:docGrid w:linePitch="360"/>
        </w:sectPr>
      </w:pPr>
    </w:p>
    <w:p w:rsidR="00645DC8" w:rsidRDefault="00645DC8" w:rsidP="00645DC8">
      <w:pPr>
        <w:pStyle w:val="1"/>
      </w:pPr>
      <w:bookmarkStart w:id="23" w:name="_Ref358262786"/>
      <w:bookmarkStart w:id="24" w:name="_Ref358262979"/>
      <w:bookmarkStart w:id="25" w:name="_Toc358524486"/>
      <w:r>
        <w:t>Θεωρητική βάση ενός Σχεδίου Δράσης για την Αναπηρία</w:t>
      </w:r>
      <w:bookmarkEnd w:id="23"/>
      <w:bookmarkEnd w:id="24"/>
      <w:bookmarkEnd w:id="25"/>
    </w:p>
    <w:p w:rsidR="00096B7C" w:rsidRDefault="00096B7C" w:rsidP="00096B7C">
      <w:r>
        <w:t>Η προσέγγιση του ζητήματος της αναπηρίας χαρακτηρίζεται από διαρκή εξέλ</w:t>
      </w:r>
      <w:r>
        <w:t>ι</w:t>
      </w:r>
      <w:r>
        <w:t xml:space="preserve">ξη. Οι σύγχρονες επιστημονικές αντιλήψεις για την αναπηρία, και ειδικά η </w:t>
      </w:r>
      <w:r>
        <w:t>α</w:t>
      </w:r>
      <w:r>
        <w:t>ποτύπωσή τους σε διεθνείς και εθνικούς θεσμούς, συνιστούν ισχυρό πλαίσιο αναφοράς για τη χάραξη αποτελεσματικών πολιτικών.</w:t>
      </w:r>
    </w:p>
    <w:p w:rsidR="00096B7C" w:rsidRDefault="00096B7C" w:rsidP="00096B7C">
      <w:r>
        <w:t>Η υλοποίηση στην πράξη της «νέας πολιτικής για την αναπηρία» καθώς και η ανάπτυξη και χρήση πρακτικών εργαλείων πολιτικής, προϋποθέτει τη βαθιά γνώση και εμπέδωση των σχετικών αξιών, αρχών και σύγχρονων προσεγγίσ</w:t>
      </w:r>
      <w:r>
        <w:t>ε</w:t>
      </w:r>
      <w:r>
        <w:t>ων.</w:t>
      </w:r>
    </w:p>
    <w:p w:rsidR="00645DC8" w:rsidRDefault="00096B7C" w:rsidP="00096B7C">
      <w:r>
        <w:t xml:space="preserve">Η </w:t>
      </w:r>
      <w:r w:rsidRPr="00096B7C">
        <w:rPr>
          <w:i/>
        </w:rPr>
        <w:t>θεωρητική τεκμηρίωση</w:t>
      </w:r>
      <w:r>
        <w:t xml:space="preserve"> του ΣΔΑ διασφαλίζει την ορθότητα των στόχων, τεκμηριώνει το αίτημα για την υλοποίησή τους, εμπλουτίζει τη σύζευξη της στρατηγικής με τις επιμέρους ενέργειες, συμβάλει στη συνοχή και συνέργεια των δράσεων, βελτιώνει τους όρους για την αποτελεσματική υλοποίησή του. Η θεωρητική βάση που παρέχεται στο παρόν εγχειρίδιο επιτρέπει την προσαρμ</w:t>
      </w:r>
      <w:r>
        <w:t>ο</w:t>
      </w:r>
      <w:r>
        <w:t>γή ενός ΣΔΑ σε ευρύ πλαίσιο ειδικών συνθηκών, αναγκών και δυνατοτήτων.</w:t>
      </w:r>
    </w:p>
    <w:p w:rsidR="00645DC8" w:rsidRDefault="00645DC8" w:rsidP="00645DC8"/>
    <w:p w:rsidR="00096B7C" w:rsidRPr="00096B7C" w:rsidRDefault="00096B7C" w:rsidP="00096B7C">
      <w:pPr>
        <w:pStyle w:val="2"/>
        <w:rPr>
          <w:sz w:val="30"/>
          <w:szCs w:val="30"/>
        </w:rPr>
      </w:pPr>
      <w:bookmarkStart w:id="26" w:name="_Ref358263080"/>
      <w:bookmarkStart w:id="27" w:name="_Toc358524487"/>
      <w:r w:rsidRPr="00096B7C">
        <w:rPr>
          <w:sz w:val="30"/>
          <w:szCs w:val="30"/>
        </w:rPr>
        <w:t>Η εξέλιξη των προσεγγίσεων για την αναπηρία</w:t>
      </w:r>
      <w:r>
        <w:rPr>
          <w:rStyle w:val="aa"/>
          <w:sz w:val="30"/>
          <w:szCs w:val="30"/>
        </w:rPr>
        <w:footnoteReference w:id="16"/>
      </w:r>
      <w:r w:rsidRPr="00096B7C">
        <w:rPr>
          <w:sz w:val="30"/>
          <w:szCs w:val="30"/>
          <w:vertAlign w:val="superscript"/>
        </w:rPr>
        <w:t>,</w:t>
      </w:r>
      <w:r>
        <w:rPr>
          <w:rStyle w:val="aa"/>
          <w:sz w:val="30"/>
          <w:szCs w:val="30"/>
        </w:rPr>
        <w:footnoteReference w:id="17"/>
      </w:r>
      <w:bookmarkEnd w:id="26"/>
      <w:bookmarkEnd w:id="27"/>
    </w:p>
    <w:p w:rsidR="00096B7C" w:rsidRDefault="00096B7C" w:rsidP="00096B7C">
      <w:r>
        <w:t>Τις τελευταίες δεκαετίες, ως αποτέλεσμα της ωρίμανσης και αποτελεσματικ</w:t>
      </w:r>
      <w:r>
        <w:t>ό</w:t>
      </w:r>
      <w:r>
        <w:t>τητας των διεκδικήσεων του αναπηρικού κινήματος καθώς και της εξέλιξης της επιστημονικής γνώσης στο χώρο των κοινωνικών και ανθρωπιστικών επ</w:t>
      </w:r>
      <w:r>
        <w:t>ι</w:t>
      </w:r>
      <w:r>
        <w:t>στημών, η προσέγγιση για την αναπηρία έχει διέλθει από διάφορες φάσεις σ</w:t>
      </w:r>
      <w:r>
        <w:t>η</w:t>
      </w:r>
      <w:r>
        <w:t>μειώνοντας αξιοσημείωτη πρόοδο. Η πιο πρόσφατη σημαντική εξέλιξη υπήρξε η επικράτηση του ονομαζόμενου «κοινωνικού μοντέλου για την αναπηρία», έναντι του αντίστοιχου «ιατρικού».</w:t>
      </w:r>
    </w:p>
    <w:p w:rsidR="00096B7C" w:rsidRDefault="00096B7C" w:rsidP="00096B7C">
      <w:r>
        <w:t>Ως αποτέλεσμα της εξέλιξης στην προσέγγιση για την αναπηρία εμφανίστηκαν νέες έννοιες, ενώ διαφοροποιήθηκε και εμπλουτίστηκε το περιεχόμενο παλαι</w:t>
      </w:r>
      <w:r>
        <w:t>ό</w:t>
      </w:r>
      <w:r>
        <w:t>τερων εννοιών. Συνεπώς, η ενασχόληση με το ζήτημα της αναπηρίας με σύ</w:t>
      </w:r>
      <w:r>
        <w:t>γ</w:t>
      </w:r>
      <w:r>
        <w:t>χρονο τρόπο, προϋποθέτει τη σαφή οριοθέτηση των βασικών αρχών και ε</w:t>
      </w:r>
      <w:r>
        <w:t>ν</w:t>
      </w:r>
      <w:r>
        <w:t xml:space="preserve">νοιών. Παρακάτω, (βλ. ενότητα </w:t>
      </w:r>
      <w:r w:rsidR="00180046">
        <w:rPr>
          <w:highlight w:val="yellow"/>
        </w:rPr>
        <w:fldChar w:fldCharType="begin"/>
      </w:r>
      <w:r w:rsidR="00180046">
        <w:instrText xml:space="preserve"> REF _Ref358263029 \r \h </w:instrText>
      </w:r>
      <w:r w:rsidR="00180046">
        <w:rPr>
          <w:highlight w:val="yellow"/>
        </w:rPr>
      </w:r>
      <w:r w:rsidR="00180046">
        <w:rPr>
          <w:highlight w:val="yellow"/>
        </w:rPr>
        <w:fldChar w:fldCharType="separate"/>
      </w:r>
      <w:r w:rsidR="008B570B">
        <w:t>3.3.1</w:t>
      </w:r>
      <w:r w:rsidR="00180046">
        <w:rPr>
          <w:highlight w:val="yellow"/>
        </w:rPr>
        <w:fldChar w:fldCharType="end"/>
      </w:r>
      <w:r>
        <w:t>) αναλύεται περιληπτικά, υπό το πρίσμα της σύγχρονης προσέγγισης για την αναπηρία, το περιεχόμενο βασικών αρχών και εννοιών οι οποίες απολαμβάνουν, πλέον, κοινής αποδοχής.</w:t>
      </w:r>
    </w:p>
    <w:p w:rsidR="00096B7C" w:rsidRPr="00096B7C" w:rsidRDefault="00096B7C" w:rsidP="00321658">
      <w:pPr>
        <w:pStyle w:val="a8"/>
        <w:numPr>
          <w:ilvl w:val="0"/>
          <w:numId w:val="5"/>
        </w:numPr>
        <w:suppressAutoHyphens/>
        <w:ind w:left="568" w:hanging="284"/>
        <w:rPr>
          <w:b/>
          <w:i/>
        </w:rPr>
      </w:pPr>
      <w:r w:rsidRPr="00096B7C">
        <w:rPr>
          <w:b/>
          <w:i/>
        </w:rPr>
        <w:t>H αναπηρία ως ατομικό πρόβλημα: το ιατρικό μοντέλο για την αναπηρία</w:t>
      </w:r>
    </w:p>
    <w:p w:rsidR="00096B7C" w:rsidRDefault="00096B7C" w:rsidP="00096B7C">
      <w:r>
        <w:t>Σύμφωνα με την αντίληψη του ιατρικού μοντέλου, η αναπηρία εντοπίζεται και περιορίζεται στο ατομικό επίπεδο. θεωρείται, δηλαδή, η αναπηρία ως πρόβλ</w:t>
      </w:r>
      <w:r>
        <w:t>η</w:t>
      </w:r>
      <w:r>
        <w:t>μα που προκαλείται άμεσα από νόσο, τραύμα ή άλλη κατάσταση της υγείας, η οποία απαιτεί ιατρική φροντίδα και παρέχεται υπό μορφή ατομικής θεραπείας. Υπό την οπτική αυτής της αντίληψης, το περιβάλλον συνιστά ένα δεδομένο πλαίσιο στο οποίο τα άτομα με αναπηρία οφείλουν να προσαρμοστούν.</w:t>
      </w:r>
    </w:p>
    <w:p w:rsidR="00096B7C" w:rsidRDefault="00096B7C" w:rsidP="00096B7C">
      <w:r>
        <w:t>Η επίπτωση αυτής της αντίληψης στις πολιτικές για την αναπηρία, είναι ο μ</w:t>
      </w:r>
      <w:r>
        <w:t>ο</w:t>
      </w:r>
      <w:r>
        <w:t>νομερής προσανατολισμός σε ιατρικές παρεμβάσεις με σκοπό τη θεραπεία και την αποκατάσταση σε ατομικό επίπεδο. Η υιοθέτηση του ιατρικού μοντέλου, συνιστά το θεωρητικό υπόβαθρο των μέτρων τα οποία αφενός εξαντλούνται σε παθητικές πολιτικές κοινωνικής πρόνοιας και αφετέρου σε πολιτικές οι οποίες προκρίνουν τη δημιουργία παράλληλων δομών. Οι παθητικές πολιτικές κοιν</w:t>
      </w:r>
      <w:r>
        <w:t>ω</w:t>
      </w:r>
      <w:r>
        <w:t>νικής πρόνοιας περιορίζουν το εύρος των πολιτικών για την αναπηρία, ενώ η δημιουργία παράλληλων δομών, αυτών δηλαδή που απευθύνονται αποκλειστ</w:t>
      </w:r>
      <w:r>
        <w:t>ι</w:t>
      </w:r>
      <w:r>
        <w:t>κά στα άτομα με αναπηρία, συμβάλλει στην απομόνωση από την υπόλοιπη κοινωνία και ενέχει τον κίνδυνο να υποκινήσει διαδικασίες κοινωνικής περ</w:t>
      </w:r>
      <w:r>
        <w:t>ι</w:t>
      </w:r>
      <w:r>
        <w:t xml:space="preserve">θωριοποίησης, κοινωνικού αποκλεισμού, ακόμη και </w:t>
      </w:r>
      <w:proofErr w:type="spellStart"/>
      <w:r>
        <w:t>ιδρυματοποίησης</w:t>
      </w:r>
      <w:proofErr w:type="spellEnd"/>
      <w:r>
        <w:t>. Για τους λόγους αυτούς το ιατρικό μοντέλο για την αναπηρία θεωρείται πλέον ξ</w:t>
      </w:r>
      <w:r>
        <w:t>ε</w:t>
      </w:r>
      <w:r>
        <w:t>περασμένο.</w:t>
      </w:r>
    </w:p>
    <w:p w:rsidR="00096B7C" w:rsidRPr="00096B7C" w:rsidRDefault="00096B7C" w:rsidP="00321658">
      <w:pPr>
        <w:pStyle w:val="a8"/>
        <w:numPr>
          <w:ilvl w:val="0"/>
          <w:numId w:val="5"/>
        </w:numPr>
        <w:ind w:left="567" w:hanging="283"/>
        <w:rPr>
          <w:b/>
          <w:i/>
        </w:rPr>
      </w:pPr>
      <w:r w:rsidRPr="00096B7C">
        <w:rPr>
          <w:b/>
          <w:i/>
        </w:rPr>
        <w:t>Η αναπηρία ως κοινωνική κατασκευή: το κοινωνικό μοντέλο για την αναπηρία</w:t>
      </w:r>
    </w:p>
    <w:p w:rsidR="00096B7C" w:rsidRDefault="00096B7C" w:rsidP="00096B7C">
      <w:r>
        <w:t>Παρά τις προφανείς αδυναμίες του, το ιατρικό-ατομικό μοντέλο κυριάρχησε έως τη δεκαετία του 1960, δηλαδή έως την περίοδο που εμφανίστηκε το κο</w:t>
      </w:r>
      <w:r>
        <w:t>ι</w:t>
      </w:r>
      <w:r>
        <w:t>νωνικό μοντέλο προσέγγισης για την αναπηρία. Σύμφωνα με το κοινωνικό μ</w:t>
      </w:r>
      <w:r>
        <w:t>ο</w:t>
      </w:r>
      <w:r>
        <w:t>ντέλο, η αναπηρία δεν θεωρείται χαρακτηριστικό του ατόμου, αλλά αποτέλ</w:t>
      </w:r>
      <w:r>
        <w:t>ε</w:t>
      </w:r>
      <w:r>
        <w:t>σμα του πλέγματος των σχέσεών του με το περιβάλλον, δηλαδή ως «κοινωνική κατασκευή».</w:t>
      </w:r>
    </w:p>
    <w:p w:rsidR="00096B7C" w:rsidRDefault="00096B7C" w:rsidP="00096B7C">
      <w:r>
        <w:t>Το δομημένο περιβάλλον, οι θεσμοί, οι νόμοι, οι κανονισμοί και οι συμπερ</w:t>
      </w:r>
      <w:r>
        <w:t>ι</w:t>
      </w:r>
      <w:r>
        <w:t>φορές με άμεσο ή/και έμμεσο τρόπο, δημιουργούν τυπικούς ή/και άτυπους φραγμούς που εμποδίζουν τα άτομα με αναπηρία να λειτουργήσουν ισότιμα</w:t>
      </w:r>
      <w:r w:rsidR="00405A04">
        <w:t xml:space="preserve"> </w:t>
      </w:r>
      <w:r>
        <w:t>σε όλες τις πτυχές της κοινωνικής ζωής. συνεπώς, είναι δυνατόν να δημιουργούν</w:t>
      </w:r>
      <w:r w:rsidR="00405A04">
        <w:t xml:space="preserve"> </w:t>
      </w:r>
      <w:r>
        <w:t>διακρίσεις σε βάρος των ατόμων με αναπηρία. Σύμφωνα με την αντίληψη του κοινωνικού μοντέλου, οι δυσκολίες που αντιμετωπίζουν τα άτομα με αναπηρία δεν πρέπει να θεωρούνται αποτέλεσμα των ατομικών λειτουργικών περιορ</w:t>
      </w:r>
      <w:r>
        <w:t>ι</w:t>
      </w:r>
      <w:r>
        <w:t>σμών τους, αλλά συνέπεια των ατελειών της κοινωνίας</w:t>
      </w:r>
      <w:r w:rsidR="00405A04">
        <w:t xml:space="preserve"> </w:t>
      </w:r>
      <w:r>
        <w:t xml:space="preserve">οι οποίες ορθώνουν εμπόδια στην ικανοποίηση των αναγκών αυτών των ατόμων. Εν κατακλείδι, η οπτική του </w:t>
      </w:r>
      <w:r w:rsidRPr="00405A04">
        <w:rPr>
          <w:i/>
        </w:rPr>
        <w:t>κοινωνικού μοντέλου</w:t>
      </w:r>
      <w:r>
        <w:t xml:space="preserve"> για την αναπηρία, μετατοπίζει την έμφαση από το άτομο στο ευρύτερο κοινωνικό, πολιτικό, οικονομικό και πολιτισμικό περιβάλλον.</w:t>
      </w:r>
    </w:p>
    <w:p w:rsidR="00096B7C" w:rsidRDefault="00096B7C" w:rsidP="00096B7C">
      <w:r>
        <w:t>Η μετατόπιση του κέντρου βάρους από το ατομικό στο κοινωνικό επίπεδο,</w:t>
      </w:r>
      <w:r w:rsidR="00405A04">
        <w:t xml:space="preserve"> </w:t>
      </w:r>
      <w:r>
        <w:t>έχει πολλαπλές επιπτώσεις τόσο στην αντίληψη αυτής καθαυτής της έννοιας της αναπηρίας όσο και στο θεωρητικό υπόβαθρο για τη διαμόρφωση</w:t>
      </w:r>
      <w:r w:rsidR="00405A04">
        <w:t xml:space="preserve"> </w:t>
      </w:r>
      <w:r>
        <w:t>των σχετικών πολιτικών. Κατ’ αρχάς ανέδειξε υπάρχοντα προβλήματα των ατόμων με αν</w:t>
      </w:r>
      <w:r>
        <w:t>α</w:t>
      </w:r>
      <w:r>
        <w:t>πηρία σε σχέση με το περιβάλλον, τα οποία η ιατρική-ατομική προσέγγιση σ</w:t>
      </w:r>
      <w:r>
        <w:t>υ</w:t>
      </w:r>
      <w:r>
        <w:t>γκάλυπτε ή/και δεν ευνοούσε την αποκάλυψή τους. Επιπλέον, διεύρυνε το π</w:t>
      </w:r>
      <w:r>
        <w:t>ε</w:t>
      </w:r>
      <w:r>
        <w:t>δίο αναζήτησης για τα αίτια αυτών των προβλημάτων,</w:t>
      </w:r>
      <w:r w:rsidR="00405A04">
        <w:t xml:space="preserve"> </w:t>
      </w:r>
      <w:r>
        <w:t xml:space="preserve">και συνακόλουθα </w:t>
      </w:r>
      <w:r>
        <w:t>ε</w:t>
      </w:r>
      <w:r>
        <w:t>μπλούτισε τα μέτρα για την αντιμετώπισή τους.</w:t>
      </w:r>
    </w:p>
    <w:p w:rsidR="00096B7C" w:rsidRDefault="00096B7C" w:rsidP="00096B7C">
      <w:r>
        <w:t>Λογική συνέπεια των ανωτέρω είναι ο εμπλουτισμός των πολιτικών αντιμετ</w:t>
      </w:r>
      <w:r>
        <w:t>ώ</w:t>
      </w:r>
      <w:r>
        <w:t>πισης</w:t>
      </w:r>
      <w:r w:rsidR="00405A04">
        <w:t xml:space="preserve"> </w:t>
      </w:r>
      <w:r>
        <w:t>της αναπηρίας με μέτρα που αφορούν την προσαρμογή του περιβάλλ</w:t>
      </w:r>
      <w:r>
        <w:t>ο</w:t>
      </w:r>
      <w:r>
        <w:t>ντος</w:t>
      </w:r>
      <w:r w:rsidR="00405A04">
        <w:t xml:space="preserve"> </w:t>
      </w:r>
      <w:r>
        <w:t>στις ανάγκες των ατόμων με αναπηρία. H διαχείριση του αναπηρικού</w:t>
      </w:r>
      <w:r w:rsidR="00405A04">
        <w:t xml:space="preserve"> </w:t>
      </w:r>
      <w:r>
        <w:t>ζ</w:t>
      </w:r>
      <w:r>
        <w:t>η</w:t>
      </w:r>
      <w:r>
        <w:t>τήματος αντιμετωπίζεται πλέον ως συλλογική ευθύνη της κοινωνίας.</w:t>
      </w:r>
      <w:r w:rsidR="00405A04">
        <w:t xml:space="preserve"> </w:t>
      </w:r>
      <w:r>
        <w:t xml:space="preserve">Κατά προέκταση απαιτείται κοινωνική δράση για τις απαραίτητες προσαρμογές, </w:t>
      </w:r>
      <w:r>
        <w:t>ώ</w:t>
      </w:r>
      <w:r>
        <w:t>στε να διασφαλίζεται η πλήρης και ισότιμη συμμετοχή των ατόμων με αναπ</w:t>
      </w:r>
      <w:r>
        <w:t>η</w:t>
      </w:r>
      <w:r>
        <w:t>ρία σε όλους τους τομείς της κοινωνικής ζωής. Συνεπώς, με βάση την προσέ</w:t>
      </w:r>
      <w:r>
        <w:t>γ</w:t>
      </w:r>
      <w:r>
        <w:t>γιση του κοινωνικού μοντέλου, η αναπηρία ανάγεται πλέον σε πολιτικό ζήτ</w:t>
      </w:r>
      <w:r>
        <w:t>η</w:t>
      </w:r>
      <w:r>
        <w:t>μα.</w:t>
      </w:r>
    </w:p>
    <w:p w:rsidR="00096B7C" w:rsidRDefault="00096B7C" w:rsidP="00096B7C">
      <w:r>
        <w:t xml:space="preserve">Η κοινωνική οπτική στην έννοια της αναπηρίας εισάγει νέα διάσταση των </w:t>
      </w:r>
      <w:r w:rsidRPr="00405A04">
        <w:rPr>
          <w:i/>
        </w:rPr>
        <w:t>α</w:t>
      </w:r>
      <w:r w:rsidRPr="00405A04">
        <w:rPr>
          <w:i/>
        </w:rPr>
        <w:t>ν</w:t>
      </w:r>
      <w:r w:rsidRPr="00405A04">
        <w:rPr>
          <w:i/>
        </w:rPr>
        <w:t>θρωπίνων δικαιωμάτων</w:t>
      </w:r>
      <w:r>
        <w:t>, και μάλιστα με πολλαπλές προεκτάσεις:</w:t>
      </w:r>
    </w:p>
    <w:p w:rsidR="00096B7C" w:rsidRDefault="00096B7C" w:rsidP="00405A04">
      <w:pPr>
        <w:pStyle w:val="myBullet"/>
      </w:pPr>
      <w:r>
        <w:t xml:space="preserve">Αναδεικνύει την </w:t>
      </w:r>
      <w:r w:rsidRPr="00405A04">
        <w:rPr>
          <w:i/>
        </w:rPr>
        <w:t>υποχρέωση της κοινωνίας</w:t>
      </w:r>
      <w:r>
        <w:t xml:space="preserve"> να διασφαλίζει την πλήρη</w:t>
      </w:r>
      <w:r w:rsidR="00405A04">
        <w:t xml:space="preserve"> </w:t>
      </w:r>
      <w:r>
        <w:t>και ισότιμη συμμετοχή των ατόμων με αναπηρία σε όλες τις πλευρές</w:t>
      </w:r>
      <w:r w:rsidR="00405A04">
        <w:t xml:space="preserve"> </w:t>
      </w:r>
      <w:r>
        <w:t>της κοινωνικής ζωής.</w:t>
      </w:r>
    </w:p>
    <w:p w:rsidR="00096B7C" w:rsidRDefault="00096B7C" w:rsidP="00405A04">
      <w:pPr>
        <w:pStyle w:val="myBullet"/>
      </w:pPr>
      <w:r>
        <w:t xml:space="preserve">Εδραιώνει τη </w:t>
      </w:r>
      <w:r w:rsidRPr="00405A04">
        <w:rPr>
          <w:i/>
        </w:rPr>
        <w:t>δικαιωματική προσέγγιση</w:t>
      </w:r>
      <w:r>
        <w:t xml:space="preserve"> για τη διεκδίκηση των δικαι</w:t>
      </w:r>
      <w:r>
        <w:t>ω</w:t>
      </w:r>
      <w:r>
        <w:t>μάτων</w:t>
      </w:r>
      <w:r w:rsidR="00405A04">
        <w:t xml:space="preserve"> </w:t>
      </w:r>
      <w:r>
        <w:t>των ατόμων με αναπηρία, σε αντιδιαστολή με αντιλήψεις</w:t>
      </w:r>
      <w:r w:rsidR="00405A04">
        <w:t xml:space="preserve"> </w:t>
      </w:r>
      <w:r>
        <w:t>«φ</w:t>
      </w:r>
      <w:r>
        <w:t>ι</w:t>
      </w:r>
      <w:r>
        <w:t>λανθρωπίας», οίκτου, ελεημοσύνης κ.λπ.</w:t>
      </w:r>
    </w:p>
    <w:p w:rsidR="00096B7C" w:rsidRDefault="00096B7C" w:rsidP="00405A04">
      <w:pPr>
        <w:pStyle w:val="myBullet"/>
      </w:pPr>
      <w:r>
        <w:t>Διαμορφώνει το θεωρητικό υπόβαθρο για τη διαπίστωση της ανεπά</w:t>
      </w:r>
      <w:r>
        <w:t>ρ</w:t>
      </w:r>
      <w:r>
        <w:t>κειας</w:t>
      </w:r>
      <w:r w:rsidR="00405A04">
        <w:t xml:space="preserve"> </w:t>
      </w:r>
      <w:r>
        <w:t>των παθητικών πολιτικών κοινωνικής πρόνοιας και φωτίζει</w:t>
      </w:r>
      <w:r w:rsidR="00405A04">
        <w:t xml:space="preserve"> </w:t>
      </w:r>
      <w:r>
        <w:t>την ανάγκη για συμπλήρωσή τους με ενεργητικές πολιτικές.</w:t>
      </w:r>
    </w:p>
    <w:p w:rsidR="00405A04" w:rsidRDefault="00405A04" w:rsidP="00405A04">
      <w:pPr>
        <w:pStyle w:val="myBullet"/>
      </w:pPr>
      <w:r>
        <w:t>Εγείρει την απαίτηση για τη δημιουργία προϋποθέσεων οι οποίες απ</w:t>
      </w:r>
      <w:r>
        <w:t>ο</w:t>
      </w:r>
      <w:r>
        <w:t xml:space="preserve">σκοπούν στην κοινωνική </w:t>
      </w:r>
      <w:r w:rsidRPr="00405A04">
        <w:rPr>
          <w:i/>
        </w:rPr>
        <w:t>ένταξη</w:t>
      </w:r>
      <w:r>
        <w:t xml:space="preserve"> των ατόμων με αναπηρία, σε αντιδι</w:t>
      </w:r>
      <w:r>
        <w:t>α</w:t>
      </w:r>
      <w:r>
        <w:t xml:space="preserve">στολή με την </w:t>
      </w:r>
      <w:r w:rsidRPr="00405A04">
        <w:rPr>
          <w:i/>
        </w:rPr>
        <w:t>ενσωμάτωσή</w:t>
      </w:r>
      <w:r>
        <w:t xml:space="preserve"> τους, δηλαδή τη μονομερή προσαρμογή τους στο υφιστάμενο κοινωνικό περιβάλλον.</w:t>
      </w:r>
    </w:p>
    <w:p w:rsidR="00405A04" w:rsidRDefault="00405A04" w:rsidP="00405A04">
      <w:r>
        <w:t>Σήμερα, το κοινωνικό μοντέλο για την αναπηρία συνιστά την κυρίαρχη πρ</w:t>
      </w:r>
      <w:r>
        <w:t>ο</w:t>
      </w:r>
      <w:r>
        <w:t>σέγγιση τόσο στον χώρο της επιστήμης όσο και στο επίπεδο των διεθνών ο</w:t>
      </w:r>
      <w:r>
        <w:t>ρ</w:t>
      </w:r>
      <w:r>
        <w:t>γανισμών, αλλά και της συντριπτικής πλειονότητας των κρατών. Ωστόσο, αυτή η κατάκτηση του αναπηρικού κινήματος και της κοινωνίας γενικότερα, κινδ</w:t>
      </w:r>
      <w:r>
        <w:t>υ</w:t>
      </w:r>
      <w:r>
        <w:t>νεύει από την προϊούσα επέκταση των νεοφιλελεύθερων πολιτικών, καθότι με αυτές επιχειρείται, σε οικονομικούς όρους πλέον, η επιστροφή στην εξατομ</w:t>
      </w:r>
      <w:r>
        <w:t>ί</w:t>
      </w:r>
      <w:r>
        <w:t xml:space="preserve">κευση της αναπηρίας, (βλ. ενότητα </w:t>
      </w:r>
      <w:r>
        <w:fldChar w:fldCharType="begin"/>
      </w:r>
      <w:r>
        <w:instrText xml:space="preserve"> REF _Ref358254775 \r \h </w:instrText>
      </w:r>
      <w:r>
        <w:fldChar w:fldCharType="separate"/>
      </w:r>
      <w:r w:rsidR="008B570B">
        <w:t>1.2</w:t>
      </w:r>
      <w:r>
        <w:fldChar w:fldCharType="end"/>
      </w:r>
      <w:r>
        <w:t>).</w:t>
      </w:r>
    </w:p>
    <w:p w:rsidR="00096B7C" w:rsidRDefault="00096B7C" w:rsidP="00645DC8"/>
    <w:p w:rsidR="00405A04" w:rsidRPr="00C33E72" w:rsidRDefault="00405A04" w:rsidP="00405A04">
      <w:pPr>
        <w:pStyle w:val="a3"/>
        <w:jc w:val="center"/>
        <w:rPr>
          <w:sz w:val="24"/>
        </w:rPr>
      </w:pPr>
      <w:r w:rsidRPr="009A710A">
        <w:rPr>
          <w:sz w:val="24"/>
        </w:rPr>
        <w:t xml:space="preserve">Πίνακας </w:t>
      </w:r>
      <w:r w:rsidRPr="009A710A">
        <w:rPr>
          <w:sz w:val="24"/>
        </w:rPr>
        <w:fldChar w:fldCharType="begin"/>
      </w:r>
      <w:r w:rsidRPr="009A710A">
        <w:rPr>
          <w:sz w:val="24"/>
        </w:rPr>
        <w:instrText xml:space="preserve"> SEQ Πίνακας \* ARABIC </w:instrText>
      </w:r>
      <w:r w:rsidRPr="009A710A">
        <w:rPr>
          <w:sz w:val="24"/>
        </w:rPr>
        <w:fldChar w:fldCharType="separate"/>
      </w:r>
      <w:r w:rsidR="008B570B">
        <w:rPr>
          <w:noProof/>
          <w:sz w:val="24"/>
        </w:rPr>
        <w:t>1</w:t>
      </w:r>
      <w:r w:rsidRPr="009A710A">
        <w:rPr>
          <w:sz w:val="24"/>
        </w:rPr>
        <w:fldChar w:fldCharType="end"/>
      </w:r>
      <w:r w:rsidRPr="009A710A">
        <w:rPr>
          <w:sz w:val="24"/>
        </w:rPr>
        <w:t>. Αντιπαραβολή εννοιών του κοινωνικού και του ιατρικού μοντέλου προσέγγισης για την αναπηρία</w:t>
      </w:r>
    </w:p>
    <w:tbl>
      <w:tblPr>
        <w:tblW w:w="8560" w:type="dxa"/>
        <w:tblInd w:w="93" w:type="dxa"/>
        <w:tblCellMar>
          <w:top w:w="57" w:type="dxa"/>
          <w:bottom w:w="57" w:type="dxa"/>
        </w:tblCellMar>
        <w:tblLook w:val="04A0" w:firstRow="1" w:lastRow="0" w:firstColumn="1" w:lastColumn="0" w:noHBand="0" w:noVBand="1"/>
        <w:tblCaption w:val="Πίνακας 1. Αντιπαραβολή εννοιών του κοινωνικού και του ιατρικού μοντέλου προσέγγισης για την αναπηρία."/>
        <w:tblDescription w:val="Ιατρικό μοντέλο: Ασθενής, Κοινωνικό μοντέλο: Άτομο με αναπηρία.&#10;Ιατρικό μοντέλο: Βλάβη, Κοινωνικό μοντέλο: Αναπηρία.&#10;Ιατρικό μοντέλο: Ατομικό πρόβλημα, Κοινωνικό μοντέλο: Κοινωνικό πρόβλημα.&#10;Ιατρικό μοντέλο: Ατομική αντιμετώπιση - προσαρμογή, Κοινωνικό μοντέλο: Προσαρμογή περιβάλλοντος / κοινωνίας.&#10;Ιατρικό μοντέλο: Φιλανθρωπία, Κοινωνικό μοντέλο: Κοινωνική πολιτική.&#10;Ιατρικό μοντέλο: Φροντίδα, Κοινωνικό μοντέλο: Υποστήριξη.&#10;Ιατρικό μοντέλο: Κοινωνική ενσωμάτωση, Κοινωνικό μοντέλο: Κοινωνική ένταξη.&#10;Ιατρικό μοντέλο: Διάκριση, Κοινωνικό μοντέλο: Ισότητα.&#10;Ιατρικό μοντέλο: Έλεγχος, Κοινωνικό μοντέλο: Επιλογή.&#10;[Τέλος του Πίνακα].&#10;"/>
      </w:tblPr>
      <w:tblGrid>
        <w:gridCol w:w="4280"/>
        <w:gridCol w:w="4280"/>
      </w:tblGrid>
      <w:tr w:rsidR="005E55AC" w:rsidRPr="005E55AC" w:rsidTr="00C33E72">
        <w:trPr>
          <w:trHeight w:val="470"/>
          <w:tblHeader/>
        </w:trPr>
        <w:tc>
          <w:tcPr>
            <w:tcW w:w="428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5E55AC" w:rsidRPr="00366444" w:rsidRDefault="005E55AC" w:rsidP="00C33E72">
            <w:pPr>
              <w:suppressAutoHyphens/>
              <w:spacing w:after="0" w:line="240" w:lineRule="auto"/>
              <w:jc w:val="left"/>
              <w:rPr>
                <w:b/>
                <w:sz w:val="22"/>
                <w:lang w:eastAsia="el-GR"/>
              </w:rPr>
            </w:pPr>
            <w:r w:rsidRPr="00366444">
              <w:rPr>
                <w:b/>
                <w:sz w:val="22"/>
                <w:lang w:eastAsia="el-GR"/>
              </w:rPr>
              <w:t>Ιατρικό μοντέλο</w:t>
            </w:r>
          </w:p>
        </w:tc>
        <w:tc>
          <w:tcPr>
            <w:tcW w:w="4280" w:type="dxa"/>
            <w:tcBorders>
              <w:top w:val="single" w:sz="4" w:space="0" w:color="auto"/>
              <w:left w:val="nil"/>
              <w:bottom w:val="single" w:sz="4" w:space="0" w:color="auto"/>
              <w:right w:val="single" w:sz="4" w:space="0" w:color="auto"/>
            </w:tcBorders>
            <w:shd w:val="clear" w:color="000000" w:fill="A6A6A6"/>
            <w:vAlign w:val="center"/>
            <w:hideMark/>
          </w:tcPr>
          <w:p w:rsidR="005E55AC" w:rsidRPr="00366444" w:rsidRDefault="005E55AC" w:rsidP="00C33E72">
            <w:pPr>
              <w:suppressAutoHyphens/>
              <w:spacing w:after="0" w:line="240" w:lineRule="auto"/>
              <w:jc w:val="left"/>
              <w:rPr>
                <w:b/>
                <w:sz w:val="22"/>
                <w:lang w:eastAsia="el-GR"/>
              </w:rPr>
            </w:pPr>
            <w:r w:rsidRPr="00366444">
              <w:rPr>
                <w:b/>
                <w:sz w:val="22"/>
                <w:lang w:eastAsia="el-GR"/>
              </w:rPr>
              <w:t>Κοινωνικό μοντέλο</w:t>
            </w:r>
          </w:p>
        </w:tc>
      </w:tr>
      <w:tr w:rsidR="005E55AC" w:rsidRPr="005E55AC" w:rsidTr="00366444">
        <w:trPr>
          <w:trHeight w:val="113"/>
        </w:trPr>
        <w:tc>
          <w:tcPr>
            <w:tcW w:w="4280" w:type="dxa"/>
            <w:tcBorders>
              <w:top w:val="nil"/>
              <w:left w:val="single" w:sz="4" w:space="0" w:color="auto"/>
              <w:bottom w:val="single" w:sz="4" w:space="0" w:color="auto"/>
              <w:right w:val="single" w:sz="4" w:space="0" w:color="auto"/>
            </w:tcBorders>
            <w:shd w:val="clear" w:color="auto" w:fill="auto"/>
            <w:hideMark/>
          </w:tcPr>
          <w:p w:rsidR="005E55AC" w:rsidRPr="00366444" w:rsidRDefault="005E55AC" w:rsidP="00F377A9">
            <w:pPr>
              <w:suppressAutoHyphens/>
              <w:spacing w:before="60" w:after="60" w:line="240" w:lineRule="auto"/>
              <w:jc w:val="left"/>
              <w:rPr>
                <w:sz w:val="22"/>
                <w:lang w:eastAsia="el-GR"/>
              </w:rPr>
            </w:pPr>
            <w:r w:rsidRPr="00366444">
              <w:rPr>
                <w:sz w:val="22"/>
                <w:lang w:eastAsia="el-GR"/>
              </w:rPr>
              <w:t>Ασθενής</w:t>
            </w:r>
          </w:p>
        </w:tc>
        <w:tc>
          <w:tcPr>
            <w:tcW w:w="4280" w:type="dxa"/>
            <w:tcBorders>
              <w:top w:val="nil"/>
              <w:left w:val="nil"/>
              <w:bottom w:val="single" w:sz="4" w:space="0" w:color="auto"/>
              <w:right w:val="single" w:sz="4" w:space="0" w:color="auto"/>
            </w:tcBorders>
            <w:shd w:val="clear" w:color="auto" w:fill="auto"/>
            <w:hideMark/>
          </w:tcPr>
          <w:p w:rsidR="005E55AC" w:rsidRPr="00366444" w:rsidRDefault="005E55AC" w:rsidP="00F377A9">
            <w:pPr>
              <w:suppressAutoHyphens/>
              <w:spacing w:before="60" w:after="60" w:line="240" w:lineRule="auto"/>
              <w:jc w:val="left"/>
              <w:rPr>
                <w:sz w:val="22"/>
                <w:lang w:eastAsia="el-GR"/>
              </w:rPr>
            </w:pPr>
            <w:r w:rsidRPr="00366444">
              <w:rPr>
                <w:sz w:val="22"/>
                <w:lang w:eastAsia="el-GR"/>
              </w:rPr>
              <w:t>Άτομο με αναπηρία</w:t>
            </w:r>
          </w:p>
        </w:tc>
      </w:tr>
      <w:tr w:rsidR="005E55AC" w:rsidRPr="005E55AC" w:rsidTr="00366444">
        <w:trPr>
          <w:trHeight w:val="113"/>
        </w:trPr>
        <w:tc>
          <w:tcPr>
            <w:tcW w:w="4280" w:type="dxa"/>
            <w:tcBorders>
              <w:top w:val="nil"/>
              <w:left w:val="single" w:sz="4" w:space="0" w:color="auto"/>
              <w:bottom w:val="single" w:sz="4" w:space="0" w:color="auto"/>
              <w:right w:val="single" w:sz="4" w:space="0" w:color="auto"/>
            </w:tcBorders>
            <w:shd w:val="clear" w:color="auto" w:fill="auto"/>
            <w:hideMark/>
          </w:tcPr>
          <w:p w:rsidR="005E55AC" w:rsidRPr="00366444" w:rsidRDefault="005E55AC" w:rsidP="00F377A9">
            <w:pPr>
              <w:suppressAutoHyphens/>
              <w:spacing w:before="60" w:after="60" w:line="240" w:lineRule="auto"/>
              <w:jc w:val="left"/>
              <w:rPr>
                <w:sz w:val="22"/>
                <w:lang w:eastAsia="el-GR"/>
              </w:rPr>
            </w:pPr>
            <w:r w:rsidRPr="00366444">
              <w:rPr>
                <w:sz w:val="22"/>
                <w:lang w:eastAsia="el-GR"/>
              </w:rPr>
              <w:t>Βλάβη</w:t>
            </w:r>
          </w:p>
        </w:tc>
        <w:tc>
          <w:tcPr>
            <w:tcW w:w="4280" w:type="dxa"/>
            <w:tcBorders>
              <w:top w:val="nil"/>
              <w:left w:val="nil"/>
              <w:bottom w:val="single" w:sz="4" w:space="0" w:color="auto"/>
              <w:right w:val="single" w:sz="4" w:space="0" w:color="auto"/>
            </w:tcBorders>
            <w:shd w:val="clear" w:color="auto" w:fill="auto"/>
            <w:hideMark/>
          </w:tcPr>
          <w:p w:rsidR="005E55AC" w:rsidRPr="00366444" w:rsidRDefault="005E55AC" w:rsidP="00F377A9">
            <w:pPr>
              <w:suppressAutoHyphens/>
              <w:spacing w:before="60" w:after="60" w:line="240" w:lineRule="auto"/>
              <w:jc w:val="left"/>
              <w:rPr>
                <w:sz w:val="22"/>
                <w:lang w:eastAsia="el-GR"/>
              </w:rPr>
            </w:pPr>
            <w:r w:rsidRPr="00366444">
              <w:rPr>
                <w:sz w:val="22"/>
                <w:lang w:eastAsia="el-GR"/>
              </w:rPr>
              <w:t>Αναπηρία</w:t>
            </w:r>
          </w:p>
        </w:tc>
      </w:tr>
      <w:tr w:rsidR="005E55AC" w:rsidRPr="005E55AC" w:rsidTr="00366444">
        <w:trPr>
          <w:trHeight w:val="113"/>
        </w:trPr>
        <w:tc>
          <w:tcPr>
            <w:tcW w:w="4280" w:type="dxa"/>
            <w:tcBorders>
              <w:top w:val="nil"/>
              <w:left w:val="single" w:sz="4" w:space="0" w:color="auto"/>
              <w:bottom w:val="single" w:sz="4" w:space="0" w:color="auto"/>
              <w:right w:val="single" w:sz="4" w:space="0" w:color="auto"/>
            </w:tcBorders>
            <w:shd w:val="clear" w:color="auto" w:fill="auto"/>
            <w:hideMark/>
          </w:tcPr>
          <w:p w:rsidR="005E55AC" w:rsidRPr="00366444" w:rsidRDefault="005E55AC" w:rsidP="00F377A9">
            <w:pPr>
              <w:suppressAutoHyphens/>
              <w:spacing w:before="60" w:after="60" w:line="240" w:lineRule="auto"/>
              <w:jc w:val="left"/>
              <w:rPr>
                <w:sz w:val="22"/>
                <w:lang w:eastAsia="el-GR"/>
              </w:rPr>
            </w:pPr>
            <w:r w:rsidRPr="00366444">
              <w:rPr>
                <w:sz w:val="22"/>
                <w:lang w:eastAsia="el-GR"/>
              </w:rPr>
              <w:t>Ατομικό πρόβλημα</w:t>
            </w:r>
          </w:p>
        </w:tc>
        <w:tc>
          <w:tcPr>
            <w:tcW w:w="4280" w:type="dxa"/>
            <w:tcBorders>
              <w:top w:val="nil"/>
              <w:left w:val="nil"/>
              <w:bottom w:val="single" w:sz="4" w:space="0" w:color="auto"/>
              <w:right w:val="single" w:sz="4" w:space="0" w:color="auto"/>
            </w:tcBorders>
            <w:shd w:val="clear" w:color="auto" w:fill="auto"/>
            <w:hideMark/>
          </w:tcPr>
          <w:p w:rsidR="005E55AC" w:rsidRPr="00366444" w:rsidRDefault="005E55AC" w:rsidP="00F377A9">
            <w:pPr>
              <w:suppressAutoHyphens/>
              <w:spacing w:before="60" w:after="60" w:line="240" w:lineRule="auto"/>
              <w:jc w:val="left"/>
              <w:rPr>
                <w:sz w:val="22"/>
                <w:lang w:eastAsia="el-GR"/>
              </w:rPr>
            </w:pPr>
            <w:r w:rsidRPr="00366444">
              <w:rPr>
                <w:sz w:val="22"/>
                <w:lang w:eastAsia="el-GR"/>
              </w:rPr>
              <w:t>Κοινωνικό πρόβλημα</w:t>
            </w:r>
          </w:p>
        </w:tc>
      </w:tr>
      <w:tr w:rsidR="005E55AC" w:rsidRPr="005E55AC" w:rsidTr="00366444">
        <w:trPr>
          <w:trHeight w:val="113"/>
        </w:trPr>
        <w:tc>
          <w:tcPr>
            <w:tcW w:w="4280" w:type="dxa"/>
            <w:tcBorders>
              <w:top w:val="nil"/>
              <w:left w:val="single" w:sz="4" w:space="0" w:color="auto"/>
              <w:bottom w:val="single" w:sz="4" w:space="0" w:color="auto"/>
              <w:right w:val="single" w:sz="4" w:space="0" w:color="auto"/>
            </w:tcBorders>
            <w:shd w:val="clear" w:color="auto" w:fill="auto"/>
            <w:hideMark/>
          </w:tcPr>
          <w:p w:rsidR="005E55AC" w:rsidRPr="00366444" w:rsidRDefault="005E55AC" w:rsidP="00F377A9">
            <w:pPr>
              <w:suppressAutoHyphens/>
              <w:spacing w:before="60" w:after="60" w:line="240" w:lineRule="auto"/>
              <w:jc w:val="left"/>
              <w:rPr>
                <w:sz w:val="22"/>
                <w:lang w:eastAsia="el-GR"/>
              </w:rPr>
            </w:pPr>
            <w:r w:rsidRPr="00366444">
              <w:rPr>
                <w:sz w:val="22"/>
                <w:lang w:eastAsia="el-GR"/>
              </w:rPr>
              <w:t>Ατομική αντιμετώπιση - προσαρμογή</w:t>
            </w:r>
          </w:p>
        </w:tc>
        <w:tc>
          <w:tcPr>
            <w:tcW w:w="4280" w:type="dxa"/>
            <w:tcBorders>
              <w:top w:val="nil"/>
              <w:left w:val="nil"/>
              <w:bottom w:val="single" w:sz="4" w:space="0" w:color="auto"/>
              <w:right w:val="single" w:sz="4" w:space="0" w:color="auto"/>
            </w:tcBorders>
            <w:shd w:val="clear" w:color="auto" w:fill="auto"/>
            <w:hideMark/>
          </w:tcPr>
          <w:p w:rsidR="005E55AC" w:rsidRPr="00366444" w:rsidRDefault="005E55AC" w:rsidP="00F377A9">
            <w:pPr>
              <w:suppressAutoHyphens/>
              <w:spacing w:before="60" w:after="60" w:line="240" w:lineRule="auto"/>
              <w:jc w:val="left"/>
              <w:rPr>
                <w:sz w:val="22"/>
                <w:lang w:eastAsia="el-GR"/>
              </w:rPr>
            </w:pPr>
            <w:r w:rsidRPr="00366444">
              <w:rPr>
                <w:sz w:val="22"/>
                <w:lang w:eastAsia="el-GR"/>
              </w:rPr>
              <w:t>Προσαρμογή περιβάλλοντος / κοινωνίας</w:t>
            </w:r>
          </w:p>
        </w:tc>
      </w:tr>
      <w:tr w:rsidR="005E55AC" w:rsidRPr="005E55AC" w:rsidTr="00366444">
        <w:trPr>
          <w:trHeight w:val="113"/>
        </w:trPr>
        <w:tc>
          <w:tcPr>
            <w:tcW w:w="4280" w:type="dxa"/>
            <w:tcBorders>
              <w:top w:val="nil"/>
              <w:left w:val="single" w:sz="4" w:space="0" w:color="auto"/>
              <w:bottom w:val="single" w:sz="4" w:space="0" w:color="auto"/>
              <w:right w:val="single" w:sz="4" w:space="0" w:color="auto"/>
            </w:tcBorders>
            <w:shd w:val="clear" w:color="auto" w:fill="auto"/>
            <w:hideMark/>
          </w:tcPr>
          <w:p w:rsidR="005E55AC" w:rsidRPr="00366444" w:rsidRDefault="005E55AC" w:rsidP="00F377A9">
            <w:pPr>
              <w:suppressAutoHyphens/>
              <w:spacing w:before="60" w:after="60" w:line="240" w:lineRule="auto"/>
              <w:jc w:val="left"/>
              <w:rPr>
                <w:sz w:val="22"/>
                <w:lang w:eastAsia="el-GR"/>
              </w:rPr>
            </w:pPr>
            <w:r w:rsidRPr="00366444">
              <w:rPr>
                <w:sz w:val="22"/>
                <w:lang w:eastAsia="el-GR"/>
              </w:rPr>
              <w:t>Φιλανθρωπία</w:t>
            </w:r>
          </w:p>
        </w:tc>
        <w:tc>
          <w:tcPr>
            <w:tcW w:w="4280" w:type="dxa"/>
            <w:tcBorders>
              <w:top w:val="nil"/>
              <w:left w:val="nil"/>
              <w:bottom w:val="single" w:sz="4" w:space="0" w:color="auto"/>
              <w:right w:val="single" w:sz="4" w:space="0" w:color="auto"/>
            </w:tcBorders>
            <w:shd w:val="clear" w:color="auto" w:fill="auto"/>
            <w:hideMark/>
          </w:tcPr>
          <w:p w:rsidR="005E55AC" w:rsidRPr="00366444" w:rsidRDefault="005E55AC" w:rsidP="00F377A9">
            <w:pPr>
              <w:suppressAutoHyphens/>
              <w:spacing w:before="60" w:after="60" w:line="240" w:lineRule="auto"/>
              <w:jc w:val="left"/>
              <w:rPr>
                <w:sz w:val="22"/>
                <w:lang w:eastAsia="el-GR"/>
              </w:rPr>
            </w:pPr>
            <w:r w:rsidRPr="00366444">
              <w:rPr>
                <w:sz w:val="22"/>
                <w:lang w:eastAsia="el-GR"/>
              </w:rPr>
              <w:t>Κοινωνική πολιτική</w:t>
            </w:r>
          </w:p>
        </w:tc>
      </w:tr>
      <w:tr w:rsidR="005E55AC" w:rsidRPr="005E55AC" w:rsidTr="00366444">
        <w:trPr>
          <w:trHeight w:val="113"/>
        </w:trPr>
        <w:tc>
          <w:tcPr>
            <w:tcW w:w="4280" w:type="dxa"/>
            <w:tcBorders>
              <w:top w:val="nil"/>
              <w:left w:val="single" w:sz="4" w:space="0" w:color="auto"/>
              <w:bottom w:val="single" w:sz="4" w:space="0" w:color="auto"/>
              <w:right w:val="single" w:sz="4" w:space="0" w:color="auto"/>
            </w:tcBorders>
            <w:shd w:val="clear" w:color="auto" w:fill="auto"/>
            <w:hideMark/>
          </w:tcPr>
          <w:p w:rsidR="005E55AC" w:rsidRPr="00366444" w:rsidRDefault="005E55AC" w:rsidP="00F377A9">
            <w:pPr>
              <w:suppressAutoHyphens/>
              <w:spacing w:before="60" w:after="60" w:line="240" w:lineRule="auto"/>
              <w:jc w:val="left"/>
              <w:rPr>
                <w:sz w:val="22"/>
                <w:lang w:eastAsia="el-GR"/>
              </w:rPr>
            </w:pPr>
            <w:r w:rsidRPr="00366444">
              <w:rPr>
                <w:sz w:val="22"/>
                <w:lang w:eastAsia="el-GR"/>
              </w:rPr>
              <w:t>Φροντίδα</w:t>
            </w:r>
          </w:p>
        </w:tc>
        <w:tc>
          <w:tcPr>
            <w:tcW w:w="4280" w:type="dxa"/>
            <w:tcBorders>
              <w:top w:val="nil"/>
              <w:left w:val="nil"/>
              <w:bottom w:val="single" w:sz="4" w:space="0" w:color="auto"/>
              <w:right w:val="single" w:sz="4" w:space="0" w:color="auto"/>
            </w:tcBorders>
            <w:shd w:val="clear" w:color="auto" w:fill="auto"/>
            <w:hideMark/>
          </w:tcPr>
          <w:p w:rsidR="005E55AC" w:rsidRPr="00366444" w:rsidRDefault="005E55AC" w:rsidP="00F377A9">
            <w:pPr>
              <w:suppressAutoHyphens/>
              <w:spacing w:before="60" w:after="60" w:line="240" w:lineRule="auto"/>
              <w:jc w:val="left"/>
              <w:rPr>
                <w:sz w:val="22"/>
                <w:lang w:eastAsia="el-GR"/>
              </w:rPr>
            </w:pPr>
            <w:r w:rsidRPr="00366444">
              <w:rPr>
                <w:sz w:val="22"/>
                <w:lang w:eastAsia="el-GR"/>
              </w:rPr>
              <w:t>Υποστήριξη</w:t>
            </w:r>
          </w:p>
        </w:tc>
      </w:tr>
      <w:tr w:rsidR="005E55AC" w:rsidRPr="005E55AC" w:rsidTr="00366444">
        <w:trPr>
          <w:trHeight w:val="113"/>
        </w:trPr>
        <w:tc>
          <w:tcPr>
            <w:tcW w:w="4280" w:type="dxa"/>
            <w:tcBorders>
              <w:top w:val="nil"/>
              <w:left w:val="single" w:sz="4" w:space="0" w:color="auto"/>
              <w:bottom w:val="single" w:sz="4" w:space="0" w:color="auto"/>
              <w:right w:val="single" w:sz="4" w:space="0" w:color="auto"/>
            </w:tcBorders>
            <w:shd w:val="clear" w:color="auto" w:fill="auto"/>
            <w:hideMark/>
          </w:tcPr>
          <w:p w:rsidR="005E55AC" w:rsidRPr="00366444" w:rsidRDefault="005E55AC" w:rsidP="00F377A9">
            <w:pPr>
              <w:suppressAutoHyphens/>
              <w:spacing w:before="60" w:after="60" w:line="240" w:lineRule="auto"/>
              <w:jc w:val="left"/>
              <w:rPr>
                <w:sz w:val="22"/>
                <w:lang w:eastAsia="el-GR"/>
              </w:rPr>
            </w:pPr>
            <w:r w:rsidRPr="00366444">
              <w:rPr>
                <w:sz w:val="22"/>
                <w:lang w:eastAsia="el-GR"/>
              </w:rPr>
              <w:t>Κοινωνική ενσωμάτωση</w:t>
            </w:r>
          </w:p>
        </w:tc>
        <w:tc>
          <w:tcPr>
            <w:tcW w:w="4280" w:type="dxa"/>
            <w:tcBorders>
              <w:top w:val="nil"/>
              <w:left w:val="nil"/>
              <w:bottom w:val="single" w:sz="4" w:space="0" w:color="auto"/>
              <w:right w:val="single" w:sz="4" w:space="0" w:color="auto"/>
            </w:tcBorders>
            <w:shd w:val="clear" w:color="auto" w:fill="auto"/>
            <w:hideMark/>
          </w:tcPr>
          <w:p w:rsidR="005E55AC" w:rsidRPr="00366444" w:rsidRDefault="005E55AC" w:rsidP="00F377A9">
            <w:pPr>
              <w:suppressAutoHyphens/>
              <w:spacing w:before="60" w:after="60" w:line="240" w:lineRule="auto"/>
              <w:jc w:val="left"/>
              <w:rPr>
                <w:sz w:val="22"/>
                <w:lang w:eastAsia="el-GR"/>
              </w:rPr>
            </w:pPr>
            <w:r w:rsidRPr="00366444">
              <w:rPr>
                <w:sz w:val="22"/>
                <w:lang w:eastAsia="el-GR"/>
              </w:rPr>
              <w:t>Κοινωνική ένταξη</w:t>
            </w:r>
          </w:p>
        </w:tc>
      </w:tr>
      <w:tr w:rsidR="005E55AC" w:rsidRPr="005E55AC" w:rsidTr="00366444">
        <w:trPr>
          <w:trHeight w:val="113"/>
        </w:trPr>
        <w:tc>
          <w:tcPr>
            <w:tcW w:w="4280" w:type="dxa"/>
            <w:tcBorders>
              <w:top w:val="nil"/>
              <w:left w:val="single" w:sz="4" w:space="0" w:color="auto"/>
              <w:bottom w:val="single" w:sz="4" w:space="0" w:color="auto"/>
              <w:right w:val="single" w:sz="4" w:space="0" w:color="auto"/>
            </w:tcBorders>
            <w:shd w:val="clear" w:color="auto" w:fill="auto"/>
            <w:hideMark/>
          </w:tcPr>
          <w:p w:rsidR="005E55AC" w:rsidRPr="00366444" w:rsidRDefault="005E55AC" w:rsidP="00F377A9">
            <w:pPr>
              <w:suppressAutoHyphens/>
              <w:spacing w:before="60" w:after="60" w:line="240" w:lineRule="auto"/>
              <w:jc w:val="left"/>
              <w:rPr>
                <w:sz w:val="22"/>
                <w:lang w:eastAsia="el-GR"/>
              </w:rPr>
            </w:pPr>
            <w:r w:rsidRPr="00366444">
              <w:rPr>
                <w:sz w:val="22"/>
                <w:lang w:eastAsia="el-GR"/>
              </w:rPr>
              <w:t>Διάκριση</w:t>
            </w:r>
          </w:p>
        </w:tc>
        <w:tc>
          <w:tcPr>
            <w:tcW w:w="4280" w:type="dxa"/>
            <w:tcBorders>
              <w:top w:val="nil"/>
              <w:left w:val="nil"/>
              <w:bottom w:val="single" w:sz="4" w:space="0" w:color="auto"/>
              <w:right w:val="single" w:sz="4" w:space="0" w:color="auto"/>
            </w:tcBorders>
            <w:shd w:val="clear" w:color="auto" w:fill="auto"/>
            <w:hideMark/>
          </w:tcPr>
          <w:p w:rsidR="005E55AC" w:rsidRPr="00366444" w:rsidRDefault="005E55AC" w:rsidP="00F377A9">
            <w:pPr>
              <w:suppressAutoHyphens/>
              <w:spacing w:before="60" w:after="60" w:line="240" w:lineRule="auto"/>
              <w:jc w:val="left"/>
              <w:rPr>
                <w:sz w:val="22"/>
                <w:lang w:eastAsia="el-GR"/>
              </w:rPr>
            </w:pPr>
            <w:r w:rsidRPr="00366444">
              <w:rPr>
                <w:sz w:val="22"/>
                <w:lang w:eastAsia="el-GR"/>
              </w:rPr>
              <w:t>Ισότητα</w:t>
            </w:r>
          </w:p>
        </w:tc>
      </w:tr>
      <w:tr w:rsidR="005E55AC" w:rsidRPr="005E55AC" w:rsidTr="00366444">
        <w:trPr>
          <w:trHeight w:val="113"/>
        </w:trPr>
        <w:tc>
          <w:tcPr>
            <w:tcW w:w="4280" w:type="dxa"/>
            <w:tcBorders>
              <w:top w:val="nil"/>
              <w:left w:val="single" w:sz="4" w:space="0" w:color="auto"/>
              <w:bottom w:val="single" w:sz="4" w:space="0" w:color="auto"/>
              <w:right w:val="single" w:sz="4" w:space="0" w:color="auto"/>
            </w:tcBorders>
            <w:shd w:val="clear" w:color="auto" w:fill="auto"/>
            <w:hideMark/>
          </w:tcPr>
          <w:p w:rsidR="005E55AC" w:rsidRPr="00366444" w:rsidRDefault="005E55AC" w:rsidP="00F377A9">
            <w:pPr>
              <w:suppressAutoHyphens/>
              <w:spacing w:before="60" w:after="60" w:line="240" w:lineRule="auto"/>
              <w:jc w:val="left"/>
              <w:rPr>
                <w:sz w:val="22"/>
                <w:lang w:eastAsia="el-GR"/>
              </w:rPr>
            </w:pPr>
            <w:r w:rsidRPr="00366444">
              <w:rPr>
                <w:sz w:val="22"/>
                <w:lang w:eastAsia="el-GR"/>
              </w:rPr>
              <w:t>Έλεγχος</w:t>
            </w:r>
          </w:p>
        </w:tc>
        <w:tc>
          <w:tcPr>
            <w:tcW w:w="4280" w:type="dxa"/>
            <w:tcBorders>
              <w:top w:val="nil"/>
              <w:left w:val="nil"/>
              <w:bottom w:val="single" w:sz="4" w:space="0" w:color="auto"/>
              <w:right w:val="single" w:sz="4" w:space="0" w:color="auto"/>
            </w:tcBorders>
            <w:shd w:val="clear" w:color="auto" w:fill="auto"/>
            <w:hideMark/>
          </w:tcPr>
          <w:p w:rsidR="005E55AC" w:rsidRPr="00366444" w:rsidRDefault="005E55AC" w:rsidP="00F377A9">
            <w:pPr>
              <w:suppressAutoHyphens/>
              <w:spacing w:before="60" w:after="60" w:line="240" w:lineRule="auto"/>
              <w:jc w:val="left"/>
              <w:rPr>
                <w:sz w:val="22"/>
                <w:lang w:eastAsia="el-GR"/>
              </w:rPr>
            </w:pPr>
            <w:r w:rsidRPr="00366444">
              <w:rPr>
                <w:sz w:val="22"/>
                <w:lang w:eastAsia="el-GR"/>
              </w:rPr>
              <w:t>Επιλογή</w:t>
            </w:r>
          </w:p>
        </w:tc>
      </w:tr>
    </w:tbl>
    <w:p w:rsidR="005E55AC" w:rsidRPr="005E55AC" w:rsidRDefault="005E55AC" w:rsidP="005E55AC">
      <w:pPr>
        <w:rPr>
          <w:lang w:val="en-US"/>
        </w:rPr>
      </w:pPr>
    </w:p>
    <w:p w:rsidR="00096B7C" w:rsidRPr="00405A04" w:rsidRDefault="00405A04" w:rsidP="00405A04">
      <w:pPr>
        <w:pStyle w:val="2"/>
        <w:rPr>
          <w:sz w:val="30"/>
          <w:szCs w:val="30"/>
        </w:rPr>
      </w:pPr>
      <w:bookmarkStart w:id="28" w:name="_Toc358524488"/>
      <w:r w:rsidRPr="00405A04">
        <w:rPr>
          <w:sz w:val="30"/>
          <w:szCs w:val="30"/>
        </w:rPr>
        <w:t>Η προσέγγιση για την αναπηρία επηρεάζει την πολιτική</w:t>
      </w:r>
      <w:bookmarkEnd w:id="28"/>
    </w:p>
    <w:p w:rsidR="00405A04" w:rsidRDefault="00405A04" w:rsidP="00405A04">
      <w:r>
        <w:t>Το είδος της αντίληψης για την αναπηρία έχει καθοριστική σημασία διότι δι</w:t>
      </w:r>
      <w:r>
        <w:t>α</w:t>
      </w:r>
      <w:r>
        <w:t>μορφώνει την αφετηρία για τον καθορισμό των σχετικών πολιτικών. Στον βα</w:t>
      </w:r>
      <w:r>
        <w:t>θ</w:t>
      </w:r>
      <w:r>
        <w:t xml:space="preserve">μό που η αναπηρία θεωρείται αποκλειστικά ως </w:t>
      </w:r>
      <w:r w:rsidRPr="00405A04">
        <w:rPr>
          <w:i/>
        </w:rPr>
        <w:t>ατομικό</w:t>
      </w:r>
      <w:r>
        <w:t xml:space="preserve"> πρόβλημα, τότε, εκ προοιμίου, δρομολογούνται πολιτικές που εξαντλούνται σε ατομικό επίπεδο, οι οποίες κατά κανόνα συνδυάζονται με παθητικές </w:t>
      </w:r>
      <w:proofErr w:type="spellStart"/>
      <w:r>
        <w:t>προνοιακές</w:t>
      </w:r>
      <w:proofErr w:type="spellEnd"/>
      <w:r>
        <w:t xml:space="preserve"> πολιτικές. Αντιθ</w:t>
      </w:r>
      <w:r>
        <w:t>έ</w:t>
      </w:r>
      <w:r>
        <w:t xml:space="preserve">τως, η συνδυαστική προσέγγιση της αναπηρίας ως </w:t>
      </w:r>
      <w:r w:rsidRPr="00405A04">
        <w:rPr>
          <w:i/>
        </w:rPr>
        <w:t>κοινωνικού και ατομικού</w:t>
      </w:r>
      <w:r>
        <w:t xml:space="preserve"> προβλήματος, με προτεραιότητα στην ανάδειξη της κοινωνικής διάστασης, </w:t>
      </w:r>
      <w:r>
        <w:t>α</w:t>
      </w:r>
      <w:r>
        <w:t>νοίγει τον δρόμο στην πολύπλευρη και δικαιωματική προσέγγιση της αναπηρ</w:t>
      </w:r>
      <w:r>
        <w:t>ί</w:t>
      </w:r>
      <w:r>
        <w:t>ας.</w:t>
      </w:r>
    </w:p>
    <w:p w:rsidR="00405A04" w:rsidRDefault="00405A04" w:rsidP="00405A04">
      <w:r>
        <w:t xml:space="preserve">Όπως </w:t>
      </w:r>
      <w:r w:rsidRPr="00180046">
        <w:t xml:space="preserve">αναφέρθηκε (βλ. Κεφ. </w:t>
      </w:r>
      <w:r w:rsidR="00180046" w:rsidRPr="00180046">
        <w:fldChar w:fldCharType="begin"/>
      </w:r>
      <w:r w:rsidR="00180046" w:rsidRPr="00180046">
        <w:instrText xml:space="preserve"> REF _Ref358263047 \r \h </w:instrText>
      </w:r>
      <w:r w:rsidR="00180046">
        <w:instrText xml:space="preserve"> \* MERGEFORMAT </w:instrText>
      </w:r>
      <w:r w:rsidR="00180046" w:rsidRPr="00180046">
        <w:fldChar w:fldCharType="separate"/>
      </w:r>
      <w:r w:rsidR="008B570B">
        <w:t>1</w:t>
      </w:r>
      <w:r w:rsidR="00180046" w:rsidRPr="00180046">
        <w:fldChar w:fldCharType="end"/>
      </w:r>
      <w:r w:rsidRPr="00180046">
        <w:t>) τα τελευταία χρόν</w:t>
      </w:r>
      <w:r>
        <w:t>ια διαμορφώνεται μια αντ</w:t>
      </w:r>
      <w:r>
        <w:t>ι</w:t>
      </w:r>
      <w:r>
        <w:t>φατική κατάσταση στον τομέα της κοινωνικής πολιτικής. Ως αποτέλεσμα της προόδου των κοινωνικών επιστημών και των αγώνων του αναπηρικού κινήμ</w:t>
      </w:r>
      <w:r>
        <w:t>α</w:t>
      </w:r>
      <w:r>
        <w:t xml:space="preserve">τος, έχουν διαδοθεί και έχουν γίνει πλέον κοινός τόπος αξίες και αρχές που </w:t>
      </w:r>
      <w:r>
        <w:t>α</w:t>
      </w:r>
      <w:r>
        <w:t xml:space="preserve">ναφέρονται στα ανθρώπινα δικαιώματα. επιπλέον, αυτές οι αξίες και αρχές </w:t>
      </w:r>
      <w:r>
        <w:t>έ</w:t>
      </w:r>
      <w:r>
        <w:t xml:space="preserve">χουν αποτυπωθεί σε κείμενα διεθνών οργανισμών και έχουν υιοθετηθεί από την εθνική νομοθεσία πολλών κρατών. Ωστόσο, σχεδόν παράλληλα με την </w:t>
      </w:r>
      <w:r>
        <w:t>α</w:t>
      </w:r>
      <w:r>
        <w:t>νωτέρω διαδικασία, κυρίως στο επίπεδο άσκησης της συγκεκριμένης πολιτ</w:t>
      </w:r>
      <w:r>
        <w:t>ι</w:t>
      </w:r>
      <w:r>
        <w:t>κής, αλλά και με συστηματικές προεκτάσεις σε θεσμικό επίπεδο, παρατηρείται μία αντίστροφη τάση η οποία στην πράξη περιορίζει τον χώρο, το εύρος και την εμβέλεια της κοινωνικής πολιτικής, κατασκευάζοντας παράλληλα χώρο στις δυνάμεις της αγοράς.</w:t>
      </w:r>
    </w:p>
    <w:p w:rsidR="00405A04" w:rsidRDefault="00405A04" w:rsidP="00405A04">
      <w:r>
        <w:t>Υπάρχει πλέον καθολική συμφωνία ότι η αναπηρία είναι ζήτημα ανθρωπίνων δικαιωμάτων. Ωστόσο, στην εμπέδωση, συνειδητοποίηση και διάδοση των θ</w:t>
      </w:r>
      <w:r>
        <w:t>ε</w:t>
      </w:r>
      <w:r>
        <w:t xml:space="preserve">ωρητικών και πρακτικών προεκτάσεων αυτού του κοινού τόπου, εντοπίζεται σοβαρό έλλειμμα. Οι σύγχρονες αντιλήψεις για την αναπηρία, όχι μόνο δεν </w:t>
      </w:r>
      <w:r>
        <w:t>έ</w:t>
      </w:r>
      <w:r>
        <w:t>χουν εμπεδωθεί στην ελληνική κοινωνία, αλλά είναι άγνωστες ακόμη και σε αρμόδιες υπηρεσίες και παράγοντες της πολιτείας. Ο βαθμός «διείσδυσης» των σύγχρονων αντιλήψεων για την αναπηρία στις νοοτροπίες, στάσεις και πρακτ</w:t>
      </w:r>
      <w:r>
        <w:t>ι</w:t>
      </w:r>
      <w:r>
        <w:t>κές της κοινωνίας είναι περιορισμένος. Η καθυστέρηση αυτή, πέραν της «φ</w:t>
      </w:r>
      <w:r>
        <w:t>υ</w:t>
      </w:r>
      <w:r>
        <w:t>σιολογικής» αδράνειας που έχει η κοινωνία σε κάθε αλλαγή, οφείλεται και στην έλλειψη παιδείας, γνώσεων και ενημέρωσης. Βέβαια, όπως ήδη έχει αν</w:t>
      </w:r>
      <w:r>
        <w:t>α</w:t>
      </w:r>
      <w:r>
        <w:t xml:space="preserve">φερθεί, η πρόοδος που έχει συντελεστεί με την επικράτηση του κοινωνικού μοντέλου, διαβρώνεται προς την κατεύθυνση της εξατομίκευσης και από τις νεοφιλελεύθερες αντιλήψεις σε ιδεολογικούς, πολιτικούς και οικονομικούς </w:t>
      </w:r>
      <w:r>
        <w:t>ό</w:t>
      </w:r>
      <w:r>
        <w:t>ρους.</w:t>
      </w:r>
    </w:p>
    <w:p w:rsidR="00405A04" w:rsidRDefault="00405A04" w:rsidP="00405A04"/>
    <w:p w:rsidR="00405A04" w:rsidRPr="00405A04" w:rsidRDefault="00405A04" w:rsidP="00405A04">
      <w:pPr>
        <w:pStyle w:val="2"/>
        <w:rPr>
          <w:sz w:val="30"/>
          <w:szCs w:val="30"/>
        </w:rPr>
      </w:pPr>
      <w:bookmarkStart w:id="29" w:name="_Toc358524489"/>
      <w:proofErr w:type="spellStart"/>
      <w:r w:rsidRPr="00405A04">
        <w:rPr>
          <w:sz w:val="30"/>
          <w:szCs w:val="30"/>
        </w:rPr>
        <w:t>Kατευθυντήριες</w:t>
      </w:r>
      <w:proofErr w:type="spellEnd"/>
      <w:r w:rsidRPr="00405A04">
        <w:rPr>
          <w:sz w:val="30"/>
          <w:szCs w:val="30"/>
        </w:rPr>
        <w:t xml:space="preserve"> αρχές που πρέπει να διέπουν ένα Σχέδιο Δράσης για την Αναπηρία</w:t>
      </w:r>
      <w:bookmarkEnd w:id="29"/>
    </w:p>
    <w:p w:rsidR="00405A04" w:rsidRDefault="00405A04" w:rsidP="00405A04">
      <w:r>
        <w:t>Ένα ΣΔΑ προκειμένου να μην είναι ένας απλός κατάλογος ενεργειών, αλλά ένα εργαλείο το οποίο να χρησιμεύει στην επίτευξη στόχων για την ουσιαστική προώθηση των θεμάτων της αναπηρίας, θα πρέπει να διαπνέεται από τη φιλ</w:t>
      </w:r>
      <w:r>
        <w:t>ο</w:t>
      </w:r>
      <w:r>
        <w:t>σοφία και να υπακούει στις αρχές του κοινωνικού μοντέλου και της δικαιωμ</w:t>
      </w:r>
      <w:r>
        <w:t>α</w:t>
      </w:r>
      <w:r>
        <w:t>τικής προσέγγισης για την αναπηρία.</w:t>
      </w:r>
    </w:p>
    <w:p w:rsidR="00405A04" w:rsidRDefault="00405A04" w:rsidP="00405A04">
      <w:r>
        <w:t xml:space="preserve">Είναι σημαντικό να εμπεδωθεί, ότι το θέμα της αναπηρίας, τόσο σε όρους </w:t>
      </w:r>
      <w:r>
        <w:t>υ</w:t>
      </w:r>
      <w:r>
        <w:t>πέρβασης των προβλημάτων των ατόμων με αναπηρία όσο και σε όρους αρχών αντιμετώπισης της αναπηρίας, αφορά με πολλούς, άμεσους και έμμεσους, τρ</w:t>
      </w:r>
      <w:r>
        <w:t>ό</w:t>
      </w:r>
      <w:r>
        <w:t>πους το σύνολο της κοινωνίας. Κατ’ αρχάς, η διασφάλιση των όρων για πλήρη κοινωνική ένταξη σε όλα τα άτομα είναι πρωταρχικό χαρακτηριστικό του επ</w:t>
      </w:r>
      <w:r>
        <w:t>ι</w:t>
      </w:r>
      <w:r>
        <w:t xml:space="preserve">πέδου πολιτισμού μιας κοινωνίας. Η παιδεία της κοινωνίας ώστε να λειτουργεί στη βάση μιας κουλτούρας σεβασμού των δικαιωμάτων έχει ανεκτίμητη </w:t>
      </w:r>
      <w:proofErr w:type="spellStart"/>
      <w:r>
        <w:t>αυτ</w:t>
      </w:r>
      <w:r>
        <w:t>α</w:t>
      </w:r>
      <w:r>
        <w:t>ξία</w:t>
      </w:r>
      <w:proofErr w:type="spellEnd"/>
      <w:r>
        <w:t>. Περαιτέρω, η ποιότητα ζωής των ατόμων με αναπηρία επηρεάζει θετικά ή αρνητικά, με άμεσο ή/και έμμεσο τρόπο, πολύ μεγαλύτερο τμήμα της κοινων</w:t>
      </w:r>
      <w:r>
        <w:t>ί</w:t>
      </w:r>
      <w:r>
        <w:t>ας. Επίσης, πολλές από τις διευκολύνσεις</w:t>
      </w:r>
      <w:r w:rsidR="00C05F7B">
        <w:t xml:space="preserve"> </w:t>
      </w:r>
      <w:r>
        <w:t>που παρέχονται στα άτομα με αν</w:t>
      </w:r>
      <w:r>
        <w:t>α</w:t>
      </w:r>
      <w:r>
        <w:t>πηρία χρησιμοποιούνται και από ευρύτερα τμήματα του πληθυσμού, ενώ συ</w:t>
      </w:r>
      <w:r>
        <w:t>γ</w:t>
      </w:r>
      <w:r>
        <w:t>χρόνως καθιστούν φιλικότερο</w:t>
      </w:r>
      <w:r w:rsidR="00C05F7B">
        <w:t xml:space="preserve"> </w:t>
      </w:r>
      <w:r>
        <w:t>και ασφαλέστερο για όλους το δομημένο περ</w:t>
      </w:r>
      <w:r>
        <w:t>ι</w:t>
      </w:r>
      <w:r>
        <w:t>βάλλον.</w:t>
      </w:r>
    </w:p>
    <w:p w:rsidR="00405A04" w:rsidRDefault="00405A04" w:rsidP="00405A04">
      <w:r>
        <w:t>Με βάση τα ανωτέρω συνάγεται, ότι ανάμεσα στο γενικότερο συμφέρον της κοινωνίας και τη διεκδίκηση των δικαιωμάτων από μία επιμέρους κοινωνική</w:t>
      </w:r>
      <w:r w:rsidR="00C05F7B">
        <w:t xml:space="preserve"> </w:t>
      </w:r>
      <w:r>
        <w:t xml:space="preserve">ομάδα, εν προκειμένω των ατόμων με αναπηρία, υπάρχει </w:t>
      </w:r>
      <w:r w:rsidRPr="00C05F7B">
        <w:rPr>
          <w:i/>
        </w:rPr>
        <w:t>ισότιμη και αμφίδρ</w:t>
      </w:r>
      <w:r w:rsidRPr="00C05F7B">
        <w:rPr>
          <w:i/>
        </w:rPr>
        <w:t>ο</w:t>
      </w:r>
      <w:r w:rsidRPr="00C05F7B">
        <w:rPr>
          <w:i/>
        </w:rPr>
        <w:t>μη σχέση</w:t>
      </w:r>
      <w:r>
        <w:t>. Η επισήμανση αυτή έχει κρίσιμη σημασία, αφενός για την οπτική υπό την οποία η κοινωνία, ως σύνολο, οφείλει να αντιμετωπίζει</w:t>
      </w:r>
      <w:r w:rsidR="00C05F7B">
        <w:t xml:space="preserve"> </w:t>
      </w:r>
      <w:r>
        <w:t>τα αιτήματα των επιμέρους ομάδων, και αφετέρου για τη θεμελίωση της δικαιωματικής δ</w:t>
      </w:r>
      <w:r>
        <w:t>ι</w:t>
      </w:r>
      <w:r>
        <w:t>εκδίκησης των αιτημάτων των επιμέρους ομάδων.</w:t>
      </w:r>
    </w:p>
    <w:p w:rsidR="00405A04" w:rsidRDefault="00405A04" w:rsidP="00405A04">
      <w:r>
        <w:t>Εκτός από την ανωτέρω αφετηριακή αντίληψη, ένα ΣΔΑ με σκοπό την υλ</w:t>
      </w:r>
      <w:r>
        <w:t>ο</w:t>
      </w:r>
      <w:r>
        <w:t>ποίηση της «νέας πολιτικής για την αναπηρία», θα πρέπει να υπακούει και να επιδιώκει την τήρηση ενός ευρύτερου πλαισίου κοινώς αποδεκτών αξιών και αρχών για την αναπηρία που αποτελούν πλέον κοινό τόπο. Συγχρόνως,</w:t>
      </w:r>
      <w:r w:rsidR="00C05F7B">
        <w:t xml:space="preserve"> </w:t>
      </w:r>
      <w:r>
        <w:t>όμως, θα πρέπει να καταπολεμά οποιαδήποτε αντίληψη, πολιτική και πρακτική αντ</w:t>
      </w:r>
      <w:r>
        <w:t>ι</w:t>
      </w:r>
      <w:r>
        <w:t>βαίνει σε αυτές τις αρχές (εξατομίκευση του προβλήματος,</w:t>
      </w:r>
      <w:r w:rsidR="00C05F7B">
        <w:t xml:space="preserve"> </w:t>
      </w:r>
      <w:r>
        <w:t>«φιλανθρωπία» κ.λπ.) Πρόκειται δηλαδή για μία διαδικασία με πολλαπλή</w:t>
      </w:r>
      <w:r w:rsidR="00C05F7B">
        <w:t xml:space="preserve"> </w:t>
      </w:r>
      <w:r>
        <w:t>στόχευση.</w:t>
      </w:r>
    </w:p>
    <w:p w:rsidR="00405A04" w:rsidRDefault="00405A04" w:rsidP="00645DC8"/>
    <w:p w:rsidR="00405A04" w:rsidRPr="00C05F7B" w:rsidRDefault="00C05F7B" w:rsidP="00C05F7B">
      <w:pPr>
        <w:pStyle w:val="3"/>
      </w:pPr>
      <w:bookmarkStart w:id="30" w:name="_Ref358263029"/>
      <w:bookmarkStart w:id="31" w:name="_Toc358524490"/>
      <w:r w:rsidRPr="00C05F7B">
        <w:t>Περιεχόμενο και σημασία των αρχών</w:t>
      </w:r>
      <w:r>
        <w:rPr>
          <w:rStyle w:val="aa"/>
        </w:rPr>
        <w:footnoteReference w:id="18"/>
      </w:r>
      <w:bookmarkEnd w:id="30"/>
      <w:bookmarkEnd w:id="31"/>
    </w:p>
    <w:p w:rsidR="00C05F7B" w:rsidRDefault="00C05F7B" w:rsidP="00C05F7B">
      <w:r>
        <w:t>Η εκπόνηση και υλοποίηση ενός ΣΔΑ θα πρέπει να εδράζεται και να οικοδ</w:t>
      </w:r>
      <w:r>
        <w:t>ο</w:t>
      </w:r>
      <w:r>
        <w:t>μείται στο πλαίσιο των σύγχρονων προσεγγίσεων για την αναπηρία. Αυτή η επισήμανση έχει σημασία, διότι η οπτική προσέγγισης της αναπηρίας έχει κ</w:t>
      </w:r>
      <w:r>
        <w:t>α</w:t>
      </w:r>
      <w:r>
        <w:t>θοριστική θεωρητική και μεθοδολογική σημασία, τόσο για τον προσανατολ</w:t>
      </w:r>
      <w:r>
        <w:t>ι</w:t>
      </w:r>
      <w:r>
        <w:t xml:space="preserve">σμό της αναγνωριστικής μελέτης όσο και τη διατύπωση των στόχων του ΣΔΑ (βλ. Κεφ. </w:t>
      </w:r>
      <w:r w:rsidR="00180046">
        <w:rPr>
          <w:highlight w:val="yellow"/>
        </w:rPr>
        <w:fldChar w:fldCharType="begin"/>
      </w:r>
      <w:r w:rsidR="00180046">
        <w:instrText xml:space="preserve"> REF _Ref358263063 \r \h </w:instrText>
      </w:r>
      <w:r w:rsidR="00180046">
        <w:rPr>
          <w:highlight w:val="yellow"/>
        </w:rPr>
      </w:r>
      <w:r w:rsidR="00180046">
        <w:rPr>
          <w:highlight w:val="yellow"/>
        </w:rPr>
        <w:fldChar w:fldCharType="separate"/>
      </w:r>
      <w:r w:rsidR="008B570B">
        <w:t>5</w:t>
      </w:r>
      <w:r w:rsidR="00180046">
        <w:rPr>
          <w:highlight w:val="yellow"/>
        </w:rPr>
        <w:fldChar w:fldCharType="end"/>
      </w:r>
      <w:r>
        <w:t>).</w:t>
      </w:r>
    </w:p>
    <w:p w:rsidR="00C05F7B" w:rsidRPr="00C05F7B" w:rsidRDefault="00C05F7B" w:rsidP="00C05F7B">
      <w:pPr>
        <w:spacing w:before="360" w:after="120"/>
        <w:rPr>
          <w:b/>
          <w:i/>
        </w:rPr>
      </w:pPr>
      <w:r w:rsidRPr="00C05F7B">
        <w:rPr>
          <w:b/>
          <w:i/>
        </w:rPr>
        <w:t>Όσον αφορά τη διαδικασία εκπόνησης του ΣΔΑ</w:t>
      </w:r>
    </w:p>
    <w:p w:rsidR="00C05F7B" w:rsidRDefault="00C05F7B" w:rsidP="00C05F7B">
      <w:r>
        <w:t>Στη διαδικασία σχεδιασμού και υλοποίησης ενός ΣΔΑ, προκειμένου να είναι εναρμονισμένες με τις σύγχρονες προσεγγίσεις, θα πρέπει να ληφθεί μέριμνα ώστε:</w:t>
      </w:r>
    </w:p>
    <w:p w:rsidR="00C05F7B" w:rsidRDefault="00C05F7B" w:rsidP="00C05F7B">
      <w:pPr>
        <w:pStyle w:val="myBullet"/>
      </w:pPr>
      <w:r>
        <w:t xml:space="preserve">να διασφαλίζεται η ενεργή </w:t>
      </w:r>
      <w:r w:rsidRPr="00C05F7B">
        <w:rPr>
          <w:i/>
        </w:rPr>
        <w:t>συμμετοχή των ατόμων με αναπηρία</w:t>
      </w:r>
      <w:r>
        <w:t>,</w:t>
      </w:r>
    </w:p>
    <w:p w:rsidR="00C05F7B" w:rsidRDefault="00C05F7B" w:rsidP="00C05F7B">
      <w:pPr>
        <w:pStyle w:val="myBullet"/>
      </w:pPr>
      <w:r>
        <w:t xml:space="preserve">να πληρούνται οι αρχές της </w:t>
      </w:r>
      <w:r w:rsidRPr="00C05F7B">
        <w:rPr>
          <w:i/>
        </w:rPr>
        <w:t>προσβασιμότητας</w:t>
      </w:r>
      <w:r>
        <w:t xml:space="preserve"> σε όλες τις πτυχές και φ</w:t>
      </w:r>
      <w:r>
        <w:t>ά</w:t>
      </w:r>
      <w:r>
        <w:t>σεις εκπόνησης και υλοποίησής του.</w:t>
      </w:r>
    </w:p>
    <w:p w:rsidR="00C05F7B" w:rsidRDefault="00C05F7B" w:rsidP="00C05F7B">
      <w:r>
        <w:t xml:space="preserve">Προφανής και εκ των ων ουκ άνευ αρχή συγκρότησης ενός ΣΔΑ είναι η </w:t>
      </w:r>
      <w:r w:rsidRPr="00C05F7B">
        <w:rPr>
          <w:i/>
        </w:rPr>
        <w:t>ενεργή συμμετοχή των ιδίων των ατόμων με αναπηρία</w:t>
      </w:r>
      <w:r>
        <w:t>. Οι πολιτικές και τα προγρά</w:t>
      </w:r>
      <w:r>
        <w:t>μ</w:t>
      </w:r>
      <w:r>
        <w:t>ματα που αναπτύσσονται χωρίς τη συμβολή των ατόμων με αναπηρία, ενέχουν τον κίνδυνο όχι μόνο να μην ανταποκρίνονται στις πραγματικές ανάγκες, αλλά ακόμη και να αναπαράγουν, έστω και με έμμεσο τρόπο, διακρίσεις εις βάρος τους.</w:t>
      </w:r>
    </w:p>
    <w:p w:rsidR="00C05F7B" w:rsidRDefault="00C05F7B" w:rsidP="00C05F7B">
      <w:r>
        <w:t xml:space="preserve">Προϋπόθεση για τη συμμετοχή ατόμων με αναπηρία στις φάσεις σχεδιασμού και υλοποίησης ενός ΣΔΑ, είναι η διασφάλιση της </w:t>
      </w:r>
      <w:r w:rsidRPr="00C05F7B">
        <w:rPr>
          <w:i/>
        </w:rPr>
        <w:t>προσβασιμότητας</w:t>
      </w:r>
      <w:r>
        <w:t xml:space="preserve"> σε όλες τις σχετικές διαδικασίες.</w:t>
      </w:r>
    </w:p>
    <w:p w:rsidR="00C05F7B" w:rsidRPr="00C05F7B" w:rsidRDefault="00C05F7B" w:rsidP="00C05F7B">
      <w:pPr>
        <w:spacing w:before="360" w:after="120"/>
        <w:rPr>
          <w:b/>
          <w:i/>
        </w:rPr>
      </w:pPr>
      <w:r w:rsidRPr="00C05F7B">
        <w:rPr>
          <w:b/>
          <w:i/>
        </w:rPr>
        <w:t>Όσον αφορά το περιεχόμενο του ΣΔΑ</w:t>
      </w:r>
    </w:p>
    <w:p w:rsidR="00C05F7B" w:rsidRDefault="00C05F7B" w:rsidP="00C05F7B">
      <w:r>
        <w:t>Το περιεχόμενο του ΣΔΑ θα πρέπει:</w:t>
      </w:r>
    </w:p>
    <w:p w:rsidR="00C05F7B" w:rsidRDefault="00C05F7B" w:rsidP="00C05F7B">
      <w:pPr>
        <w:pStyle w:val="myBullet"/>
      </w:pPr>
      <w:r>
        <w:t xml:space="preserve">να οικοδομείται στο πλαίσιο των αρχών του </w:t>
      </w:r>
      <w:r w:rsidRPr="00C05F7B">
        <w:rPr>
          <w:i/>
        </w:rPr>
        <w:t>κοινωνικού μοντέλου</w:t>
      </w:r>
      <w:r>
        <w:t>,</w:t>
      </w:r>
    </w:p>
    <w:p w:rsidR="00C05F7B" w:rsidRDefault="00C05F7B" w:rsidP="00C05F7B">
      <w:pPr>
        <w:pStyle w:val="myBullet"/>
      </w:pPr>
      <w:r>
        <w:t xml:space="preserve">να θεμελιώνεται θεωρητικά στην αρχή των δικαιωμάτων του ανθρώπου, δηλαδή στην </w:t>
      </w:r>
      <w:r w:rsidRPr="00C05F7B">
        <w:rPr>
          <w:i/>
        </w:rPr>
        <w:t>δικαιωματική προσέγγιση</w:t>
      </w:r>
      <w:r>
        <w:t xml:space="preserve"> για την αναπηρία,</w:t>
      </w:r>
    </w:p>
    <w:p w:rsidR="00C05F7B" w:rsidRDefault="00C05F7B" w:rsidP="00C05F7B">
      <w:pPr>
        <w:pStyle w:val="myBullet"/>
      </w:pPr>
      <w:r>
        <w:t xml:space="preserve">να διασφαλίζει την </w:t>
      </w:r>
      <w:r w:rsidRPr="00C05F7B">
        <w:rPr>
          <w:i/>
        </w:rPr>
        <w:t>αρχή της ισότητας</w:t>
      </w:r>
      <w:r>
        <w:t>,</w:t>
      </w:r>
    </w:p>
    <w:p w:rsidR="00C05F7B" w:rsidRDefault="00C05F7B" w:rsidP="00C05F7B">
      <w:pPr>
        <w:pStyle w:val="myBullet"/>
      </w:pPr>
      <w:r>
        <w:t xml:space="preserve">να αποσκοπεί στην </w:t>
      </w:r>
      <w:r w:rsidRPr="00C05F7B">
        <w:rPr>
          <w:i/>
        </w:rPr>
        <w:t>κοινωνική ένταξη</w:t>
      </w:r>
      <w:r>
        <w:t xml:space="preserve"> και όχι στην ενσωμάτωση,</w:t>
      </w:r>
    </w:p>
    <w:p w:rsidR="00C05F7B" w:rsidRDefault="00C05F7B" w:rsidP="00C05F7B">
      <w:pPr>
        <w:pStyle w:val="myBullet"/>
      </w:pPr>
      <w:r>
        <w:t xml:space="preserve">να εδράζεται στην </w:t>
      </w:r>
      <w:r w:rsidRPr="00C05F7B">
        <w:rPr>
          <w:i/>
        </w:rPr>
        <w:t>ολιστική προσέγγιση της αναπηρίας</w:t>
      </w:r>
      <w:r>
        <w:t>,</w:t>
      </w:r>
    </w:p>
    <w:p w:rsidR="00C05F7B" w:rsidRDefault="00C05F7B" w:rsidP="00C05F7B">
      <w:pPr>
        <w:pStyle w:val="myBullet"/>
      </w:pPr>
      <w:r>
        <w:t xml:space="preserve">να διαπνέεται από την αρχή της </w:t>
      </w:r>
      <w:r w:rsidRPr="00C05F7B">
        <w:rPr>
          <w:i/>
        </w:rPr>
        <w:t>πρόσβασης</w:t>
      </w:r>
      <w:r>
        <w:t xml:space="preserve">, του </w:t>
      </w:r>
      <w:r w:rsidRPr="00C05F7B">
        <w:rPr>
          <w:i/>
        </w:rPr>
        <w:t>καθολικού σχεδιασμού</w:t>
      </w:r>
      <w:r>
        <w:rPr>
          <w:i/>
        </w:rPr>
        <w:t xml:space="preserve"> </w:t>
      </w:r>
      <w:r>
        <w:t xml:space="preserve">και της </w:t>
      </w:r>
      <w:r w:rsidRPr="00C05F7B">
        <w:rPr>
          <w:i/>
        </w:rPr>
        <w:t>προσβασιμότητας</w:t>
      </w:r>
      <w:r>
        <w:t>,</w:t>
      </w:r>
    </w:p>
    <w:p w:rsidR="00C05F7B" w:rsidRDefault="00C05F7B" w:rsidP="00C05F7B">
      <w:pPr>
        <w:pStyle w:val="myBullet"/>
      </w:pPr>
      <w:r>
        <w:t xml:space="preserve">να διαπνέεται από την αρχή του </w:t>
      </w:r>
      <w:r w:rsidRPr="00C05F7B">
        <w:rPr>
          <w:i/>
        </w:rPr>
        <w:t>«</w:t>
      </w:r>
      <w:r w:rsidRPr="0007665F">
        <w:rPr>
          <w:i/>
          <w:lang w:val="en-GB"/>
        </w:rPr>
        <w:t>mainstreaming</w:t>
      </w:r>
      <w:r w:rsidRPr="00C05F7B">
        <w:rPr>
          <w:i/>
        </w:rPr>
        <w:t>» και να αποτρέπει την ίδρυση παράλληλων δομών</w:t>
      </w:r>
      <w:r>
        <w:t>, πλην αυτών που απαιτούνται για την αντ</w:t>
      </w:r>
      <w:r>
        <w:t>ι</w:t>
      </w:r>
      <w:r>
        <w:t>μετώπιση ειδικών αναγκών.</w:t>
      </w:r>
    </w:p>
    <w:p w:rsidR="00C05F7B" w:rsidRDefault="00C05F7B" w:rsidP="00C05F7B">
      <w:pPr>
        <w:pStyle w:val="myBullet"/>
      </w:pPr>
      <w:r>
        <w:t xml:space="preserve">να διασφαλίζει τη </w:t>
      </w:r>
      <w:r w:rsidRPr="00C05F7B">
        <w:rPr>
          <w:i/>
        </w:rPr>
        <w:t>συνέργεια με τον γενικότερο σχεδιασμό</w:t>
      </w:r>
      <w:r>
        <w:t>,</w:t>
      </w:r>
    </w:p>
    <w:p w:rsidR="00C05F7B" w:rsidRDefault="00C05F7B" w:rsidP="00C05F7B">
      <w:pPr>
        <w:pStyle w:val="myBullet"/>
      </w:pPr>
      <w:r>
        <w:t xml:space="preserve">να αποσκοπεί στον περιορισμό της εξάρτησης και να ενδυναμώνει την </w:t>
      </w:r>
      <w:r w:rsidRPr="00C05F7B">
        <w:rPr>
          <w:i/>
        </w:rPr>
        <w:t>ανεξαρτησία</w:t>
      </w:r>
      <w:r>
        <w:t xml:space="preserve">, και την </w:t>
      </w:r>
      <w:r w:rsidRPr="00C05F7B">
        <w:rPr>
          <w:i/>
        </w:rPr>
        <w:t>αυτοδιάθεση</w:t>
      </w:r>
      <w:r>
        <w:t>,</w:t>
      </w:r>
    </w:p>
    <w:p w:rsidR="00C05F7B" w:rsidRDefault="00C05F7B" w:rsidP="00C05F7B">
      <w:pPr>
        <w:pStyle w:val="myBullet"/>
      </w:pPr>
      <w:r>
        <w:t xml:space="preserve">ειδική μέριμνα για τους </w:t>
      </w:r>
      <w:r w:rsidRPr="00C05F7B">
        <w:rPr>
          <w:i/>
        </w:rPr>
        <w:t>γονείς των παιδιών με αναπηρία</w:t>
      </w:r>
      <w:r>
        <w:t>, μελών οικογ</w:t>
      </w:r>
      <w:r>
        <w:t>ε</w:t>
      </w:r>
      <w:r>
        <w:t>νειών ατόμων με αναπηρία,</w:t>
      </w:r>
    </w:p>
    <w:p w:rsidR="00C05F7B" w:rsidRDefault="00C05F7B" w:rsidP="00C05F7B">
      <w:pPr>
        <w:pStyle w:val="myBullet"/>
      </w:pPr>
      <w:r w:rsidRPr="00C05F7B">
        <w:t xml:space="preserve">ειδική μέριμνα για τα </w:t>
      </w:r>
      <w:r w:rsidRPr="00C05F7B">
        <w:rPr>
          <w:i/>
        </w:rPr>
        <w:t>άτομα με βαριές αναπηρίες</w:t>
      </w:r>
      <w:r w:rsidRPr="00C05F7B">
        <w:t xml:space="preserve"> και για τα άτομα που είναι εκτεθειμένα στον κίνδυνο </w:t>
      </w:r>
      <w:r w:rsidRPr="00C05F7B">
        <w:rPr>
          <w:i/>
        </w:rPr>
        <w:t>πολλαπλών διακρίσεων</w:t>
      </w:r>
      <w:r w:rsidRPr="00C05F7B">
        <w:t>.</w:t>
      </w:r>
    </w:p>
    <w:p w:rsidR="00C05F7B" w:rsidRDefault="00C05F7B" w:rsidP="00C05F7B">
      <w:r>
        <w:t>Αναλυτικότερα:</w:t>
      </w:r>
    </w:p>
    <w:p w:rsidR="00C05F7B" w:rsidRPr="00C05F7B" w:rsidRDefault="00C05F7B" w:rsidP="00C05F7B">
      <w:pPr>
        <w:spacing w:before="360" w:after="120"/>
        <w:rPr>
          <w:b/>
          <w:i/>
        </w:rPr>
      </w:pPr>
      <w:r w:rsidRPr="00C05F7B">
        <w:rPr>
          <w:b/>
          <w:i/>
        </w:rPr>
        <w:t>Προσέγγιση της αναπηρίας μέσω του κοινωνικού μοντέλου</w:t>
      </w:r>
    </w:p>
    <w:p w:rsidR="00C05F7B" w:rsidRDefault="00C05F7B" w:rsidP="00C05F7B">
      <w:r>
        <w:t>Η προσέγγιση της αναπηρίας μέσω του κοινωνικού μοντέλου, σημαίνει ότι κ</w:t>
      </w:r>
      <w:r>
        <w:t>α</w:t>
      </w:r>
      <w:r>
        <w:t xml:space="preserve">τά τη διαδικασία εκπόνησης και υλοποίησης του ΣΔΑ, η αναπηρία θα πρέπει να αντιμετωπίζεται ως </w:t>
      </w:r>
      <w:r w:rsidRPr="00C05F7B">
        <w:rPr>
          <w:i/>
        </w:rPr>
        <w:t>κοινωνική κατασκευή</w:t>
      </w:r>
      <w:r>
        <w:t>. Η οπτική αυτή επηρεάζει καθ</w:t>
      </w:r>
      <w:r>
        <w:t>ο</w:t>
      </w:r>
      <w:r>
        <w:t>ριστικά τον προσανατολισμό, το είδος των ερωτημάτων, το είδος των προβλ</w:t>
      </w:r>
      <w:r>
        <w:t>η</w:t>
      </w:r>
      <w:r>
        <w:t>μάτων προς διερεύνηση και συνεπώς τις διαπιστώσεις της αναγνωριστικής μ</w:t>
      </w:r>
      <w:r>
        <w:t>ε</w:t>
      </w:r>
      <w:r>
        <w:t>λέτης. Υπό αυτή την οπτική αναδεικνύεται η πραγματική φύση και αιτία των προβλημάτων προς αντιμετώπιση, και προσδιορίζεται το είδος και το περιεχ</w:t>
      </w:r>
      <w:r>
        <w:t>ό</w:t>
      </w:r>
      <w:r>
        <w:t xml:space="preserve">μενο των στόχων του ΣΔΑ, (βλ. και </w:t>
      </w:r>
      <w:r w:rsidRPr="00180046">
        <w:t xml:space="preserve">ενότητα </w:t>
      </w:r>
      <w:r w:rsidR="00180046" w:rsidRPr="00180046">
        <w:fldChar w:fldCharType="begin"/>
      </w:r>
      <w:r w:rsidR="00180046" w:rsidRPr="00180046">
        <w:instrText xml:space="preserve"> REF _Ref358263080 \r \h </w:instrText>
      </w:r>
      <w:r w:rsidR="00180046">
        <w:instrText xml:space="preserve"> \* MERGEFORMAT </w:instrText>
      </w:r>
      <w:r w:rsidR="00180046" w:rsidRPr="00180046">
        <w:fldChar w:fldCharType="separate"/>
      </w:r>
      <w:r w:rsidR="008B570B">
        <w:t>3.1</w:t>
      </w:r>
      <w:r w:rsidR="00180046" w:rsidRPr="00180046">
        <w:fldChar w:fldCharType="end"/>
      </w:r>
      <w:r w:rsidR="00180046" w:rsidRPr="00180046">
        <w:t>.</w:t>
      </w:r>
      <w:r w:rsidRPr="00180046">
        <w:t>ii).</w:t>
      </w:r>
    </w:p>
    <w:p w:rsidR="00C05F7B" w:rsidRPr="00C05F7B" w:rsidRDefault="00C05F7B" w:rsidP="00C05F7B">
      <w:pPr>
        <w:spacing w:before="360" w:after="120"/>
        <w:rPr>
          <w:b/>
          <w:i/>
        </w:rPr>
      </w:pPr>
      <w:r w:rsidRPr="00C05F7B">
        <w:rPr>
          <w:b/>
          <w:i/>
        </w:rPr>
        <w:t>Δικαιωματική προσέγγιση</w:t>
      </w:r>
    </w:p>
    <w:p w:rsidR="00C05F7B" w:rsidRDefault="00C05F7B" w:rsidP="00C05F7B">
      <w:r>
        <w:t>Τα δικαιώματα των ανθρώπων, ανεξαρτήτως των οποιονδήποτε επιμέρους χ</w:t>
      </w:r>
      <w:r>
        <w:t>α</w:t>
      </w:r>
      <w:r>
        <w:t xml:space="preserve">ρακτηριστικών τους (φύλο, ηλικία, χρώμα, εθνικότητα, θρησκεία, αναπηρία κ.ά.), προκύπτουν από αυτή καθαυτή την ανθρώπινη υπόστασή τους και την ιδιότητα του </w:t>
      </w:r>
      <w:r w:rsidRPr="00C05F7B">
        <w:rPr>
          <w:i/>
        </w:rPr>
        <w:t>πολίτη</w:t>
      </w:r>
      <w:r>
        <w:t>. Η απαίτηση για ίση μεταχείριση στη βάση των ανθρωπ</w:t>
      </w:r>
      <w:r>
        <w:t>ί</w:t>
      </w:r>
      <w:r>
        <w:t xml:space="preserve">νων δικαιωμάτων, συνιστά θεμελιώδη αρχή και </w:t>
      </w:r>
      <w:r w:rsidRPr="00C05F7B">
        <w:rPr>
          <w:i/>
        </w:rPr>
        <w:t>θα πρέπει να προηγείται οπο</w:t>
      </w:r>
      <w:r w:rsidRPr="00C05F7B">
        <w:rPr>
          <w:i/>
        </w:rPr>
        <w:t>ι</w:t>
      </w:r>
      <w:r w:rsidRPr="00C05F7B">
        <w:rPr>
          <w:i/>
        </w:rPr>
        <w:t>ουδήποτε άλλου επιχειρήματος</w:t>
      </w:r>
      <w:r>
        <w:t>. Η δικαιωματική προσέγγιση για την ίση μετ</w:t>
      </w:r>
      <w:r>
        <w:t>α</w:t>
      </w:r>
      <w:r>
        <w:t>χείριση ως σαφές, ισχυρό και αδιαπραγμάτευτο επιχείρημα, συνιστά τη σταθ</w:t>
      </w:r>
      <w:r>
        <w:t>ε</w:t>
      </w:r>
      <w:r>
        <w:t>ρή και αδιαμφισβήτητη αφετηρία διατύπωσης κάθε στόχου και διεκδίκησης κάθε αιτήματος.</w:t>
      </w:r>
    </w:p>
    <w:p w:rsidR="00C05F7B" w:rsidRDefault="00C05F7B" w:rsidP="00C05F7B">
      <w:r>
        <w:t>Προϋπόθεση για την έμπρακτη εφαρμογή των ανωτέρω είναι η αυτοεκτίμηση και η υπεράσπιση της αξιοπρέπειας. Συνεπώς, απαιτείται η αντίκρουση των στρατηγικών διάχυσης των ευθυνών, κατασκευής συνενοχής και ψυχολογικής επιβολής «αδιεξόδων» και «</w:t>
      </w:r>
      <w:proofErr w:type="spellStart"/>
      <w:r>
        <w:t>μονοδρόμων</w:t>
      </w:r>
      <w:proofErr w:type="spellEnd"/>
      <w:r>
        <w:t>».</w:t>
      </w:r>
    </w:p>
    <w:p w:rsidR="00C05F7B" w:rsidRDefault="00C05F7B" w:rsidP="00C05F7B">
      <w:r>
        <w:t>Η αρχή των ίσων δικαιωμάτων υποδηλώνει ότι οι ανάγκες όλων των ανθρ</w:t>
      </w:r>
      <w:r>
        <w:t>ώ</w:t>
      </w:r>
      <w:r>
        <w:t>πων έχουν ίση σπουδαιότητα. Συνεπώς, η λειτουργία της κοινωνίας πρέπει να οργανωθεί με τέτοιο τρόπο, ώστε να διασφαλίζονται ίσες ευκαιρίες για συμμ</w:t>
      </w:r>
      <w:r>
        <w:t>ε</w:t>
      </w:r>
      <w:r>
        <w:t>τοχή και ικανοποίηση των αναγκών κάθε ανθρώπου.</w:t>
      </w:r>
    </w:p>
    <w:p w:rsidR="00C05F7B" w:rsidRDefault="00C05F7B" w:rsidP="00C05F7B">
      <w:r>
        <w:t>Η βάση για την αντιμετώπιση των προβλημάτων της αναπηρίας μπορεί να α</w:t>
      </w:r>
      <w:r>
        <w:t>ι</w:t>
      </w:r>
      <w:r>
        <w:t>τιολογείται με ένα ευρύ φάσμα προσεγγίσεων, επιχειρημάτων και κινήτρων (από τη δικαιωματική προσέγγιση, τα πολιτικά και οικονομικής φύσεως επ</w:t>
      </w:r>
      <w:r>
        <w:t>ι</w:t>
      </w:r>
      <w:r>
        <w:t>χειρήματα, έως τη «φιλανθρωπία», την ηθικολογία και τον εθελοντισμό). Οι αιτιολογήσεις αυτές διαφέρουν σημαντικά όσον αφορά τη γενικότερη φιλοσ</w:t>
      </w:r>
      <w:r>
        <w:t>ο</w:t>
      </w:r>
      <w:r>
        <w:t>φία τους, αλλά και την οπτική προσέγγισης της αναπηρίας.</w:t>
      </w:r>
    </w:p>
    <w:p w:rsidR="00C05F7B" w:rsidRDefault="00C05F7B" w:rsidP="00C05F7B">
      <w:r>
        <w:t>Συνεπώς, στη διαδικασία εκπόνησης του ΣΔΑ οι αιτιολογήσεις θα πρέπει κ</w:t>
      </w:r>
      <w:r>
        <w:t>α</w:t>
      </w:r>
      <w:r>
        <w:t xml:space="preserve">ταρχάς να διαχωριστούν σε αποδεκτές και μη. ενώ, σε δεύτερο επίπεδο, οι </w:t>
      </w:r>
      <w:r>
        <w:t>α</w:t>
      </w:r>
      <w:r>
        <w:t>ποδεκτές αιτιολογήσεις θα πρέπει να ιεραρχηθούν σε βασικές και δευτερεύο</w:t>
      </w:r>
      <w:r>
        <w:t>υ</w:t>
      </w:r>
      <w:r>
        <w:t>σες και να χρησιμοποιηθούν αναλόγως της σπουδαιότητάς τους.</w:t>
      </w:r>
    </w:p>
    <w:p w:rsidR="00C05F7B" w:rsidRPr="00C05F7B" w:rsidRDefault="00C05F7B" w:rsidP="00C05F7B">
      <w:pPr>
        <w:spacing w:before="360" w:after="120"/>
        <w:rPr>
          <w:b/>
          <w:i/>
        </w:rPr>
      </w:pPr>
      <w:r w:rsidRPr="00C05F7B">
        <w:rPr>
          <w:b/>
          <w:i/>
        </w:rPr>
        <w:t>Η αρχή της ισότητας</w:t>
      </w:r>
    </w:p>
    <w:p w:rsidR="00C05F7B" w:rsidRDefault="00C05F7B" w:rsidP="00C05F7B">
      <w:r>
        <w:t xml:space="preserve">Σύμφωνα με τη νέα προσέγγιση στην αρχή της ισότητας, αυτό που συνιστά </w:t>
      </w:r>
      <w:r w:rsidRPr="00C05F7B">
        <w:rPr>
          <w:i/>
        </w:rPr>
        <w:t>διάκριση</w:t>
      </w:r>
      <w:r>
        <w:t xml:space="preserve"> δεν είναι η διαφορετική αντιμετώπιση των ανθρώπων. αλλά η διαφ</w:t>
      </w:r>
      <w:r>
        <w:t>ο</w:t>
      </w:r>
      <w:r>
        <w:t xml:space="preserve">ρετική αντιμετώπιση ανθρώπων που βρίσκονται σε παρόμοια θέση, και η </w:t>
      </w:r>
      <w:r>
        <w:t>ό</w:t>
      </w:r>
      <w:r>
        <w:t>μοια αντιμετώπιση ανθρώπων που βρίσκονται σε διαφορετική θέση. Όσο επ</w:t>
      </w:r>
      <w:r>
        <w:t>ι</w:t>
      </w:r>
      <w:r>
        <w:t>κρατεί η άποψη ότι τα «διαφορετικά» άτομα οφείλουν μονομερώς να προσα</w:t>
      </w:r>
      <w:r>
        <w:t>ρ</w:t>
      </w:r>
      <w:r>
        <w:t xml:space="preserve">μόζονται στα πρότυπα των «κανονικών» ατόμων, τότε με την προώθηση της </w:t>
      </w:r>
      <w:r w:rsidRPr="00C05F7B">
        <w:rPr>
          <w:i/>
        </w:rPr>
        <w:t>ίδιας</w:t>
      </w:r>
      <w:r>
        <w:t xml:space="preserve"> μεταχείρισης είναι αδύνατον να επιτευχθεί πραγματική ισότητα. Η αν</w:t>
      </w:r>
      <w:r>
        <w:t>ω</w:t>
      </w:r>
      <w:r>
        <w:t>τέρω επισήμανση έχει κρίσιμη σημασία, τόσο στη διάγνωση</w:t>
      </w:r>
      <w:r w:rsidR="00A15366">
        <w:t xml:space="preserve"> </w:t>
      </w:r>
      <w:r>
        <w:t>των διακρίσεων στο πλαίσιο της διαγνωστικής μελέτης του ΣΔΑ όσο και στον σχεδιασμό για την αντιμετώπισή τους.</w:t>
      </w:r>
    </w:p>
    <w:p w:rsidR="00C05F7B" w:rsidRDefault="00C05F7B" w:rsidP="00C05F7B">
      <w:r>
        <w:t xml:space="preserve">Η ιδέα της λήψης </w:t>
      </w:r>
      <w:r w:rsidRPr="00A15366">
        <w:rPr>
          <w:i/>
        </w:rPr>
        <w:t>«θετικών μέτρων δράσης»</w:t>
      </w:r>
      <w:r>
        <w:t xml:space="preserve"> είναι απόρροια της σύγχρονης προσέγγισης της αρχής της ισότητας, διότι βασίζεται στο σκεπτικό ότι για να επέλθει ισότητα σε μια ομάδα πληθυσμού που υφίσταται «διάκριση» (δηλαδή που βρίσκεται σε διαφορετική θέση από τον υπόλοιπο πληθυσμό) πρέπει να εφαρμοστούν παρεμβάσεις προς όφελός της.</w:t>
      </w:r>
    </w:p>
    <w:p w:rsidR="00C05F7B" w:rsidRDefault="00C05F7B" w:rsidP="00C05F7B">
      <w:r>
        <w:t>Θετικά μέτρα δράσης είναι τα ευνοϊκότερα θεσμικά, διοικητικά και άλλα μ</w:t>
      </w:r>
      <w:r>
        <w:t>έ</w:t>
      </w:r>
      <w:r>
        <w:t>τρα που εφαρμόζονται σε συγκεκριμένους τομείς, τα οποία απευθύνονται</w:t>
      </w:r>
      <w:r w:rsidR="00A15366">
        <w:t xml:space="preserve"> </w:t>
      </w:r>
      <w:r>
        <w:t>σε ειδικές κατηγορίες πολιτών (γυναίκες, άτομα με αναπηρία κ.λπ.), σε βάρος των οποίων υφίστανται και λειτουργούν κοινωνικοοικονομικές διακρίσεις που π</w:t>
      </w:r>
      <w:r>
        <w:t>α</w:t>
      </w:r>
      <w:r>
        <w:t>ρεμποδίζουν την εξίσου με τους υπόλοιπους πολίτες απόλαυση των ανθρωπ</w:t>
      </w:r>
      <w:r>
        <w:t>ί</w:t>
      </w:r>
      <w:r>
        <w:t>νων δικαιωμάτων τους</w:t>
      </w:r>
      <w:r w:rsidR="00A15366">
        <w:rPr>
          <w:rStyle w:val="aa"/>
        </w:rPr>
        <w:footnoteReference w:id="19"/>
      </w:r>
      <w:r>
        <w:t xml:space="preserve">. Ο γενικός ορισμός, των θετικών μέτρων δράσης, </w:t>
      </w:r>
      <w:r>
        <w:t>α</w:t>
      </w:r>
      <w:r>
        <w:t>φορά σε μέτρα που έχουν στόχο να διευκολύνουν</w:t>
      </w:r>
      <w:r w:rsidR="00A15366">
        <w:t xml:space="preserve"> </w:t>
      </w:r>
      <w:r>
        <w:t>την πρόσβαση συγκεκριμ</w:t>
      </w:r>
      <w:r>
        <w:t>έ</w:t>
      </w:r>
      <w:r>
        <w:t>νων ομάδων του πληθυσμού σε κατοχυρωμένα</w:t>
      </w:r>
      <w:r w:rsidR="00A15366">
        <w:t xml:space="preserve"> </w:t>
      </w:r>
      <w:r>
        <w:t>δικαιώματα, στον ίδιο βαθμό κατοχύρωσης που είναι για όλους τους υπόλοιπους πολίτες.</w:t>
      </w:r>
    </w:p>
    <w:p w:rsidR="00A15366" w:rsidRDefault="00C05F7B" w:rsidP="00A15366">
      <w:r>
        <w:t>Η λήψη θετικών μέτρων δράσης δεν συνιστά «διάκριση». Στο Σύνταγμα της Ελλάδας (Άρθρο 116, παρ. 2) αναφέρεται ότι: «</w:t>
      </w:r>
      <w:r w:rsidRPr="00A15366">
        <w:rPr>
          <w:i/>
        </w:rPr>
        <w:t>Δεν αποτελεί διάκριση λόγω φύλου η λήψη θετικών μέτρων για την προώθηση της ισότητας μεταξύ</w:t>
      </w:r>
      <w:r w:rsidR="00A15366" w:rsidRPr="00A15366">
        <w:rPr>
          <w:i/>
        </w:rPr>
        <w:t xml:space="preserve"> </w:t>
      </w:r>
      <w:r w:rsidRPr="00A15366">
        <w:rPr>
          <w:i/>
        </w:rPr>
        <w:t>ανδρών και γυναικών</w:t>
      </w:r>
      <w:r>
        <w:t xml:space="preserve"> […]». Επίσης στον ν.3304/2005 (άρθρο 12), γίνε</w:t>
      </w:r>
      <w:r w:rsidR="00A15366">
        <w:t>ται ρητή αναφ</w:t>
      </w:r>
      <w:r w:rsidR="00A15366">
        <w:t>ο</w:t>
      </w:r>
      <w:r w:rsidR="00A15366">
        <w:t>ρά στη λήψη θετικών μέτρων για τα άτομα με αναπηρία.</w:t>
      </w:r>
    </w:p>
    <w:p w:rsidR="00A15366" w:rsidRPr="00A15366" w:rsidRDefault="00A15366" w:rsidP="00A15366">
      <w:pPr>
        <w:spacing w:before="360" w:after="120"/>
        <w:rPr>
          <w:b/>
          <w:i/>
        </w:rPr>
      </w:pPr>
      <w:r w:rsidRPr="00A15366">
        <w:rPr>
          <w:b/>
          <w:i/>
        </w:rPr>
        <w:t>Κοινωνική ένταξη αντί της ενσωμάτωσης</w:t>
      </w:r>
    </w:p>
    <w:p w:rsidR="00A15366" w:rsidRDefault="00A15366" w:rsidP="00A15366">
      <w:r>
        <w:t>Στο πλαίσιο ενός ΣΔΑ πρέπει να προωθείται η «ένταξη» των ατόμων με αν</w:t>
      </w:r>
      <w:r>
        <w:t>α</w:t>
      </w:r>
      <w:r>
        <w:t>πηρία, μέσω μιας σταδιακής διαδικασίας βελτίωσης και προσαρμογής του γ</w:t>
      </w:r>
      <w:r>
        <w:t>ε</w:t>
      </w:r>
      <w:r>
        <w:t>νικού συστήματος στις ανάγκες όλων των πολιτών, ανεξαρτήτως των διαφορ</w:t>
      </w:r>
      <w:r>
        <w:t>ε</w:t>
      </w:r>
      <w:r>
        <w:t>τικών χαρακτηριστικών τους. Σε πλήρη αντιδιαστολή με τον όρο «ένταξη», βρίσκεται ο όρος «ενσωμάτωση», ο οποίος υποδηλώνει την προσαρμογή του ατόμου στο περιβάλλον.</w:t>
      </w:r>
    </w:p>
    <w:p w:rsidR="00A15366" w:rsidRPr="00A15366" w:rsidRDefault="00A15366" w:rsidP="00A15366">
      <w:pPr>
        <w:spacing w:before="360" w:after="120"/>
        <w:rPr>
          <w:b/>
          <w:i/>
        </w:rPr>
      </w:pPr>
      <w:r w:rsidRPr="00A15366">
        <w:rPr>
          <w:b/>
          <w:i/>
        </w:rPr>
        <w:t>Η ολιστική προσέγγιση της αναπηρίας</w:t>
      </w:r>
    </w:p>
    <w:p w:rsidR="00A15366" w:rsidRDefault="00A15366" w:rsidP="00A15366">
      <w:r>
        <w:t>Τα εμπόδια και οι διακρίσεις που αντιμετωπίζουν τα άτομα με αναπηρία λε</w:t>
      </w:r>
      <w:r>
        <w:t>ι</w:t>
      </w:r>
      <w:r>
        <w:t xml:space="preserve">τουργούν </w:t>
      </w:r>
      <w:r w:rsidRPr="00A15366">
        <w:rPr>
          <w:i/>
        </w:rPr>
        <w:t>σωρευτικά</w:t>
      </w:r>
      <w:r>
        <w:t xml:space="preserve">, και μάλιστα με τρόπο που τροφοδοτούν την </w:t>
      </w:r>
      <w:r w:rsidRPr="00A15366">
        <w:rPr>
          <w:i/>
        </w:rPr>
        <w:t>αναπαραγ</w:t>
      </w:r>
      <w:r w:rsidRPr="00A15366">
        <w:rPr>
          <w:i/>
        </w:rPr>
        <w:t>ω</w:t>
      </w:r>
      <w:r w:rsidRPr="00A15366">
        <w:rPr>
          <w:i/>
        </w:rPr>
        <w:t>γή</w:t>
      </w:r>
      <w:r>
        <w:rPr>
          <w:i/>
        </w:rPr>
        <w:t xml:space="preserve"> </w:t>
      </w:r>
      <w:r>
        <w:t>τους. Η ύπαρξη εμποδίων σε ένα τομέα της κοινωνικής ζωής, λειτουργεί ανασταλτικά για τη συμμετοχή και σε άλλους τομείς. οι αρνητικές επιπτώσεις συσσωρεύονται, συνδυάζονται και πολλαπλασιάζονται. Η συσσώρευση των προβλημάτων δημιουργεί ευνοϊκές συνθήκες για την αναπαραγωγή τους, με αποτέλεσμα να καθίσταται εξαιρετικά δύσκολη, ή/και ανέφικτη, η υπέρβασή τους. Ακόμη και μία «απλή» διάκριση, μπορεί να αποτελέσει την αφετηρία μ</w:t>
      </w:r>
      <w:r>
        <w:t>ι</w:t>
      </w:r>
      <w:r>
        <w:t>ας διαδικασίας προς την κοινωνική περιθωριοποίηση και να καταλήξει σε κο</w:t>
      </w:r>
      <w:r>
        <w:t>ι</w:t>
      </w:r>
      <w:r>
        <w:t>νωνικό αποκλεισμό.</w:t>
      </w:r>
    </w:p>
    <w:p w:rsidR="00A15366" w:rsidRDefault="00A15366" w:rsidP="00A15366">
      <w:r>
        <w:t>Τα αποσπασματικά μέτρα που αποσκοπούν στη βελτίωση μόνο ορισμένων πτυχών των προβλημάτων των ατόμων με αναπηρία, δεν μπορεί παρά να έχουν περιορισμένη αποτελεσματικότητα και να μην αποτρέπουν τον κίνδυνο της π</w:t>
      </w:r>
      <w:r>
        <w:t>ε</w:t>
      </w:r>
      <w:r>
        <w:t>ριθωριοποίησης. Η διαπίστωση αυτή αποτελεί τη βάση της ολιστικής προσέ</w:t>
      </w:r>
      <w:r>
        <w:t>γ</w:t>
      </w:r>
      <w:r>
        <w:t>γισης. Οι πολιτικές για τα άτομα με αναπηρία θα πρέπει να αντιμετωπίζουν και να εξαλείφουν τη σωρευτική-συνδυαστική και αυτοτροφοδοτούμενη διαδικ</w:t>
      </w:r>
      <w:r>
        <w:t>α</w:t>
      </w:r>
      <w:r>
        <w:t>σία των προβλημάτων. Αυτό μπορεί να γίνει:</w:t>
      </w:r>
    </w:p>
    <w:p w:rsidR="00A15366" w:rsidRDefault="00A15366" w:rsidP="00A15366">
      <w:pPr>
        <w:pStyle w:val="myBullet"/>
      </w:pPr>
      <w:r>
        <w:t xml:space="preserve">Με </w:t>
      </w:r>
      <w:r w:rsidRPr="00A15366">
        <w:rPr>
          <w:i/>
        </w:rPr>
        <w:t>ολοκληρωμένες</w:t>
      </w:r>
      <w:r>
        <w:t xml:space="preserve"> παρεμβάσεις στο σύνολο των πτυχών της κοινων</w:t>
      </w:r>
      <w:r>
        <w:t>ι</w:t>
      </w:r>
      <w:r>
        <w:t>κής ζωής.</w:t>
      </w:r>
    </w:p>
    <w:p w:rsidR="00A15366" w:rsidRDefault="00A15366" w:rsidP="00A15366">
      <w:pPr>
        <w:pStyle w:val="myBullet"/>
      </w:pPr>
      <w:r>
        <w:t xml:space="preserve">Με </w:t>
      </w:r>
      <w:r w:rsidRPr="00A15366">
        <w:rPr>
          <w:i/>
        </w:rPr>
        <w:t>επιμέρους στοχευμένες διορθωτικές</w:t>
      </w:r>
      <w:r>
        <w:t xml:space="preserve"> παρεμβάσεις και μέτρα σε κάθε πτυχή της κοινωνικής ζωής, με τρόπο ώστε να αντισταθμίζονται αποτ</w:t>
      </w:r>
      <w:r>
        <w:t>ε</w:t>
      </w:r>
      <w:r>
        <w:t>λεσματικά προηγούμενες συσσωρευμένες επιπτώσεις.</w:t>
      </w:r>
    </w:p>
    <w:p w:rsidR="00A15366" w:rsidRDefault="00A15366" w:rsidP="00A15366">
      <w:r>
        <w:t>Στο πλαίσιο της διαγνωστικής μελέτης του ΣΔΑ θα πρέπει να εντοπισθούν τα μεμονωμένα προβλήματα, ή/και οι «αλυσίδες προβλημάτων», που αποτελούν αφετηρία δυσμενών σωρευτικών επιδράσεων, ώστε να αντιμετωπιστούν κατά προτεραιότητα.</w:t>
      </w:r>
    </w:p>
    <w:p w:rsidR="00A15366" w:rsidRPr="00A15366" w:rsidRDefault="00A15366" w:rsidP="00A15366">
      <w:pPr>
        <w:spacing w:before="360" w:after="120"/>
        <w:rPr>
          <w:b/>
          <w:i/>
        </w:rPr>
      </w:pPr>
      <w:r w:rsidRPr="00A15366">
        <w:rPr>
          <w:b/>
          <w:i/>
        </w:rPr>
        <w:t>Πρόσβαση, προσβασιμότητα, καθολικός σχεδιασμός</w:t>
      </w:r>
    </w:p>
    <w:p w:rsidR="00A15366" w:rsidRDefault="00A15366" w:rsidP="00A15366">
      <w:r>
        <w:t>Αποτελεί πλέον κοινό τόπο, ότι δεν είναι η αναπηρία καθαυτή που δημιουργεί περιορισμούς, αλλά τα εμπόδια που ορθώνει η κοινωνία, ως μη προσβάσιμο δομημένο περιβάλλον, ως μεροληπτική λειτουργία και συμπεριφορά. Επίσης, είναι προφανές ότι τα εμπόδια στο δομημένο περιβάλλον δεν είναι αποτέλεσμα συνειδητής επιλογής, αλλά μάλλον απόρροια άγνοιας, αδράνειας και συνήθε</w:t>
      </w:r>
      <w:r>
        <w:t>ι</w:t>
      </w:r>
      <w:r>
        <w:t>ας. Ωστόσο, η συνειδητή επιλογή υπεισέρχεται όταν στη διαδικασία κατανομής των πόρων δεν αποδίδεται στην προσβασιμότητα και στον καθολικό σχεδι</w:t>
      </w:r>
      <w:r>
        <w:t>α</w:t>
      </w:r>
      <w:r>
        <w:t>σμό το μερίδιο που τους αντιστοιχεί.</w:t>
      </w:r>
    </w:p>
    <w:p w:rsidR="00A15366" w:rsidRDefault="00A15366" w:rsidP="00A15366">
      <w:r w:rsidRPr="00A15366">
        <w:rPr>
          <w:i/>
        </w:rPr>
        <w:t>Πρόσβαση</w:t>
      </w:r>
      <w:r>
        <w:t xml:space="preserve"> είναι η δυνατότητα ισότιμης συμμετοχής σε όλες τις πτυχές της κο</w:t>
      </w:r>
      <w:r>
        <w:t>ι</w:t>
      </w:r>
      <w:r>
        <w:t xml:space="preserve">νωνικής ζωής, (παραγωγική διαδικασία, εκπαίδευση, πολιτισμός, αθλητισμός κ.ά.). Η </w:t>
      </w:r>
      <w:r w:rsidRPr="00A15366">
        <w:rPr>
          <w:i/>
        </w:rPr>
        <w:t>πρόσβαση</w:t>
      </w:r>
      <w:r>
        <w:t xml:space="preserve"> προϋποθέτει την </w:t>
      </w:r>
      <w:r w:rsidRPr="00A15366">
        <w:rPr>
          <w:i/>
        </w:rPr>
        <w:t>προσβασιμότητα</w:t>
      </w:r>
      <w:r>
        <w:t xml:space="preserve"> του δομημένου περιβά</w:t>
      </w:r>
      <w:r>
        <w:t>λ</w:t>
      </w:r>
      <w:r>
        <w:t>λοντος, των αγαθών, υπηρεσιών και διαδικασιών, και ως εκ τούτου είναι ευρ</w:t>
      </w:r>
      <w:r>
        <w:t>ύ</w:t>
      </w:r>
      <w:r>
        <w:t>τερη έννοια.</w:t>
      </w:r>
    </w:p>
    <w:p w:rsidR="00A15366" w:rsidRDefault="00A15366" w:rsidP="00A15366">
      <w:r w:rsidRPr="00A15366">
        <w:rPr>
          <w:i/>
        </w:rPr>
        <w:t>Προσβασιμότητα</w:t>
      </w:r>
      <w:r>
        <w:t xml:space="preserve"> είναι το χαρακτηριστικό των υποδομών, αγαθών, υπηρεσιών, διαδικασιών και λειτουργιών του περιβάλλοντος μιας κοινωνίας που καθιστά εφικτή την προσέγγιση και χρήση τους από όλα τα μέλη της με όρους αυτον</w:t>
      </w:r>
      <w:r>
        <w:t>ο</w:t>
      </w:r>
      <w:r>
        <w:t>μίας, ασφάλειας και άνεσης. Η προσβασιμότητα είναι σύνθετη έννοια, δεδομ</w:t>
      </w:r>
      <w:r>
        <w:t>έ</w:t>
      </w:r>
      <w:r>
        <w:t xml:space="preserve">νου ότι αφορά την άρση κάθε μορφής φραγμού και όχι μόνο όσων προέρχονται από φυσικά εμπόδια. Η προσβασιμότητα είναι θεμελιώδες προαπαιτούμενο για την εξασφάλιση της </w:t>
      </w:r>
      <w:r w:rsidRPr="00A15366">
        <w:rPr>
          <w:i/>
        </w:rPr>
        <w:t>πρόσβασης</w:t>
      </w:r>
      <w:r>
        <w:t xml:space="preserve"> σε οποιαδήποτε πτυχή της κοινωνικής ζωής με όρους ισότητας, διασφαλίζοντας το δικαίωμα καθενός στις προσωπικές επιλ</w:t>
      </w:r>
      <w:r>
        <w:t>ο</w:t>
      </w:r>
      <w:r>
        <w:t>γές, στην αυτονομία και στην αξιοπρέπεια.</w:t>
      </w:r>
    </w:p>
    <w:p w:rsidR="00A15366" w:rsidRDefault="00A15366" w:rsidP="00A15366">
      <w:r>
        <w:t xml:space="preserve">Τα μέσα για την επίτευξη της προσβασιμότητας είναι, μεταξύ άλλων, οι </w:t>
      </w:r>
      <w:r w:rsidRPr="00A15366">
        <w:rPr>
          <w:i/>
        </w:rPr>
        <w:t>εύλ</w:t>
      </w:r>
      <w:r w:rsidRPr="00A15366">
        <w:rPr>
          <w:i/>
        </w:rPr>
        <w:t>ο</w:t>
      </w:r>
      <w:r w:rsidRPr="00A15366">
        <w:rPr>
          <w:i/>
        </w:rPr>
        <w:t>γες προσαρμογές</w:t>
      </w:r>
      <w:r>
        <w:t xml:space="preserve">, οι </w:t>
      </w:r>
      <w:r w:rsidRPr="00A15366">
        <w:rPr>
          <w:i/>
        </w:rPr>
        <w:t>υποστηρικτικές τεχνολογίες</w:t>
      </w:r>
      <w:r>
        <w:t xml:space="preserve">, οι </w:t>
      </w:r>
      <w:r w:rsidRPr="00A15366">
        <w:rPr>
          <w:i/>
        </w:rPr>
        <w:t>μορφές ζωντανής</w:t>
      </w:r>
      <w:r>
        <w:rPr>
          <w:i/>
        </w:rPr>
        <w:t xml:space="preserve"> </w:t>
      </w:r>
      <w:r w:rsidRPr="00A15366">
        <w:rPr>
          <w:i/>
        </w:rPr>
        <w:t>βοήθειας και ενδιαμέσων</w:t>
      </w:r>
      <w:r>
        <w:t xml:space="preserve">, τα </w:t>
      </w:r>
      <w:r w:rsidRPr="00A15366">
        <w:rPr>
          <w:i/>
        </w:rPr>
        <w:t>θετικά μέτρα δράσης</w:t>
      </w:r>
      <w:r>
        <w:t xml:space="preserve"> κ.ά. Ωστόσο, είναι σημαντικό να σ</w:t>
      </w:r>
      <w:r>
        <w:t>η</w:t>
      </w:r>
      <w:r>
        <w:t xml:space="preserve">μειωθεί ότι ενώ η πλειονότητα των ατόμων με αναπηρία είναι δυνατόν να </w:t>
      </w:r>
      <w:r>
        <w:t>ε</w:t>
      </w:r>
      <w:r>
        <w:t>νταχθεί πλήρως στο κοινωνικό περιβάλλον μόνο με τη διασφάλιση της πρ</w:t>
      </w:r>
      <w:r>
        <w:t>ο</w:t>
      </w:r>
      <w:r>
        <w:t>σβασιμότητας στις υποδομές, στις υπηρεσίες και στα αγαθά, ένα τμήμα των ατόμων με αναπηρία έχει ανάγκη ατομικών-ειδικών διευκολύνσεων.</w:t>
      </w:r>
    </w:p>
    <w:p w:rsidR="00A15366" w:rsidRDefault="00A15366" w:rsidP="00A15366">
      <w:r>
        <w:t xml:space="preserve">Η </w:t>
      </w:r>
      <w:r w:rsidRPr="00A15366">
        <w:rPr>
          <w:i/>
        </w:rPr>
        <w:t>προσβασιμότητα</w:t>
      </w:r>
      <w:r>
        <w:t xml:space="preserve"> εμπεριέχεται στην αρχή του </w:t>
      </w:r>
      <w:r w:rsidRPr="00A15366">
        <w:rPr>
          <w:i/>
        </w:rPr>
        <w:t>καθολικού σχεδιασμού</w:t>
      </w:r>
      <w:r>
        <w:t>. Η δι</w:t>
      </w:r>
      <w:r>
        <w:t>α</w:t>
      </w:r>
      <w:r>
        <w:t xml:space="preserve">σφάλιση της </w:t>
      </w:r>
      <w:r w:rsidRPr="00A15366">
        <w:rPr>
          <w:i/>
        </w:rPr>
        <w:t>προσβασιμότητας σε όλους</w:t>
      </w:r>
      <w:r>
        <w:t xml:space="preserve">, προϋποθέτει την υλοποίηση της αρχής του </w:t>
      </w:r>
      <w:r w:rsidRPr="00A15366">
        <w:rPr>
          <w:i/>
        </w:rPr>
        <w:t>σχεδιασμού για όλους</w:t>
      </w:r>
      <w:r>
        <w:t>. Ο σχεδιασμός του περιβάλλοντος και των υπηρ</w:t>
      </w:r>
      <w:r>
        <w:t>ε</w:t>
      </w:r>
      <w:r>
        <w:t>σιών, ώστε να καλύπτει τις ανάγκες του «μέσου» χρήστη, δημιουργεί διακρ</w:t>
      </w:r>
      <w:r>
        <w:t>ί</w:t>
      </w:r>
      <w:r>
        <w:t>σεις σε βάρος των ατόμων με αναπηρία. Στο παρελθόν, το γεγονός της περι</w:t>
      </w:r>
      <w:r>
        <w:t>ο</w:t>
      </w:r>
      <w:r>
        <w:t>ρισμένης πρόσβασης εθεωρείτο μοιραίο επακόλουθο της αναπηρίας και όχι ζ</w:t>
      </w:r>
      <w:r>
        <w:t>ή</w:t>
      </w:r>
      <w:r>
        <w:t>τημα που αφορά τη σχέση ανάμεσα στα άτομα με αναπηρία και το περιβάλλον τους. Αποτέλεσμα αυτής της αντίληψης ήταν η μη αναγνώριση του μεροληπτ</w:t>
      </w:r>
      <w:r>
        <w:t>ι</w:t>
      </w:r>
      <w:r>
        <w:t>κού σχεδιασμού των υποδομών και υπηρεσιών ως παραβίαση της αρχής της ισότητας. Σήμερα, πλέον, η νέα προσέγγιση για την αναπηρία έχει ξεπεράσει αυτές τις αντιλήψεις και προτείνει τον σχεδιασμό του περιβάλλοντος, των υπ</w:t>
      </w:r>
      <w:r>
        <w:t>η</w:t>
      </w:r>
      <w:r>
        <w:t>ρεσιών και των αγαθών -και εν γένει του οτιδήποτε σχεδιάζεται για να χρησ</w:t>
      </w:r>
      <w:r>
        <w:t>ι</w:t>
      </w:r>
      <w:r>
        <w:t>μοποιηθεί από τον άνθρωπο- έτσι ώστε να γίνεται απόλυτα σεβαστή η ανθρ</w:t>
      </w:r>
      <w:r>
        <w:t>ώ</w:t>
      </w:r>
      <w:r>
        <w:t>πινη διαφορετικότητα και κατά συνέπεια να ικανοποιούνται και οι ανάγκες των ατόμων με αναπηρία. Είναι σημαντικό να σημειωθεί ότι με την εξαρχής εφα</w:t>
      </w:r>
      <w:r>
        <w:t>ρ</w:t>
      </w:r>
      <w:r>
        <w:t xml:space="preserve">μογή της αρχής </w:t>
      </w:r>
      <w:r w:rsidRPr="00A15366">
        <w:rPr>
          <w:i/>
        </w:rPr>
        <w:t>Σχεδιασμός για Όλους</w:t>
      </w:r>
      <w:r>
        <w:t>, αποφεύγεται ο εξαναγκασμός των ατ</w:t>
      </w:r>
      <w:r>
        <w:t>ό</w:t>
      </w:r>
      <w:r>
        <w:t xml:space="preserve">μων με αναπηρία να διεκδικήσουν το αυτονόητο δικαίωμα στην πρόσβαση. Η αποτελεσματική υλοποίηση της αρχής </w:t>
      </w:r>
      <w:r w:rsidRPr="00A15366">
        <w:rPr>
          <w:i/>
        </w:rPr>
        <w:t>Σχεδιασμός για Όλους</w:t>
      </w:r>
      <w:r>
        <w:t>, προϋποθέτει τη νομική δέσμευση για αυτό, και βέβαια την εμπλοκή των χρηστών στους οπο</w:t>
      </w:r>
      <w:r>
        <w:t>ί</w:t>
      </w:r>
      <w:r>
        <w:t>ους απευθύνεται σε όλα τα στάδια του σχεδιασμού.</w:t>
      </w:r>
    </w:p>
    <w:p w:rsidR="00A15366" w:rsidRDefault="00A15366" w:rsidP="00A15366">
      <w:r>
        <w:t xml:space="preserve">Η εφαρμογή της αρχής </w:t>
      </w:r>
      <w:r w:rsidRPr="00A15366">
        <w:rPr>
          <w:i/>
        </w:rPr>
        <w:t>Σχεδιασμός για Όλους</w:t>
      </w:r>
      <w:r>
        <w:t>, έχει από μηδενικό έως πολύ μ</w:t>
      </w:r>
      <w:r>
        <w:t>ι</w:t>
      </w:r>
      <w:r>
        <w:t>κρό πρόσθετο κόστος στον προϋπολογισμό των έργων. Επιπλέον, αυτό το πρόσθετο κόστος είναι ασύγκριτα μικρότερο, σε σχέση με το κόστος της εκ των υστέρων προσαρμογής των υποδομών και υπηρεσιών στις ανάγκες των ατόμων με αναπηρία. Από το γεγονός αυτό αναδεικνύεται η καθοριστική σ</w:t>
      </w:r>
      <w:r>
        <w:t>η</w:t>
      </w:r>
      <w:r>
        <w:t>μασία της εξαρχής εφαρμογής της αρχής σχεδιασμός για όλους, καθότι στην αντίθετη περίπτωση το υψηλό κόστος ανάγεται σε επιχείρημα για τη μη πρ</w:t>
      </w:r>
      <w:r>
        <w:t>ο</w:t>
      </w:r>
      <w:r>
        <w:t>σαρμογή.</w:t>
      </w:r>
    </w:p>
    <w:p w:rsidR="00A15366" w:rsidRDefault="00A15366" w:rsidP="00A15366">
      <w:r>
        <w:t>Η προσβασιμότητα, ενώ απευθύνεται κυρίως στα άτομα με περιορισμένη δ</w:t>
      </w:r>
      <w:r>
        <w:t>υ</w:t>
      </w:r>
      <w:r>
        <w:t>νατότητα κίνησης και προσανατολισμού, ουσιαστικά εξυπηρετεί ευρύτερα τμήματα του πληθυσμού. Η κατανόηση ότι ο καθολικός σχεδιασμός και η προσβασιμότητα διευκολύνει με άμεσο ή/και έμμεσο τρόπο το σύνολο της κο</w:t>
      </w:r>
      <w:r>
        <w:t>ι</w:t>
      </w:r>
      <w:r>
        <w:t>νωνίας (άτομα με αναπηρία, συγγενείς-φίλους, άλλες ομάδες πληθυσμού) και είναι αποδοτικότερος και οικονομικότερος από τις εκ των υστέρων προσαρμ</w:t>
      </w:r>
      <w:r>
        <w:t>ο</w:t>
      </w:r>
      <w:r>
        <w:t>γές, είναι κρίσιμο θέμα για την εφαρμογή του.</w:t>
      </w:r>
    </w:p>
    <w:p w:rsidR="00A15366" w:rsidRDefault="00A15366" w:rsidP="00A15366">
      <w:r>
        <w:t>Η διάγνωση του βαθμού πρόσβασης, των συνθηκών προσβασιμότητας και τ</w:t>
      </w:r>
      <w:r>
        <w:t>ή</w:t>
      </w:r>
      <w:r>
        <w:t>ρησης της αρχής του καθολικού σχεδιασμού, αποτελεί κρίσιμη παράμετρο τ</w:t>
      </w:r>
      <w:r>
        <w:t>ό</w:t>
      </w:r>
      <w:r>
        <w:t>σο της διαγνωστικής μελέτης όσο και των στόχων του ΣΔΑ. Ο λόγος είναι ότι το έλλειμμα στον τομέα της προσβασιμότητας συνιστά, αφενός την πλέον δι</w:t>
      </w:r>
      <w:r>
        <w:t>α</w:t>
      </w:r>
      <w:r>
        <w:t>δεδομένη και απτή μορφή διάκρισης, αφετέρου λειτουργεί ως αφετηρία πο</w:t>
      </w:r>
      <w:r>
        <w:t>λ</w:t>
      </w:r>
      <w:r>
        <w:t>λών άλλων διακρίσεων</w:t>
      </w:r>
      <w:r w:rsidR="00C33E72">
        <w:t>·</w:t>
      </w:r>
      <w:r>
        <w:t xml:space="preserve"> συνεπώς πρέπει να αντιμετωπίζεται κατά προτεραι</w:t>
      </w:r>
      <w:r>
        <w:t>ό</w:t>
      </w:r>
      <w:r>
        <w:t>τητα.</w:t>
      </w:r>
    </w:p>
    <w:p w:rsidR="00A15366" w:rsidRPr="00A15366" w:rsidRDefault="00A15366" w:rsidP="00A15366">
      <w:pPr>
        <w:spacing w:before="360" w:after="120"/>
        <w:rPr>
          <w:b/>
          <w:i/>
        </w:rPr>
      </w:pPr>
      <w:r w:rsidRPr="00A15366">
        <w:rPr>
          <w:b/>
          <w:i/>
        </w:rPr>
        <w:t>Συνέργεια με τον γενικότερο σχεδιασμό της περιοχής</w:t>
      </w:r>
    </w:p>
    <w:p w:rsidR="00A15366" w:rsidRDefault="00A15366" w:rsidP="00A15366">
      <w:r>
        <w:t>Ανάμεσα στον σχεδιασμό του ΣΔΑ και τον γενικότερο σχεδιασμό της περι</w:t>
      </w:r>
      <w:r>
        <w:t>ο</w:t>
      </w:r>
      <w:r>
        <w:t>χής, θα πρέπει να υπάρχει αμοιβαία σχέση και συνέργεια. Η κατάρτιση του γ</w:t>
      </w:r>
      <w:r>
        <w:t>ε</w:t>
      </w:r>
      <w:r>
        <w:t>νικότερου σχεδιασμού της περιοχής πρέπει να αποτελεί πεδίο έντονου ενδι</w:t>
      </w:r>
      <w:r>
        <w:t>α</w:t>
      </w:r>
      <w:r>
        <w:t>φέροντος και παρέμβασης ενός ΣΔΑ. Από την άλλη, η στρατηγική και οι επ</w:t>
      </w:r>
      <w:r>
        <w:t>ι</w:t>
      </w:r>
      <w:r>
        <w:t>μέρους ενέργειες ενός ΣΔΑ θα πρέπει να εντάσσονται στον γενικότερο σχεδι</w:t>
      </w:r>
      <w:r>
        <w:t>α</w:t>
      </w:r>
      <w:r>
        <w:t xml:space="preserve">σμό της περιοχής. Η συνέργεια ανάμεσα στον γενικότερο σχεδιασμό και στο ΣΔΑ, αποτρέπει τη διενέργεια παράλληλων δράσεων, εξοικονομεί πόρους και αυξάνει την αποτελεσματικότητα των παρεμβάσεων, καθιστά ευκολότερα </w:t>
      </w:r>
      <w:r>
        <w:t>α</w:t>
      </w:r>
      <w:r>
        <w:t>ποδεκτούς τους στόχους του ΣΔΑ.</w:t>
      </w:r>
    </w:p>
    <w:p w:rsidR="00A15366" w:rsidRPr="00A15366" w:rsidRDefault="00A15366" w:rsidP="00A15366">
      <w:pPr>
        <w:spacing w:before="360" w:after="120"/>
        <w:rPr>
          <w:b/>
          <w:i/>
        </w:rPr>
      </w:pPr>
      <w:r w:rsidRPr="00A15366">
        <w:rPr>
          <w:b/>
          <w:i/>
        </w:rPr>
        <w:t>Η αρχή του «</w:t>
      </w:r>
      <w:r w:rsidRPr="0007665F">
        <w:rPr>
          <w:b/>
          <w:i/>
          <w:lang w:val="en-GB"/>
        </w:rPr>
        <w:t>mainstreaming</w:t>
      </w:r>
      <w:r w:rsidRPr="00CD48ED">
        <w:rPr>
          <w:b/>
          <w:i/>
        </w:rPr>
        <w:t>»</w:t>
      </w:r>
      <w:r w:rsidRPr="00A15366">
        <w:rPr>
          <w:b/>
          <w:i/>
        </w:rPr>
        <w:t xml:space="preserve"> και αποτροπή ίδρυσης παράλληλων δομών και διαδικασιών </w:t>
      </w:r>
    </w:p>
    <w:p w:rsidR="00A15366" w:rsidRDefault="00A15366" w:rsidP="00A15366">
      <w:r>
        <w:t>Ο όρος «</w:t>
      </w:r>
      <w:r w:rsidRPr="0007665F">
        <w:rPr>
          <w:lang w:val="en-GB"/>
        </w:rPr>
        <w:t>mainstreaming</w:t>
      </w:r>
      <w:r>
        <w:t>» σημαίνει την ένταξη της διάστασης της αναπηρίας στο σύνολο των πολιτικών. Η αρχή του «</w:t>
      </w:r>
      <w:r w:rsidRPr="0007665F">
        <w:rPr>
          <w:lang w:val="en-GB"/>
        </w:rPr>
        <w:t>mainstreaming</w:t>
      </w:r>
      <w:r>
        <w:t>» συνδέεται άμεσα με τη μετάβαση από το ιατρικό-ατομικό στο κοινωνικό μοντέλο. Από την υιοθ</w:t>
      </w:r>
      <w:r>
        <w:t>έ</w:t>
      </w:r>
      <w:r>
        <w:t>τηση της αντίληψης ότι η αναπηρία επηρεάζεται σε καθοριστικό βαθμό από το ευρύτερο κοινωνικό περιβάλλον, προκύπτει ότι το ζήτημα της αναπηρίας πρ</w:t>
      </w:r>
      <w:r>
        <w:t>έ</w:t>
      </w:r>
      <w:r>
        <w:t>πει να ενσωματώνεται στις πολιτικές που αφορούν τον σχεδιασμό, την κατ</w:t>
      </w:r>
      <w:r>
        <w:t>α</w:t>
      </w:r>
      <w:r>
        <w:t>σκευή και τη λειτουργία όλων των πτυχών της κοινωνικής ζωής.</w:t>
      </w:r>
    </w:p>
    <w:p w:rsidR="00A15366" w:rsidRDefault="00A15366" w:rsidP="00A15366">
      <w:r>
        <w:t>Ωστόσο, σε καμιά περίπτωση ο όρος «</w:t>
      </w:r>
      <w:r w:rsidRPr="0007665F">
        <w:rPr>
          <w:lang w:val="en-GB"/>
        </w:rPr>
        <w:t>mainstreaming</w:t>
      </w:r>
      <w:r>
        <w:t xml:space="preserve">» δεν αποτελεί λόγο για την κατάργηση των </w:t>
      </w:r>
      <w:r w:rsidRPr="00A15366">
        <w:rPr>
          <w:i/>
        </w:rPr>
        <w:t xml:space="preserve">εξειδικευμένων και </w:t>
      </w:r>
      <w:proofErr w:type="spellStart"/>
      <w:r w:rsidRPr="00A15366">
        <w:rPr>
          <w:i/>
        </w:rPr>
        <w:t>στοχευμένων</w:t>
      </w:r>
      <w:proofErr w:type="spellEnd"/>
      <w:r>
        <w:t xml:space="preserve"> πολιτικών με σκοπό την κάλυψη ειδικών αναγκών. Η διάσταση της αναπηρίας, στο πνεύμα του «</w:t>
      </w:r>
      <w:r w:rsidRPr="0007665F">
        <w:rPr>
          <w:lang w:val="en-GB"/>
        </w:rPr>
        <w:t>mai</w:t>
      </w:r>
      <w:r w:rsidRPr="0007665F">
        <w:rPr>
          <w:lang w:val="en-GB"/>
        </w:rPr>
        <w:t>n</w:t>
      </w:r>
      <w:r w:rsidRPr="0007665F">
        <w:rPr>
          <w:lang w:val="en-GB"/>
        </w:rPr>
        <w:t>streaming</w:t>
      </w:r>
      <w:r>
        <w:t>», θα πρέπει να διαχέεται σε όλες τις πολιτικές που αφορούν τον σ</w:t>
      </w:r>
      <w:r>
        <w:t>υ</w:t>
      </w:r>
      <w:r>
        <w:t>νολικό πληθυσμό. συγχρόνως οι εξειδικευμένες πολιτικές θα πρέπει να λε</w:t>
      </w:r>
      <w:r>
        <w:t>ι</w:t>
      </w:r>
      <w:r>
        <w:t>τουργούν συμπληρωματικά.</w:t>
      </w:r>
    </w:p>
    <w:p w:rsidR="00A15366" w:rsidRDefault="00A15366" w:rsidP="00A15366">
      <w:r>
        <w:t>Η διάγνωση του βαθμού εφαρμογής της αρχής του «</w:t>
      </w:r>
      <w:r w:rsidRPr="0007665F">
        <w:rPr>
          <w:lang w:val="en-GB"/>
        </w:rPr>
        <w:t>mainstreaming</w:t>
      </w:r>
      <w:r>
        <w:t>» στις υφ</w:t>
      </w:r>
      <w:r>
        <w:t>ι</w:t>
      </w:r>
      <w:r>
        <w:t>στάμενες πολιτικές κατά την εκπόνηση της αναγνωριστικής μελέτης, αποτελεί αφετηρία για τη διατύπωση των στόχων του ΣΔΑ.</w:t>
      </w:r>
    </w:p>
    <w:p w:rsidR="00A15366" w:rsidRDefault="00A15366" w:rsidP="00A15366">
      <w:r>
        <w:t xml:space="preserve">Η κατασκευή </w:t>
      </w:r>
      <w:r w:rsidRPr="00A15366">
        <w:rPr>
          <w:i/>
        </w:rPr>
        <w:t>παράλληλων δομών και διαδικασιών</w:t>
      </w:r>
      <w:r>
        <w:t xml:space="preserve">, που απευθύνονται ειδικά στα άτομα με αναπηρία, ξεχωριστά από αυτές που απευθύνονται στον γενικό πληθυσμό, εμπεριέχει το στοιχείο της διάκρισης, λειτουργεί </w:t>
      </w:r>
      <w:proofErr w:type="spellStart"/>
      <w:r>
        <w:t>απαξιωτικά</w:t>
      </w:r>
      <w:proofErr w:type="spellEnd"/>
      <w:r>
        <w:t xml:space="preserve"> και ενέχει τον κίνδυνο της περιθωριοποίησης. Δομές και διαδικασίες πρέπει να προσαρμόζονται στην αρχή </w:t>
      </w:r>
      <w:r w:rsidRPr="00A15366">
        <w:rPr>
          <w:i/>
        </w:rPr>
        <w:t>Σχεδιασμός για Όλους</w:t>
      </w:r>
      <w:r>
        <w:t>, ενώ όπου είναι αναγκαίες ειδικές ρυθμίσεις, αυτές θα πρέπει να σχεδιάζονται με σεβασμό στην προσωπ</w:t>
      </w:r>
      <w:r>
        <w:t>ι</w:t>
      </w:r>
      <w:r>
        <w:t>κότητα των ατόμων με αναπηρία.</w:t>
      </w:r>
    </w:p>
    <w:p w:rsidR="00A15366" w:rsidRPr="00A15366" w:rsidRDefault="00A15366" w:rsidP="00A15366">
      <w:pPr>
        <w:spacing w:before="360" w:after="120"/>
        <w:rPr>
          <w:b/>
          <w:i/>
        </w:rPr>
      </w:pPr>
      <w:r w:rsidRPr="00A15366">
        <w:rPr>
          <w:b/>
          <w:i/>
        </w:rPr>
        <w:t>Ανεξαρτησία και αυτοδιάθεση</w:t>
      </w:r>
    </w:p>
    <w:p w:rsidR="00A15366" w:rsidRDefault="00A15366" w:rsidP="00A15366">
      <w:r>
        <w:t>Στο πλαίσιο ενός ΣΔΑ θα πρέπει να προωθείται η «διαβίωση στην κοινότητα » που στηρίζει το δικαίωμα του ατόμου με αναπηρία να επιλέγει και να αποφ</w:t>
      </w:r>
      <w:r>
        <w:t>α</w:t>
      </w:r>
      <w:r>
        <w:t>σίζει σύμφωνα με τις ικανότητές του, και του παρέχει την κατάλληλη υποστ</w:t>
      </w:r>
      <w:r>
        <w:t>ή</w:t>
      </w:r>
      <w:r>
        <w:t>ριξη, η οποία εξειδικεύεται ανάλογα με την αναπηρία του (αυτόνομη, ημιαυτ</w:t>
      </w:r>
      <w:r>
        <w:t>ό</w:t>
      </w:r>
      <w:r>
        <w:t>νομη, ή προστατευμένη διαβίωση στην κοινότητα).</w:t>
      </w:r>
    </w:p>
    <w:p w:rsidR="00A15366" w:rsidRDefault="00A15366" w:rsidP="00A15366">
      <w:r>
        <w:t>Στον αντίποδα αυτής της αντίληψης βρίσκεται ο εγκλεισμός σε κέντρα κλε</w:t>
      </w:r>
      <w:r>
        <w:t>ι</w:t>
      </w:r>
      <w:r>
        <w:t>στής περίθαλψης, ή ακόμη και ο αποκλεισμός στο οικογενειακό σπίτι. Το πλαίσιο αυτό στερεί από το άτομο με αναπηρία το δικαίωμα της συμμετοχής και οδηγεί στην κοινωνική περιθωριοποίηση.</w:t>
      </w:r>
    </w:p>
    <w:p w:rsidR="00A15366" w:rsidRPr="00A15366" w:rsidRDefault="00A15366" w:rsidP="00A15366">
      <w:pPr>
        <w:spacing w:before="360" w:after="120"/>
        <w:rPr>
          <w:b/>
          <w:i/>
        </w:rPr>
      </w:pPr>
      <w:r w:rsidRPr="00A15366">
        <w:rPr>
          <w:b/>
          <w:i/>
        </w:rPr>
        <w:t>Υποστήριξη των γονέων παιδιών με αναπηρία, μελών οικογενειών ατόμων με αναπηρία</w:t>
      </w:r>
    </w:p>
    <w:p w:rsidR="00A15366" w:rsidRDefault="00A15366" w:rsidP="00A15366">
      <w:r>
        <w:t>Οι γονείς και τα μέλη των οικογενειών ατόμων με αναπηρία βιώνουν υπό δ</w:t>
      </w:r>
      <w:r>
        <w:t>υ</w:t>
      </w:r>
      <w:r>
        <w:t>σμενέστερες συνθήκες σε σχέση με τον γενικό πληθυσμό. Οι δυσμενέστερες συνθήκες αφορούν πρόσθετες οικονομικές επιβαρύνσεις, περιορισμούς στην απασχόληση και στο εισόδημα, στον ελεύθερο χρόνο κ.λπ. Ένα ΣΔΑ θα πρέπει να προβλέπει ειδικούς στόχους για αυτή την κατηγορία του πληθυσμού, η στ</w:t>
      </w:r>
      <w:r>
        <w:t>ή</w:t>
      </w:r>
      <w:r>
        <w:t>ριξη της οποίας μετατρέπεται σε στήριξη των ατόμων με αναπηρία.</w:t>
      </w:r>
    </w:p>
    <w:p w:rsidR="00C33E72" w:rsidRDefault="00C33E72" w:rsidP="00C33E72">
      <w:pPr>
        <w:spacing w:before="600" w:after="120"/>
        <w:rPr>
          <w:b/>
          <w:i/>
        </w:rPr>
      </w:pPr>
    </w:p>
    <w:p w:rsidR="00A15366" w:rsidRPr="00A15366" w:rsidRDefault="00A15366" w:rsidP="00A15366">
      <w:pPr>
        <w:spacing w:before="360" w:after="120"/>
        <w:rPr>
          <w:b/>
          <w:i/>
        </w:rPr>
      </w:pPr>
      <w:r w:rsidRPr="00A15366">
        <w:rPr>
          <w:b/>
          <w:i/>
        </w:rPr>
        <w:t>Ειδική μέριμνα για τα άτομα με βαριές αναπηρίες και για τα άτομα που είναι εκτεθειμένα στον κίνδυνο πολλαπλών διακρίσεων</w:t>
      </w:r>
    </w:p>
    <w:p w:rsidR="00C05F7B" w:rsidRDefault="00A15366" w:rsidP="00A15366">
      <w:r>
        <w:t>Τα άτομα με βαριές αναπηρίες και τα άτομα που είναι εκτεθειμένα στον κίνδ</w:t>
      </w:r>
      <w:r>
        <w:t>υ</w:t>
      </w:r>
      <w:r>
        <w:t>νο πολλαπλών διακρίσεων, αντιμετωπίζουν πρόσθετες δυσκολίες στην καθ</w:t>
      </w:r>
      <w:r>
        <w:t>η</w:t>
      </w:r>
      <w:r>
        <w:t>μερινότητά τους και στη δυνατότητα συμμετοχής σε διαδικασίες όπως αυτή ενός ΣΔΑ. Συνεπώς, τόσο στο θέμα της πρόσβασης στις διαδικασίες σχεδι</w:t>
      </w:r>
      <w:r>
        <w:t>α</w:t>
      </w:r>
      <w:r>
        <w:t>σμού και υλοποίησης όσο και στη διατύπωση των στόχων, απαιτείται ειδική μέριμνα για αυτές τις κατηγορίες ατόμων με αναπηρία, (άτομα με βαριές αν</w:t>
      </w:r>
      <w:r>
        <w:t>α</w:t>
      </w:r>
      <w:r>
        <w:t>πηρίες, άτομα με αναπηρία που ζουν σε ιδρύματα, γυναίκες με αναπηρία, άτ</w:t>
      </w:r>
      <w:r>
        <w:t>ο</w:t>
      </w:r>
      <w:r>
        <w:t>μα με αναπηρία που ζουν σε αγροτικές, νησιωτικές,</w:t>
      </w:r>
      <w:r w:rsidR="00220F71">
        <w:t xml:space="preserve"> </w:t>
      </w:r>
      <w:r>
        <w:t>παραμεθόριες περιοχές, μετανάστες με αναπηρία).</w:t>
      </w:r>
    </w:p>
    <w:p w:rsidR="00220F71" w:rsidRDefault="00220F71" w:rsidP="00A15366"/>
    <w:p w:rsidR="00220F71" w:rsidRDefault="00220F71" w:rsidP="00220F71">
      <w:pPr>
        <w:pStyle w:val="3"/>
      </w:pPr>
      <w:bookmarkStart w:id="32" w:name="_Toc358524491"/>
      <w:r w:rsidRPr="00220F71">
        <w:t>Άλλες κρίσιμες πτυχές ενός ΣΔΑ</w:t>
      </w:r>
      <w:bookmarkEnd w:id="32"/>
    </w:p>
    <w:p w:rsidR="00220F71" w:rsidRPr="00220F71" w:rsidRDefault="00220F71" w:rsidP="00220F71">
      <w:pPr>
        <w:spacing w:before="360" w:after="120"/>
        <w:rPr>
          <w:b/>
          <w:i/>
        </w:rPr>
      </w:pPr>
      <w:r w:rsidRPr="00220F71">
        <w:rPr>
          <w:b/>
          <w:i/>
        </w:rPr>
        <w:t>Συνεργασία-δικτύωση</w:t>
      </w:r>
    </w:p>
    <w:p w:rsidR="00220F71" w:rsidRPr="00220F71" w:rsidRDefault="00220F71" w:rsidP="00220F71">
      <w:pPr>
        <w:spacing w:before="240" w:after="120"/>
        <w:rPr>
          <w:i/>
        </w:rPr>
      </w:pPr>
      <w:r w:rsidRPr="00220F71">
        <w:rPr>
          <w:i/>
        </w:rPr>
        <w:t>Δικτύωση με ανάλογες προσπάθειες στο εσωτερικό και εξωτερικό</w:t>
      </w:r>
    </w:p>
    <w:p w:rsidR="00220F71" w:rsidRDefault="00220F71" w:rsidP="00220F71">
      <w:r>
        <w:t>Η δικτύωση με φορείς οι οποίοι υλοποιούν ΣΔΑ το ίδιο χρονικό διάστημα, ή διαθέτουν εμπειρία από την υλοποίηση ΣΔΑ, προσφέρει δυνατότητες αντα</w:t>
      </w:r>
      <w:r>
        <w:t>λ</w:t>
      </w:r>
      <w:r>
        <w:t>λαγής εμπειριών, μεταφοράς τεχνογνωσίας, εξοικονόμησης πόρων, από κοινού ανάληψης δραστηριοτήτων, συντονισμού ενεργειών διεκδίκησης κ.ά.</w:t>
      </w:r>
    </w:p>
    <w:p w:rsidR="00220F71" w:rsidRPr="00220F71" w:rsidRDefault="00220F71" w:rsidP="00220F71">
      <w:pPr>
        <w:spacing w:before="240" w:after="120"/>
        <w:rPr>
          <w:i/>
        </w:rPr>
      </w:pPr>
      <w:r w:rsidRPr="00220F71">
        <w:rPr>
          <w:i/>
        </w:rPr>
        <w:t>Η εξασφάλιση σταθερής συνεργασίας με φορείς του δημοσίου, της τοπικής αυτ</w:t>
      </w:r>
      <w:r w:rsidRPr="00220F71">
        <w:rPr>
          <w:i/>
        </w:rPr>
        <w:t>ο</w:t>
      </w:r>
      <w:r w:rsidRPr="00220F71">
        <w:rPr>
          <w:i/>
        </w:rPr>
        <w:t>διοίκησης, των συνδικαλιστικών σωματείων κ.ά.</w:t>
      </w:r>
    </w:p>
    <w:p w:rsidR="00220F71" w:rsidRDefault="00220F71" w:rsidP="00220F71">
      <w:r>
        <w:t>Το ζήτημα της αναπηρίας διαχέεται σε όλες τις πτυχές της κοινωνικής και ο</w:t>
      </w:r>
      <w:r>
        <w:t>ι</w:t>
      </w:r>
      <w:r>
        <w:t>κονομικής ζωής. Η αντιμετώπιση των προβλημάτων που αφορούν την αναπ</w:t>
      </w:r>
      <w:r>
        <w:t>η</w:t>
      </w:r>
      <w:r>
        <w:t>ρία απαιτεί τη συντονισμένη δράση όλων των φορέων.</w:t>
      </w:r>
    </w:p>
    <w:p w:rsidR="00220F71" w:rsidRPr="00220F71" w:rsidRDefault="00220F71" w:rsidP="00220F71">
      <w:pPr>
        <w:spacing w:before="240" w:after="120"/>
        <w:rPr>
          <w:i/>
        </w:rPr>
      </w:pPr>
      <w:r w:rsidRPr="00220F71">
        <w:rPr>
          <w:i/>
        </w:rPr>
        <w:t>Σύνδεση με την τοπική οικονομία</w:t>
      </w:r>
    </w:p>
    <w:p w:rsidR="00220F71" w:rsidRDefault="00220F71" w:rsidP="00220F71">
      <w:r>
        <w:t>Στο πλαίσιο ενός ΣΔΑ είναι δυνατόν να προωθηθούν επενδυτικά προγράμμ</w:t>
      </w:r>
      <w:r>
        <w:t>α</w:t>
      </w:r>
      <w:r>
        <w:t>τα, έργα υποδομής, παραγωγής εξοπλισμού και παροχής υπηρεσιών με στόχο την άρση των εμποδίων, την προσβασιμότητα και γενικότερα την κάλυψη των αναγκών των ατόμων με αναπηρία. Η υποκίνηση μιας τέτοιας οικονομικής δραστηριότητας είναι δυνατόν να δώσει ώθηση στις τοπικές παραγωγικές μ</w:t>
      </w:r>
      <w:r>
        <w:t>ο</w:t>
      </w:r>
      <w:r>
        <w:t>νάδες. Συνεπώς μπορεί να αναδειχθεί το αμοιβαίο ενδιαφέρον και συμφέρον.</w:t>
      </w:r>
    </w:p>
    <w:p w:rsidR="00C33E72" w:rsidRDefault="00C33E72" w:rsidP="00C33E72">
      <w:pPr>
        <w:spacing w:before="480" w:after="120"/>
        <w:rPr>
          <w:i/>
        </w:rPr>
      </w:pPr>
    </w:p>
    <w:p w:rsidR="00220F71" w:rsidRPr="00220F71" w:rsidRDefault="00220F71" w:rsidP="00220F71">
      <w:pPr>
        <w:spacing w:before="240" w:after="120"/>
        <w:rPr>
          <w:i/>
        </w:rPr>
      </w:pPr>
      <w:r w:rsidRPr="00220F71">
        <w:rPr>
          <w:i/>
        </w:rPr>
        <w:t>Ενίσχυση πρωτοβουλιών κοινωνικής οικονομίας</w:t>
      </w:r>
    </w:p>
    <w:p w:rsidR="00220F71" w:rsidRDefault="00220F71" w:rsidP="00220F71">
      <w:r>
        <w:t>Η κοινωνική οικονομία μπορεί να καλύψει ένα εξαιρετικά ευρύ πεδίο οικον</w:t>
      </w:r>
      <w:r>
        <w:t>ο</w:t>
      </w:r>
      <w:r>
        <w:t>μικών δραστηριοτήτων στην παραγωγή αγαθών και στην προσφορά υπηρεσιών (υγεία, εκπαίδευση, πολιτισμός, κοινωνική φροντίδα, παροχή νομικής υποστ</w:t>
      </w:r>
      <w:r>
        <w:t>ή</w:t>
      </w:r>
      <w:r>
        <w:t>ριξης, κ.ά.). Με την κοινωνική οικονομία είναι δυνατόν να διευκολυνθεί η πρόσβαση των ατόμων με αναπηρία στην απασχόληση και έτσι να αντιμετωπ</w:t>
      </w:r>
      <w:r>
        <w:t>ι</w:t>
      </w:r>
      <w:r>
        <w:t>στεί, ως ένα βαθμό, το κενό από τη συρρίκνωση των δυνατοτήτων απασχόλ</w:t>
      </w:r>
      <w:r>
        <w:t>η</w:t>
      </w:r>
      <w:r>
        <w:t>σης των ατόμων με αναπηρία στον δημόσιο και ιδιωτικό τομέα. Επιπλέον, τα άτομα με αναπηρία και οι οικογένειές τους, είναι δυνατόν να αποκτήσουν πρ</w:t>
      </w:r>
      <w:r>
        <w:t>ό</w:t>
      </w:r>
      <w:r>
        <w:t>σβαση με ευνοϊκούς όρους στις υπηρεσίες και τα αγαθά που προφέρονται και παράγονται από τις επιχειρήσεις του κοινωνικού τομέα.</w:t>
      </w:r>
    </w:p>
    <w:p w:rsidR="00220F71" w:rsidRDefault="00220F71" w:rsidP="00220F71">
      <w:r>
        <w:t>Οι φορείς / επιχειρήσεις της κοινωνικής οικονομίας έχουν ορισμένα ιδιαίτερα χαρακτηριστικά:</w:t>
      </w:r>
    </w:p>
    <w:p w:rsidR="00220F71" w:rsidRDefault="00220F71" w:rsidP="00220F71">
      <w:r>
        <w:t>Συμμετέχοντες</w:t>
      </w:r>
    </w:p>
    <w:p w:rsidR="00220F71" w:rsidRDefault="00220F71" w:rsidP="00220F71">
      <w:pPr>
        <w:pStyle w:val="myBullet"/>
      </w:pPr>
      <w:r>
        <w:t>Οι επιχειρήσεις της κοινωνικής οικονομίας είναι συλλογικές επιχειρ</w:t>
      </w:r>
      <w:r>
        <w:t>η</w:t>
      </w:r>
      <w:r>
        <w:t>ματικές δραστηριότητες. Στην ίδρυσή τους είναι δυνατόν να συμμετ</w:t>
      </w:r>
      <w:r>
        <w:t>έ</w:t>
      </w:r>
      <w:r>
        <w:t>χουν άτομα, ομάδες ατόμων, φορείς ή/και συνδυασμός τους.</w:t>
      </w:r>
    </w:p>
    <w:p w:rsidR="00220F71" w:rsidRDefault="00220F71" w:rsidP="00220F71">
      <w:r>
        <w:t>Στόχοι-αποστολή</w:t>
      </w:r>
    </w:p>
    <w:p w:rsidR="00220F71" w:rsidRDefault="00220F71" w:rsidP="00220F71">
      <w:pPr>
        <w:pStyle w:val="myBullet"/>
      </w:pPr>
      <w:r>
        <w:t>Έχουν συγχρόνως οικονομικούς και κοινωνικούς στόχους.</w:t>
      </w:r>
    </w:p>
    <w:p w:rsidR="00220F71" w:rsidRDefault="00220F71" w:rsidP="00220F71">
      <w:pPr>
        <w:pStyle w:val="myBullet"/>
      </w:pPr>
      <w:r>
        <w:t>Πρωταρχικός σκοπός δεν είναι η επίτευξη κέρδους, αλλά το όφελος των εμπλεκομένων από τη συμμετοχή τους.</w:t>
      </w:r>
    </w:p>
    <w:p w:rsidR="00220F71" w:rsidRDefault="00220F71" w:rsidP="00220F71">
      <w:pPr>
        <w:pStyle w:val="myBullet"/>
      </w:pPr>
      <w:r>
        <w:t>Ανταποκρίνονται σε ανάγκες τοπικού χαρακτήρα ή/και σε κοινωνικές ανάγκες.</w:t>
      </w:r>
    </w:p>
    <w:p w:rsidR="00220F71" w:rsidRDefault="00220F71" w:rsidP="00220F71">
      <w:r>
        <w:t>Αρχές λειτουργίας</w:t>
      </w:r>
    </w:p>
    <w:p w:rsidR="00220F71" w:rsidRDefault="00220F71" w:rsidP="00220F71">
      <w:pPr>
        <w:pStyle w:val="myBullet"/>
      </w:pPr>
      <w:r>
        <w:t>Οι διαδικασίες λήψης αποφάσεων και η εσωτερική λειτουργία των επ</w:t>
      </w:r>
      <w:r>
        <w:t>ι</w:t>
      </w:r>
      <w:r>
        <w:t>χειρήσεων της κοινωνικής οικονομίας είναι δημοκρατικές (κάθε άτομο έχει μόνο μία ψήφο).</w:t>
      </w:r>
    </w:p>
    <w:p w:rsidR="00220F71" w:rsidRDefault="00220F71" w:rsidP="00220F71">
      <w:pPr>
        <w:pStyle w:val="myBullet"/>
      </w:pPr>
      <w:r>
        <w:t>Οι επιχειρήσεις της κοινωνικής οικονομίας βασίζονται στη συνεργασία, στην αλληλεγγύη και στην αλληλοϋποστήριξη μεταξύ των επιχειρήσεων και οργανώσεων της κοινωνικής οικονομίας μέσω της ανταλλαγής πλ</w:t>
      </w:r>
      <w:r>
        <w:t>η</w:t>
      </w:r>
      <w:r>
        <w:t xml:space="preserve">ροφοριών και δημιουργίας δικτύων, κ.ά. </w:t>
      </w:r>
    </w:p>
    <w:p w:rsidR="00220F71" w:rsidRDefault="00220F71" w:rsidP="00220F71">
      <w:pPr>
        <w:pStyle w:val="myBullet"/>
      </w:pPr>
      <w:r>
        <w:t xml:space="preserve">στην περίπτωση που οι κοινωνικές επιχειρήσεις πραγματοποιούν κέρδη, μέρος αυτών </w:t>
      </w:r>
      <w:proofErr w:type="spellStart"/>
      <w:r>
        <w:t>επανεπενδύεται</w:t>
      </w:r>
      <w:proofErr w:type="spellEnd"/>
      <w:r>
        <w:t>.</w:t>
      </w:r>
    </w:p>
    <w:p w:rsidR="00C33E72" w:rsidRDefault="00C33E72" w:rsidP="00220F71">
      <w:pPr>
        <w:pStyle w:val="myBullet"/>
        <w:numPr>
          <w:ilvl w:val="0"/>
          <w:numId w:val="0"/>
        </w:numPr>
      </w:pPr>
    </w:p>
    <w:p w:rsidR="00220F71" w:rsidRDefault="00220F71" w:rsidP="00220F71">
      <w:pPr>
        <w:pStyle w:val="myBullet"/>
        <w:numPr>
          <w:ilvl w:val="0"/>
          <w:numId w:val="0"/>
        </w:numPr>
      </w:pPr>
      <w:r>
        <w:t>Θεσμικό καθεστώς</w:t>
      </w:r>
    </w:p>
    <w:p w:rsidR="00220F71" w:rsidRDefault="00220F71" w:rsidP="00220F71">
      <w:pPr>
        <w:pStyle w:val="myBullet"/>
      </w:pPr>
      <w:r>
        <w:t>Οι επιχειρήσεις της κοινωνικής οικονομίας διέπονται από ειδικό νομικό καθεστώς, και ενισχύονται με ειδικά μέτρα χρηματοδότησης. Το ισχύον νομικό πλαίσιο ορίζεται με τον ν. 4019/2012, «Κοινωνική Οικονομία και Κοινωνική Επιχειρηματικότητα και λοιπές διατάξεις», (ΦΕΚ 216 / Α /30.9.2012).</w:t>
      </w:r>
    </w:p>
    <w:p w:rsidR="00220F71" w:rsidRPr="00220F71" w:rsidRDefault="00220F71" w:rsidP="00220F71">
      <w:pPr>
        <w:spacing w:before="360" w:after="120"/>
        <w:rPr>
          <w:b/>
          <w:i/>
        </w:rPr>
      </w:pPr>
      <w:r w:rsidRPr="00220F71">
        <w:rPr>
          <w:b/>
          <w:i/>
        </w:rPr>
        <w:t>Τεκμηρίωση</w:t>
      </w:r>
    </w:p>
    <w:p w:rsidR="00220F71" w:rsidRPr="00220F71" w:rsidRDefault="00220F71" w:rsidP="00220F71">
      <w:pPr>
        <w:spacing w:before="240" w:after="120"/>
        <w:rPr>
          <w:i/>
        </w:rPr>
      </w:pPr>
      <w:r w:rsidRPr="00220F71">
        <w:rPr>
          <w:i/>
        </w:rPr>
        <w:t>Συστηματική στατιστική παρακολούθηση χαρακτηριστικών των ατόμων με αν</w:t>
      </w:r>
      <w:r w:rsidRPr="00220F71">
        <w:rPr>
          <w:i/>
        </w:rPr>
        <w:t>α</w:t>
      </w:r>
      <w:r>
        <w:rPr>
          <w:i/>
        </w:rPr>
        <w:t>πηρία</w:t>
      </w:r>
    </w:p>
    <w:p w:rsidR="00220F71" w:rsidRDefault="00220F71" w:rsidP="00220F71">
      <w:r>
        <w:t>Η συστηματική στατιστική παρακολούθηση των δημογραφικών, κοινωνικών και οικονομικών χαρακτηριστικών, καθώς και των αναγκών των ατόμων με αναπηρία, προσφέρει το κατάλληλο και αναγκαίο υπόβαθρο για τη διάγνωση των προβλημάτων, την τεκμηρίωση των αιτημάτων και την αντιμετώπισή τους.</w:t>
      </w:r>
    </w:p>
    <w:p w:rsidR="00220F71" w:rsidRPr="00220F71" w:rsidRDefault="00220F71" w:rsidP="00220F71">
      <w:pPr>
        <w:spacing w:before="360" w:after="120"/>
        <w:rPr>
          <w:b/>
          <w:i/>
        </w:rPr>
      </w:pPr>
      <w:r w:rsidRPr="00220F71">
        <w:rPr>
          <w:b/>
          <w:i/>
        </w:rPr>
        <w:t>Εκπαίδευση-ενημέρωση</w:t>
      </w:r>
    </w:p>
    <w:p w:rsidR="00220F71" w:rsidRPr="00220F71" w:rsidRDefault="00220F71" w:rsidP="00220F71">
      <w:pPr>
        <w:spacing w:before="240" w:after="120"/>
        <w:rPr>
          <w:i/>
        </w:rPr>
      </w:pPr>
      <w:r w:rsidRPr="00220F71">
        <w:rPr>
          <w:i/>
        </w:rPr>
        <w:t>Ενδυνάμωση δομής και λειτουργίας φορέων του συνδικαλιστικού κινήματος</w:t>
      </w:r>
      <w:r>
        <w:rPr>
          <w:i/>
        </w:rPr>
        <w:t xml:space="preserve"> </w:t>
      </w:r>
      <w:r w:rsidRPr="00220F71">
        <w:rPr>
          <w:i/>
        </w:rPr>
        <w:t>των ατόμων με αναπηρία.</w:t>
      </w:r>
    </w:p>
    <w:p w:rsidR="00220F71" w:rsidRDefault="00220F71" w:rsidP="00220F71">
      <w:r>
        <w:t>Η ενδυνάμωση της δομής και λειτουργίας των φορέων του συνδικαλιστικού κινήματος των ατόμων με αναπηρία, αποτελεί κρίσιμο παράγοντα για τη μελ</w:t>
      </w:r>
      <w:r>
        <w:t>έ</w:t>
      </w:r>
      <w:r>
        <w:t>τη, και ανάδειξη των προβλημάτων που συνδέονται με την αναπηρία, την τε</w:t>
      </w:r>
      <w:r>
        <w:t>κ</w:t>
      </w:r>
      <w:r>
        <w:t>μηρίωση των αιτημάτων και την οργάνωση της διεκδίκησης για την επίλυσή τους.</w:t>
      </w:r>
    </w:p>
    <w:p w:rsidR="00220F71" w:rsidRPr="00220F71" w:rsidRDefault="00220F71" w:rsidP="00220F71">
      <w:pPr>
        <w:spacing w:before="240" w:after="120"/>
        <w:rPr>
          <w:i/>
        </w:rPr>
      </w:pPr>
      <w:r w:rsidRPr="00220F71">
        <w:rPr>
          <w:i/>
        </w:rPr>
        <w:t>Εμπέδωση στον γενικό πληθυσμό των αξιών και των αρχών που διέπουν το ζ</w:t>
      </w:r>
      <w:r w:rsidRPr="00220F71">
        <w:rPr>
          <w:i/>
        </w:rPr>
        <w:t>ή</w:t>
      </w:r>
      <w:r w:rsidRPr="00220F71">
        <w:rPr>
          <w:i/>
        </w:rPr>
        <w:t>τημα της αναπηρίας</w:t>
      </w:r>
    </w:p>
    <w:p w:rsidR="00220F71" w:rsidRDefault="00220F71" w:rsidP="00220F71">
      <w:r>
        <w:t>Η εμπέδωση στην κοινωνία των σύγχρονων βασικών αξιών και αρχών που δι</w:t>
      </w:r>
      <w:r>
        <w:t>έ</w:t>
      </w:r>
      <w:r>
        <w:t>πουν το θέμα της αναπηρίας συνιστά εξαιρετικά σημαντικό ζήτημα. Η σπο</w:t>
      </w:r>
      <w:r>
        <w:t>υ</w:t>
      </w:r>
      <w:r>
        <w:t>δαιότητα έγκειται στο ότι σε μία κοινωνία που χαρακτηρίζεται από κουλτούρα κατά των διακρίσεων, το σύνολο των θεμάτων της αναπηρίας αντιμετωπίζεται με αυτονόητο τρόπο και καθιστούν τις ειδικές πολιτικές και τις θεσμικές πρ</w:t>
      </w:r>
      <w:r>
        <w:t>ο</w:t>
      </w:r>
      <w:r>
        <w:t>βλέψεις απλές τυπικές ρυθμίσεις ή ακόμη και περιττές.</w:t>
      </w:r>
    </w:p>
    <w:p w:rsidR="00220F71" w:rsidRDefault="00220F71" w:rsidP="00220F71">
      <w:r>
        <w:t>Η ριζική μεταβολή στην αντίληψη για την αναπηρία (από το ιατρικό στο κο</w:t>
      </w:r>
      <w:r>
        <w:t>ι</w:t>
      </w:r>
      <w:r>
        <w:t xml:space="preserve">νωνικό μοντέλο) είναι σχετικά πρόσφατη. αυτό σημαίνει ότι οι αναχρονιστικές αντιλήψεις είναι ακόμα βαθιά εδραιωμένες στην κοινωνία. Συνεπώς, η εξέλιξη της αντίληψης για την αναπηρία, όπως εκφράζεται στη διαδικασία μετάβασης προς το </w:t>
      </w:r>
      <w:r w:rsidRPr="00220F71">
        <w:rPr>
          <w:i/>
        </w:rPr>
        <w:t>κοινωνικό</w:t>
      </w:r>
      <w:r>
        <w:t xml:space="preserve"> μοντέλο, η αποτύπωση αυτής της εξέλιξης σε θεσμούς, και εν συνεχεία η διάδοση, υιοθέτηση και εμπέδωση στην κοινωνία των αλλαγών και των νέων θέσεων για την αναπηρία, συνιστά μία διαδικασία που απαιτεί διάρκεια και συστηματική υποστήριξη. Στο πλαίσιο ενός ΣΔΑ, αυτό μπορεί να γίνει π.χ. με ενέργειες ενημέρωσης, διοργάνωση σεμιναρίων, διαλέξεων, εκδ</w:t>
      </w:r>
      <w:r>
        <w:t>η</w:t>
      </w:r>
      <w:r>
        <w:t>λώσεων, εκτύπωση ενημερωτικών φυλλαδίων, κ.ά.</w:t>
      </w:r>
    </w:p>
    <w:p w:rsidR="00220F71" w:rsidRDefault="00220F71" w:rsidP="00220F71">
      <w:r w:rsidRPr="00220F71">
        <w:rPr>
          <w:i/>
        </w:rPr>
        <w:t>Προώθηση θετικής εικόνας των ατόμων με αναπηρία</w:t>
      </w:r>
      <w:r>
        <w:t xml:space="preserve"> (όχι με την έννοια της θ</w:t>
      </w:r>
      <w:r>
        <w:t>ε</w:t>
      </w:r>
      <w:r>
        <w:t>τικής υπερβολής ή της ψευδούς θετικής εικόνας, αλλά με την έννοια της καθ</w:t>
      </w:r>
      <w:r>
        <w:t>η</w:t>
      </w:r>
      <w:r>
        <w:t>μερινής συμμετοχής τους στην κοινωνική ζωή). Η προσπάθεια των ατόμων με αναπηρία για την επίτευξη ίσου αποτελέσματος με αυτό που επιτυγχάνει ο γ</w:t>
      </w:r>
      <w:r>
        <w:t>ε</w:t>
      </w:r>
      <w:r>
        <w:t>νικός πληθυσμός είναι πολλαπλάσια. Επιπλέον, η προσπάθεια αυτή καταβά</w:t>
      </w:r>
      <w:r>
        <w:t>λ</w:t>
      </w:r>
      <w:r>
        <w:t>λεται υπό δυσμενέστερες συνθήκες. Η προβολή αυτής της προσπάθειας συν</w:t>
      </w:r>
      <w:r>
        <w:t>ι</w:t>
      </w:r>
      <w:r>
        <w:t>στά αναγνώριση για τα άτομα με αναπηρία, λειτουργεί παραδειγματικά και ε</w:t>
      </w:r>
      <w:r>
        <w:t>ν</w:t>
      </w:r>
      <w:r>
        <w:t>θαρρυντικά, ενισχύει την αυτοεκτίμηση και αυτοπεποίθηση των ατόμων με αναπηρία. Επιπλέον, συμβάλλει στην ευαισθητοποίηση του γενικού πληθ</w:t>
      </w:r>
      <w:r>
        <w:t>υ</w:t>
      </w:r>
      <w:r>
        <w:t>σμού στο ζήτημα της αναπηρίας.</w:t>
      </w:r>
    </w:p>
    <w:p w:rsidR="00220F71" w:rsidRDefault="00220F71" w:rsidP="00220F71">
      <w:pPr>
        <w:pStyle w:val="myBullet"/>
        <w:numPr>
          <w:ilvl w:val="0"/>
          <w:numId w:val="0"/>
        </w:numPr>
      </w:pPr>
    </w:p>
    <w:p w:rsidR="00220F71" w:rsidRDefault="00990552" w:rsidP="00990552">
      <w:pPr>
        <w:pStyle w:val="3"/>
      </w:pPr>
      <w:bookmarkStart w:id="33" w:name="_Ref358262945"/>
      <w:bookmarkStart w:id="34" w:name="_Toc358524492"/>
      <w:r w:rsidRPr="00990552">
        <w:t>Αντιλήψεις και πρακτικές προς αποφυγή</w:t>
      </w:r>
      <w:bookmarkEnd w:id="33"/>
      <w:bookmarkEnd w:id="34"/>
    </w:p>
    <w:p w:rsidR="00990552" w:rsidRDefault="00990552" w:rsidP="00990552">
      <w:r>
        <w:t>Σε αντιδιαστολή με τις κρίσιμες παραμέτρους που πρέπει να διέπουν ένα ΣΔΑ και αναφέρθηκαν ανωτέρω, ένα ΣΔΑ θα πρέπει να συγκροτηθεί με τέτοιο τρ</w:t>
      </w:r>
      <w:r>
        <w:t>ό</w:t>
      </w:r>
      <w:r>
        <w:t>πο, ώστε να αποκλείει, να περιορίζει και να αντιμάχεται ξεπερασμένες αντιλ</w:t>
      </w:r>
      <w:r>
        <w:t>ή</w:t>
      </w:r>
      <w:r>
        <w:t>ψεις και αρνητικές πρακτικές στο θέμα της αναπηρίας. Ως τέτοια ζητήματα προς αποφυγή αναφέρονται:</w:t>
      </w:r>
    </w:p>
    <w:p w:rsidR="00990552" w:rsidRPr="00990552" w:rsidRDefault="00990552" w:rsidP="00990552">
      <w:pPr>
        <w:spacing w:before="360" w:after="120"/>
        <w:rPr>
          <w:b/>
          <w:i/>
        </w:rPr>
      </w:pPr>
      <w:r w:rsidRPr="00990552">
        <w:rPr>
          <w:b/>
          <w:i/>
        </w:rPr>
        <w:t>Φιλανθρωπία, εθελοντισμός</w:t>
      </w:r>
    </w:p>
    <w:p w:rsidR="00990552" w:rsidRDefault="00990552" w:rsidP="00990552">
      <w:r>
        <w:t>Το ΣΔΑ πρέπει να βασίζεται στην αντίληψη της διεκδίκησης των δικαιωμάτων και της κοινωνικής αλληλεγγύης. Συνεπώς, θα πρέπει να σχεδιάζεται και να υλοποιείται με τρόπο ώστε να αποκλείει την εμπλοκή φορέων και ανάπτυξης συμπεριφορών που εντάσσονται στο πλαίσιο της «φιλανθρωπίας» και του εθ</w:t>
      </w:r>
      <w:r>
        <w:t>ε</w:t>
      </w:r>
      <w:r>
        <w:t xml:space="preserve">λοντισμού, ως υποκατάστατων του κράτους πρόνοιας, και εκδηλώνονται με τη μορφή εράνων, </w:t>
      </w:r>
      <w:proofErr w:type="spellStart"/>
      <w:r>
        <w:t>τηλεμαραθωνίων</w:t>
      </w:r>
      <w:proofErr w:type="spellEnd"/>
      <w:r>
        <w:t>, επιβράβευσης προσωπικοτήτων, κ.ά.</w:t>
      </w:r>
    </w:p>
    <w:p w:rsidR="00990552" w:rsidRDefault="00990552" w:rsidP="00990552">
      <w:r>
        <w:t>Αυτές οι αντιλήψεις και πρακτικές είναι διαμετρικά αντίθετες με την ανθρ</w:t>
      </w:r>
      <w:r>
        <w:t>ω</w:t>
      </w:r>
      <w:r>
        <w:t>ποκεντρική και δικαιωματική προσέγγιση για την αναπηρία που υποστηρίζει το αναπηρικό κίνημα. υπονομεύουν τον ρόλο του κράτους ως εγγυητή των δικα</w:t>
      </w:r>
      <w:r>
        <w:t>ι</w:t>
      </w:r>
      <w:r>
        <w:t>ωμάτων των πολιτών, ενώ συγχρόνως αναδεικνύουν τους σύγχρονους «φιλά</w:t>
      </w:r>
      <w:r>
        <w:t>ν</w:t>
      </w:r>
      <w:r>
        <w:t>θρωπους» ως θεματοφύλακες της κοινωνικής συνοχής και επισκιάζουν την ά</w:t>
      </w:r>
      <w:r>
        <w:t>ο</w:t>
      </w:r>
      <w:r>
        <w:t>κνη και αφανή δουλειά μεγάλου πλήθους ανθρώπων.</w:t>
      </w:r>
      <w:r>
        <w:rPr>
          <w:rStyle w:val="aa"/>
        </w:rPr>
        <w:footnoteReference w:id="20"/>
      </w:r>
      <w:r>
        <w:t xml:space="preserve"> Οι πρακτικές αυτές </w:t>
      </w:r>
      <w:r>
        <w:t>ε</w:t>
      </w:r>
      <w:r>
        <w:t>ντείνονται σε περιόδους οικονομικής κρίσης, τόσο λόγω της όξυνσης των πρ</w:t>
      </w:r>
      <w:r>
        <w:t>ο</w:t>
      </w:r>
      <w:r>
        <w:t xml:space="preserve">βλημάτων των ευπαθών ομάδων όσο και ως αποτέλεσμα συνειδητής πολιτικής επιλογής </w:t>
      </w:r>
      <w:r w:rsidR="00366444">
        <w:t xml:space="preserve">για </w:t>
      </w:r>
      <w:proofErr w:type="spellStart"/>
      <w:r>
        <w:t>μετακύληση</w:t>
      </w:r>
      <w:proofErr w:type="spellEnd"/>
      <w:r>
        <w:t xml:space="preserve"> των υποχρεώσεων του κοινωνικού κράτους.</w:t>
      </w:r>
    </w:p>
    <w:p w:rsidR="00990552" w:rsidRDefault="00990552" w:rsidP="00990552">
      <w:r>
        <w:t>Με ένα ΣΔΑ θα πρέπει να επιχειρείται η αποκάλυψη του αντικοινωνικού χ</w:t>
      </w:r>
      <w:r>
        <w:t>α</w:t>
      </w:r>
      <w:r>
        <w:t>ρακτήρα της «φιλανθρωπίας», και των διαφόρων μορφών «βοήθειας» ως απ</w:t>
      </w:r>
      <w:r>
        <w:t>ο</w:t>
      </w:r>
      <w:r>
        <w:t>προσανατολιστικών υποκατάστατων του κράτους πρόνοιας, του δικαιώματος πρόσβασης σε αγαθά και υπηρεσίες, της ανάπτυξης και της δικαιότερης κατ</w:t>
      </w:r>
      <w:r>
        <w:t>α</w:t>
      </w:r>
      <w:r>
        <w:t>νομής του πλούτου. Οι αντιλήψεις αυτές συσκοτίζουν και αφήνουν στο απυρ</w:t>
      </w:r>
      <w:r>
        <w:t>ό</w:t>
      </w:r>
      <w:r>
        <w:t>βλητο τις πραγματικές αιτίες των προβλημάτων, αντιμετωπίζουν</w:t>
      </w:r>
      <w:r w:rsidR="007C276D">
        <w:t xml:space="preserve"> </w:t>
      </w:r>
      <w:r>
        <w:t>τους ανθρ</w:t>
      </w:r>
      <w:r>
        <w:t>ώ</w:t>
      </w:r>
      <w:r>
        <w:t>πους με ευκαιριακό και επιλεκτικό τρόπο, αναδεικνύουν</w:t>
      </w:r>
      <w:r w:rsidR="007C276D">
        <w:t xml:space="preserve"> </w:t>
      </w:r>
      <w:r>
        <w:t>ψευδείς ευεργέτες, απορροφούν και αποπροσανατολίζουν την ενέργεια ειλικρινών ανθρώπων. Ο χώρος της αναπηρίας είναι εξαιρετικά πρόσφορος για την ανάπτυξη τέτοιων αντικοινωνικών πρακτικών που συγχρόνως</w:t>
      </w:r>
      <w:r w:rsidR="007C276D">
        <w:t xml:space="preserve"> </w:t>
      </w:r>
      <w:r>
        <w:t>είναι υποτιμητικές για την ανθρ</w:t>
      </w:r>
      <w:r>
        <w:t>ώ</w:t>
      </w:r>
      <w:r>
        <w:t>πινη αξιοπρέπεια.</w:t>
      </w:r>
    </w:p>
    <w:p w:rsidR="00220F71" w:rsidRDefault="00990552" w:rsidP="00990552">
      <w:r>
        <w:t>Ωστόσο, θα πρέπει να γίνεται και διαχωρισμός από πράγματι ανιδιοτελείς πρ</w:t>
      </w:r>
      <w:r>
        <w:t>ά</w:t>
      </w:r>
      <w:r>
        <w:t>ξεις που γίνονται χωρίς δημοσιοποίηση, και από ενέργειες κοινωνικής αλλ</w:t>
      </w:r>
      <w:r>
        <w:t>η</w:t>
      </w:r>
      <w:r>
        <w:t xml:space="preserve">λεγγύης, παράλληλα βέβαια με την επίγνωση ότι, </w:t>
      </w:r>
      <w:proofErr w:type="spellStart"/>
      <w:r>
        <w:t>αφεαυτές</w:t>
      </w:r>
      <w:proofErr w:type="spellEnd"/>
      <w:r>
        <w:t>, δεν αντιμετωπ</w:t>
      </w:r>
      <w:r>
        <w:t>ί</w:t>
      </w:r>
      <w:r>
        <w:t>ζουν</w:t>
      </w:r>
      <w:r w:rsidR="007C276D">
        <w:t xml:space="preserve"> </w:t>
      </w:r>
      <w:r>
        <w:t>τη ρίζα του προβλήματος.</w:t>
      </w:r>
    </w:p>
    <w:p w:rsidR="00C33E72" w:rsidRDefault="00C33E72" w:rsidP="00990552"/>
    <w:p w:rsidR="00C33E72" w:rsidRDefault="00C33E72">
      <w:pPr>
        <w:spacing w:after="0" w:line="240" w:lineRule="auto"/>
        <w:jc w:val="left"/>
        <w:rPr>
          <w:b/>
          <w:bCs/>
          <w:sz w:val="24"/>
          <w:szCs w:val="20"/>
        </w:rPr>
      </w:pPr>
      <w:r>
        <w:rPr>
          <w:sz w:val="24"/>
        </w:rPr>
        <w:br w:type="page"/>
      </w:r>
    </w:p>
    <w:p w:rsidR="007C276D" w:rsidRPr="00C33E72" w:rsidRDefault="007C276D" w:rsidP="007E585D">
      <w:pPr>
        <w:pStyle w:val="a3"/>
        <w:jc w:val="center"/>
        <w:rPr>
          <w:sz w:val="24"/>
        </w:rPr>
      </w:pPr>
      <w:r w:rsidRPr="00133BDF">
        <w:rPr>
          <w:sz w:val="24"/>
        </w:rPr>
        <w:t xml:space="preserve">Πίνακας </w:t>
      </w:r>
      <w:r w:rsidRPr="00133BDF">
        <w:rPr>
          <w:sz w:val="24"/>
        </w:rPr>
        <w:fldChar w:fldCharType="begin"/>
      </w:r>
      <w:r w:rsidRPr="00133BDF">
        <w:rPr>
          <w:sz w:val="24"/>
        </w:rPr>
        <w:instrText xml:space="preserve"> SEQ Πίνακας \* ARABIC </w:instrText>
      </w:r>
      <w:r w:rsidRPr="00133BDF">
        <w:rPr>
          <w:sz w:val="24"/>
        </w:rPr>
        <w:fldChar w:fldCharType="separate"/>
      </w:r>
      <w:r w:rsidR="008B570B">
        <w:rPr>
          <w:noProof/>
          <w:sz w:val="24"/>
        </w:rPr>
        <w:t>2</w:t>
      </w:r>
      <w:r w:rsidRPr="00133BDF">
        <w:rPr>
          <w:sz w:val="24"/>
        </w:rPr>
        <w:fldChar w:fldCharType="end"/>
      </w:r>
      <w:r w:rsidRPr="00133BDF">
        <w:rPr>
          <w:sz w:val="24"/>
        </w:rPr>
        <w:t xml:space="preserve">. </w:t>
      </w:r>
      <w:r w:rsidR="007E585D" w:rsidRPr="00133BDF">
        <w:rPr>
          <w:sz w:val="24"/>
        </w:rPr>
        <w:t>Αντιπαραβολή των χαρακτηριστικών της κοινωνικής πολιτικής και της «φιλανθρωπίας»</w:t>
      </w:r>
    </w:p>
    <w:tbl>
      <w:tblPr>
        <w:tblW w:w="8402" w:type="dxa"/>
        <w:jc w:val="center"/>
        <w:tblCellMar>
          <w:top w:w="57" w:type="dxa"/>
          <w:bottom w:w="57" w:type="dxa"/>
        </w:tblCellMar>
        <w:tblLook w:val="04A0" w:firstRow="1" w:lastRow="0" w:firstColumn="1" w:lastColumn="0" w:noHBand="0" w:noVBand="1"/>
        <w:tblCaption w:val="Πίνακας 2. Αντιπαραβολή των χαρακτηριστικών της κοινωνικής πολιτικής και της «φιλανθρωπίας»."/>
        <w:tblDescription w:val="Φορείς. Κοινωνική πολιτική: Κράτος, «Φιλανθρωπία»: Άτομα (χορηγοί, ευεργέτες, «φιλάνθρωποι», εθελοντές).&#10;Πηγή χρηματοδότησης. Κοινωνική πολιτική: Δημόσιος προϋπολογισμός (δηλ. φορολογικά έσοδα), «Φιλανθρωπία»: Ατομικό εισόδημα – έσοδα εταιρείας, περιουσία.&#10;Συμμετέχοντες. Κοινωνική πολιτική: Όλοι οι φορολογούμενοι, «Φιλανθρωπία»: Μόνο όσοι το επιθυμούν.&#10;Κίνητρα εφαρμογής /συμμετοχής. Κοινωνική πολιτική: Η εφαρμογή των νόμων και των πολιτικών, «Φιλανθρωπία»: Ανιδιοτελή αλλά ενδεχομένως και ιδιοτελή.&#10;Μέγεθος συμμετοχής. Κοινωνική πολιτική: Ανάλογα με το φορολογητέο εισόδημα, «Φιλανθρωπία»: Υποκειμενικό, όσο επιθυμεί ο καθένας.&#10;Κριτήρια παροχής. Κοινωνική πολιτική: Κοινωνικά, «Φιλανθρωπία»: Υποκειμενικά, κατά την κρίση του χρηματοδότη.&#10;Βάση για την απολαβή. Κοινωνική πολιτική: Δικαιωματική, «Φιλανθρωπία»: Υποκειμενική, επιλεκτική.&#10;Αποδέκτες. Κοινωνική πολιτική: Όλοι όσοι πληρούν τα κοινωνικά κριτήρια, «Φιλανθρωπία»: Όσοι θα υποπέσουν στην αντίληψη ή θα επιλεγούν από τον χρηματοδότη.&#10;Υποχρεώσεις αποδεκτών. Κοινωνική πολιτική: Καμία, «Φιλανθρωπία»: Υπάρχει ενδεχόμενο οικοδόμησης πελατειακών σχέσεων και σχέσεων εξάρτησης."/>
      </w:tblPr>
      <w:tblGrid>
        <w:gridCol w:w="2640"/>
        <w:gridCol w:w="2760"/>
        <w:gridCol w:w="3002"/>
      </w:tblGrid>
      <w:tr w:rsidR="00133BDF" w:rsidRPr="00133BDF" w:rsidTr="00133BDF">
        <w:trPr>
          <w:tblHeader/>
          <w:jc w:val="center"/>
        </w:trPr>
        <w:tc>
          <w:tcPr>
            <w:tcW w:w="2640" w:type="dxa"/>
            <w:tcBorders>
              <w:top w:val="single" w:sz="4" w:space="0" w:color="auto"/>
              <w:left w:val="single" w:sz="4" w:space="0" w:color="auto"/>
              <w:bottom w:val="single" w:sz="4" w:space="0" w:color="auto"/>
              <w:right w:val="single" w:sz="4" w:space="0" w:color="auto"/>
            </w:tcBorders>
            <w:shd w:val="clear" w:color="000000" w:fill="A6A6A6"/>
            <w:hideMark/>
          </w:tcPr>
          <w:p w:rsidR="00133BDF" w:rsidRPr="00133BDF" w:rsidRDefault="00133BDF" w:rsidP="00133BDF">
            <w:pPr>
              <w:spacing w:after="0" w:line="240" w:lineRule="auto"/>
              <w:jc w:val="left"/>
              <w:rPr>
                <w:sz w:val="22"/>
                <w:lang w:eastAsia="el-GR"/>
              </w:rPr>
            </w:pPr>
          </w:p>
        </w:tc>
        <w:tc>
          <w:tcPr>
            <w:tcW w:w="2760" w:type="dxa"/>
            <w:tcBorders>
              <w:top w:val="single" w:sz="4" w:space="0" w:color="auto"/>
              <w:left w:val="nil"/>
              <w:bottom w:val="single" w:sz="4" w:space="0" w:color="auto"/>
              <w:right w:val="single" w:sz="4" w:space="0" w:color="auto"/>
            </w:tcBorders>
            <w:shd w:val="clear" w:color="000000" w:fill="A6A6A6"/>
            <w:hideMark/>
          </w:tcPr>
          <w:p w:rsidR="00133BDF" w:rsidRPr="00133BDF" w:rsidRDefault="00133BDF" w:rsidP="00133BDF">
            <w:pPr>
              <w:spacing w:after="0" w:line="240" w:lineRule="auto"/>
              <w:jc w:val="left"/>
              <w:rPr>
                <w:b/>
                <w:bCs/>
                <w:sz w:val="22"/>
                <w:lang w:eastAsia="el-GR"/>
              </w:rPr>
            </w:pPr>
            <w:r w:rsidRPr="00133BDF">
              <w:rPr>
                <w:b/>
                <w:bCs/>
                <w:sz w:val="22"/>
                <w:lang w:eastAsia="el-GR"/>
              </w:rPr>
              <w:t>Κοινωνική πολιτική</w:t>
            </w:r>
          </w:p>
        </w:tc>
        <w:tc>
          <w:tcPr>
            <w:tcW w:w="3002" w:type="dxa"/>
            <w:tcBorders>
              <w:top w:val="single" w:sz="4" w:space="0" w:color="auto"/>
              <w:left w:val="nil"/>
              <w:bottom w:val="single" w:sz="4" w:space="0" w:color="auto"/>
              <w:right w:val="single" w:sz="4" w:space="0" w:color="auto"/>
            </w:tcBorders>
            <w:shd w:val="clear" w:color="000000" w:fill="A6A6A6"/>
            <w:hideMark/>
          </w:tcPr>
          <w:p w:rsidR="00133BDF" w:rsidRPr="00133BDF" w:rsidRDefault="00133BDF" w:rsidP="00133BDF">
            <w:pPr>
              <w:spacing w:after="0" w:line="240" w:lineRule="auto"/>
              <w:jc w:val="left"/>
              <w:rPr>
                <w:b/>
                <w:bCs/>
                <w:sz w:val="22"/>
                <w:lang w:eastAsia="el-GR"/>
              </w:rPr>
            </w:pPr>
            <w:r w:rsidRPr="00133BDF">
              <w:rPr>
                <w:b/>
                <w:bCs/>
                <w:sz w:val="22"/>
                <w:lang w:eastAsia="el-GR"/>
              </w:rPr>
              <w:t>«Φιλανθρωπία»</w:t>
            </w:r>
          </w:p>
        </w:tc>
      </w:tr>
      <w:tr w:rsidR="00133BDF" w:rsidRPr="00133BDF" w:rsidTr="00133BDF">
        <w:trPr>
          <w:jc w:val="center"/>
        </w:trPr>
        <w:tc>
          <w:tcPr>
            <w:tcW w:w="2640" w:type="dxa"/>
            <w:tcBorders>
              <w:top w:val="nil"/>
              <w:left w:val="single" w:sz="4" w:space="0" w:color="auto"/>
              <w:bottom w:val="single" w:sz="4" w:space="0" w:color="auto"/>
              <w:right w:val="single" w:sz="4" w:space="0" w:color="auto"/>
            </w:tcBorders>
            <w:shd w:val="clear" w:color="auto" w:fill="auto"/>
            <w:hideMark/>
          </w:tcPr>
          <w:p w:rsidR="00133BDF" w:rsidRPr="00133BDF" w:rsidRDefault="00133BDF" w:rsidP="00133BDF">
            <w:pPr>
              <w:suppressAutoHyphens/>
              <w:spacing w:after="0" w:line="240" w:lineRule="auto"/>
              <w:jc w:val="left"/>
              <w:rPr>
                <w:b/>
                <w:bCs/>
                <w:sz w:val="22"/>
                <w:lang w:eastAsia="el-GR"/>
              </w:rPr>
            </w:pPr>
            <w:r w:rsidRPr="00133BDF">
              <w:rPr>
                <w:b/>
                <w:bCs/>
                <w:sz w:val="22"/>
                <w:lang w:eastAsia="el-GR"/>
              </w:rPr>
              <w:t>Φορείς</w:t>
            </w:r>
          </w:p>
        </w:tc>
        <w:tc>
          <w:tcPr>
            <w:tcW w:w="2760" w:type="dxa"/>
            <w:tcBorders>
              <w:top w:val="nil"/>
              <w:left w:val="nil"/>
              <w:bottom w:val="single" w:sz="4" w:space="0" w:color="auto"/>
              <w:right w:val="single" w:sz="4" w:space="0" w:color="auto"/>
            </w:tcBorders>
            <w:shd w:val="clear" w:color="auto" w:fill="auto"/>
            <w:hideMark/>
          </w:tcPr>
          <w:p w:rsidR="00133BDF" w:rsidRPr="00133BDF" w:rsidRDefault="00133BDF" w:rsidP="00133BDF">
            <w:pPr>
              <w:suppressAutoHyphens/>
              <w:spacing w:after="0" w:line="240" w:lineRule="auto"/>
              <w:jc w:val="left"/>
              <w:rPr>
                <w:sz w:val="22"/>
                <w:lang w:eastAsia="el-GR"/>
              </w:rPr>
            </w:pPr>
            <w:r w:rsidRPr="00133BDF">
              <w:rPr>
                <w:sz w:val="22"/>
                <w:lang w:eastAsia="el-GR"/>
              </w:rPr>
              <w:t>Κράτος</w:t>
            </w:r>
          </w:p>
        </w:tc>
        <w:tc>
          <w:tcPr>
            <w:tcW w:w="3002" w:type="dxa"/>
            <w:tcBorders>
              <w:top w:val="nil"/>
              <w:left w:val="nil"/>
              <w:bottom w:val="single" w:sz="4" w:space="0" w:color="auto"/>
              <w:right w:val="single" w:sz="4" w:space="0" w:color="auto"/>
            </w:tcBorders>
            <w:shd w:val="clear" w:color="auto" w:fill="auto"/>
            <w:hideMark/>
          </w:tcPr>
          <w:p w:rsidR="00133BDF" w:rsidRPr="00133BDF" w:rsidRDefault="00133BDF" w:rsidP="00133BDF">
            <w:pPr>
              <w:suppressAutoHyphens/>
              <w:spacing w:after="0" w:line="240" w:lineRule="auto"/>
              <w:jc w:val="left"/>
              <w:rPr>
                <w:sz w:val="22"/>
                <w:lang w:eastAsia="el-GR"/>
              </w:rPr>
            </w:pPr>
            <w:r w:rsidRPr="00133BDF">
              <w:rPr>
                <w:sz w:val="22"/>
                <w:lang w:eastAsia="el-GR"/>
              </w:rPr>
              <w:t>Άτομα (χορηγοί, ευεργέτες, «φιλάνθρωποι», εθελοντές)</w:t>
            </w:r>
          </w:p>
        </w:tc>
      </w:tr>
      <w:tr w:rsidR="00133BDF" w:rsidRPr="00133BDF" w:rsidTr="00133BDF">
        <w:trPr>
          <w:jc w:val="center"/>
        </w:trPr>
        <w:tc>
          <w:tcPr>
            <w:tcW w:w="2640" w:type="dxa"/>
            <w:tcBorders>
              <w:top w:val="nil"/>
              <w:left w:val="single" w:sz="4" w:space="0" w:color="auto"/>
              <w:bottom w:val="single" w:sz="4" w:space="0" w:color="auto"/>
              <w:right w:val="single" w:sz="4" w:space="0" w:color="auto"/>
            </w:tcBorders>
            <w:shd w:val="clear" w:color="auto" w:fill="auto"/>
            <w:hideMark/>
          </w:tcPr>
          <w:p w:rsidR="00133BDF" w:rsidRPr="00133BDF" w:rsidRDefault="00133BDF" w:rsidP="00133BDF">
            <w:pPr>
              <w:suppressAutoHyphens/>
              <w:spacing w:after="0" w:line="240" w:lineRule="auto"/>
              <w:jc w:val="left"/>
              <w:rPr>
                <w:b/>
                <w:bCs/>
                <w:sz w:val="22"/>
                <w:lang w:eastAsia="el-GR"/>
              </w:rPr>
            </w:pPr>
            <w:r w:rsidRPr="00133BDF">
              <w:rPr>
                <w:b/>
                <w:bCs/>
                <w:sz w:val="22"/>
                <w:lang w:eastAsia="el-GR"/>
              </w:rPr>
              <w:t>Πηγή χρηματοδότησης</w:t>
            </w:r>
          </w:p>
        </w:tc>
        <w:tc>
          <w:tcPr>
            <w:tcW w:w="2760" w:type="dxa"/>
            <w:tcBorders>
              <w:top w:val="nil"/>
              <w:left w:val="nil"/>
              <w:bottom w:val="single" w:sz="4" w:space="0" w:color="auto"/>
              <w:right w:val="single" w:sz="4" w:space="0" w:color="auto"/>
            </w:tcBorders>
            <w:shd w:val="clear" w:color="auto" w:fill="auto"/>
            <w:hideMark/>
          </w:tcPr>
          <w:p w:rsidR="00133BDF" w:rsidRPr="00133BDF" w:rsidRDefault="00133BDF" w:rsidP="00133BDF">
            <w:pPr>
              <w:suppressAutoHyphens/>
              <w:spacing w:after="0" w:line="240" w:lineRule="auto"/>
              <w:jc w:val="left"/>
              <w:rPr>
                <w:sz w:val="22"/>
                <w:lang w:eastAsia="el-GR"/>
              </w:rPr>
            </w:pPr>
            <w:r w:rsidRPr="00133BDF">
              <w:rPr>
                <w:sz w:val="22"/>
                <w:lang w:eastAsia="el-GR"/>
              </w:rPr>
              <w:t>Δημόσιος προϋπολογισμός (δηλ. φορολογικά έσοδα)</w:t>
            </w:r>
          </w:p>
        </w:tc>
        <w:tc>
          <w:tcPr>
            <w:tcW w:w="3002" w:type="dxa"/>
            <w:tcBorders>
              <w:top w:val="nil"/>
              <w:left w:val="nil"/>
              <w:bottom w:val="single" w:sz="4" w:space="0" w:color="auto"/>
              <w:right w:val="single" w:sz="4" w:space="0" w:color="auto"/>
            </w:tcBorders>
            <w:shd w:val="clear" w:color="auto" w:fill="auto"/>
            <w:hideMark/>
          </w:tcPr>
          <w:p w:rsidR="00133BDF" w:rsidRPr="00133BDF" w:rsidRDefault="00133BDF" w:rsidP="00133BDF">
            <w:pPr>
              <w:suppressAutoHyphens/>
              <w:spacing w:after="0" w:line="240" w:lineRule="auto"/>
              <w:jc w:val="left"/>
              <w:rPr>
                <w:sz w:val="22"/>
                <w:lang w:eastAsia="el-GR"/>
              </w:rPr>
            </w:pPr>
            <w:r w:rsidRPr="00133BDF">
              <w:rPr>
                <w:sz w:val="22"/>
                <w:lang w:eastAsia="el-GR"/>
              </w:rPr>
              <w:t>Ατομικό εισόδημα – έσοδα εταιρείας, περιουσία</w:t>
            </w:r>
          </w:p>
        </w:tc>
      </w:tr>
      <w:tr w:rsidR="00133BDF" w:rsidRPr="00133BDF" w:rsidTr="00133BDF">
        <w:trPr>
          <w:jc w:val="center"/>
        </w:trPr>
        <w:tc>
          <w:tcPr>
            <w:tcW w:w="2640" w:type="dxa"/>
            <w:tcBorders>
              <w:top w:val="nil"/>
              <w:left w:val="single" w:sz="4" w:space="0" w:color="auto"/>
              <w:bottom w:val="single" w:sz="4" w:space="0" w:color="auto"/>
              <w:right w:val="single" w:sz="4" w:space="0" w:color="auto"/>
            </w:tcBorders>
            <w:shd w:val="clear" w:color="auto" w:fill="auto"/>
            <w:hideMark/>
          </w:tcPr>
          <w:p w:rsidR="00133BDF" w:rsidRPr="00133BDF" w:rsidRDefault="00133BDF" w:rsidP="00133BDF">
            <w:pPr>
              <w:suppressAutoHyphens/>
              <w:spacing w:after="0" w:line="240" w:lineRule="auto"/>
              <w:jc w:val="left"/>
              <w:rPr>
                <w:b/>
                <w:bCs/>
                <w:sz w:val="22"/>
                <w:lang w:eastAsia="el-GR"/>
              </w:rPr>
            </w:pPr>
            <w:r w:rsidRPr="00133BDF">
              <w:rPr>
                <w:b/>
                <w:bCs/>
                <w:sz w:val="22"/>
                <w:lang w:eastAsia="el-GR"/>
              </w:rPr>
              <w:t>Συμμετέχοντες</w:t>
            </w:r>
          </w:p>
        </w:tc>
        <w:tc>
          <w:tcPr>
            <w:tcW w:w="2760" w:type="dxa"/>
            <w:tcBorders>
              <w:top w:val="nil"/>
              <w:left w:val="nil"/>
              <w:bottom w:val="single" w:sz="4" w:space="0" w:color="auto"/>
              <w:right w:val="single" w:sz="4" w:space="0" w:color="auto"/>
            </w:tcBorders>
            <w:shd w:val="clear" w:color="auto" w:fill="auto"/>
            <w:hideMark/>
          </w:tcPr>
          <w:p w:rsidR="00133BDF" w:rsidRPr="00133BDF" w:rsidRDefault="00133BDF" w:rsidP="00133BDF">
            <w:pPr>
              <w:suppressAutoHyphens/>
              <w:spacing w:after="0" w:line="240" w:lineRule="auto"/>
              <w:jc w:val="left"/>
              <w:rPr>
                <w:sz w:val="22"/>
                <w:lang w:eastAsia="el-GR"/>
              </w:rPr>
            </w:pPr>
            <w:r w:rsidRPr="00133BDF">
              <w:rPr>
                <w:sz w:val="22"/>
                <w:lang w:eastAsia="el-GR"/>
              </w:rPr>
              <w:t>Όλοι οι φορολογούμενοι</w:t>
            </w:r>
          </w:p>
        </w:tc>
        <w:tc>
          <w:tcPr>
            <w:tcW w:w="3002" w:type="dxa"/>
            <w:tcBorders>
              <w:top w:val="nil"/>
              <w:left w:val="nil"/>
              <w:bottom w:val="single" w:sz="4" w:space="0" w:color="auto"/>
              <w:right w:val="single" w:sz="4" w:space="0" w:color="auto"/>
            </w:tcBorders>
            <w:shd w:val="clear" w:color="auto" w:fill="auto"/>
            <w:hideMark/>
          </w:tcPr>
          <w:p w:rsidR="00133BDF" w:rsidRPr="00133BDF" w:rsidRDefault="00133BDF" w:rsidP="00133BDF">
            <w:pPr>
              <w:suppressAutoHyphens/>
              <w:spacing w:after="0" w:line="240" w:lineRule="auto"/>
              <w:jc w:val="left"/>
              <w:rPr>
                <w:sz w:val="22"/>
                <w:lang w:eastAsia="el-GR"/>
              </w:rPr>
            </w:pPr>
            <w:r w:rsidRPr="00133BDF">
              <w:rPr>
                <w:sz w:val="22"/>
                <w:lang w:eastAsia="el-GR"/>
              </w:rPr>
              <w:t>Μόνο όσοι το επιθυμούν</w:t>
            </w:r>
          </w:p>
        </w:tc>
      </w:tr>
      <w:tr w:rsidR="00133BDF" w:rsidRPr="00133BDF" w:rsidTr="00133BDF">
        <w:trPr>
          <w:jc w:val="center"/>
        </w:trPr>
        <w:tc>
          <w:tcPr>
            <w:tcW w:w="2640" w:type="dxa"/>
            <w:tcBorders>
              <w:top w:val="nil"/>
              <w:left w:val="single" w:sz="4" w:space="0" w:color="auto"/>
              <w:bottom w:val="single" w:sz="4" w:space="0" w:color="auto"/>
              <w:right w:val="single" w:sz="4" w:space="0" w:color="auto"/>
            </w:tcBorders>
            <w:shd w:val="clear" w:color="auto" w:fill="auto"/>
            <w:hideMark/>
          </w:tcPr>
          <w:p w:rsidR="00133BDF" w:rsidRPr="00133BDF" w:rsidRDefault="00133BDF" w:rsidP="00133BDF">
            <w:pPr>
              <w:suppressAutoHyphens/>
              <w:spacing w:after="0" w:line="240" w:lineRule="auto"/>
              <w:jc w:val="left"/>
              <w:rPr>
                <w:b/>
                <w:bCs/>
                <w:sz w:val="22"/>
                <w:lang w:eastAsia="el-GR"/>
              </w:rPr>
            </w:pPr>
            <w:r w:rsidRPr="00133BDF">
              <w:rPr>
                <w:b/>
                <w:bCs/>
                <w:sz w:val="22"/>
                <w:lang w:eastAsia="el-GR"/>
              </w:rPr>
              <w:t>Κίνητρα εφαρμογής /συμμετοχής</w:t>
            </w:r>
          </w:p>
        </w:tc>
        <w:tc>
          <w:tcPr>
            <w:tcW w:w="2760" w:type="dxa"/>
            <w:tcBorders>
              <w:top w:val="nil"/>
              <w:left w:val="nil"/>
              <w:bottom w:val="single" w:sz="4" w:space="0" w:color="auto"/>
              <w:right w:val="single" w:sz="4" w:space="0" w:color="auto"/>
            </w:tcBorders>
            <w:shd w:val="clear" w:color="auto" w:fill="auto"/>
            <w:hideMark/>
          </w:tcPr>
          <w:p w:rsidR="00133BDF" w:rsidRPr="00133BDF" w:rsidRDefault="00133BDF" w:rsidP="00133BDF">
            <w:pPr>
              <w:suppressAutoHyphens/>
              <w:spacing w:after="0" w:line="240" w:lineRule="auto"/>
              <w:jc w:val="left"/>
              <w:rPr>
                <w:sz w:val="22"/>
                <w:lang w:eastAsia="el-GR"/>
              </w:rPr>
            </w:pPr>
            <w:r w:rsidRPr="00133BDF">
              <w:rPr>
                <w:sz w:val="22"/>
                <w:lang w:eastAsia="el-GR"/>
              </w:rPr>
              <w:t>Η εφαρμογή των νόμων και των πολιτικών</w:t>
            </w:r>
          </w:p>
        </w:tc>
        <w:tc>
          <w:tcPr>
            <w:tcW w:w="3002" w:type="dxa"/>
            <w:tcBorders>
              <w:top w:val="nil"/>
              <w:left w:val="nil"/>
              <w:bottom w:val="single" w:sz="4" w:space="0" w:color="auto"/>
              <w:right w:val="single" w:sz="4" w:space="0" w:color="auto"/>
            </w:tcBorders>
            <w:shd w:val="clear" w:color="auto" w:fill="auto"/>
            <w:hideMark/>
          </w:tcPr>
          <w:p w:rsidR="00133BDF" w:rsidRPr="00133BDF" w:rsidRDefault="00133BDF" w:rsidP="00133BDF">
            <w:pPr>
              <w:suppressAutoHyphens/>
              <w:spacing w:after="0" w:line="240" w:lineRule="auto"/>
              <w:jc w:val="left"/>
              <w:rPr>
                <w:sz w:val="22"/>
                <w:lang w:eastAsia="el-GR"/>
              </w:rPr>
            </w:pPr>
            <w:r w:rsidRPr="00133BDF">
              <w:rPr>
                <w:sz w:val="22"/>
                <w:lang w:eastAsia="el-GR"/>
              </w:rPr>
              <w:t>Ανιδιοτελή αλλά ενδεχομένως και ιδιοτελή</w:t>
            </w:r>
          </w:p>
        </w:tc>
      </w:tr>
      <w:tr w:rsidR="00133BDF" w:rsidRPr="00133BDF" w:rsidTr="00133BDF">
        <w:trPr>
          <w:jc w:val="center"/>
        </w:trPr>
        <w:tc>
          <w:tcPr>
            <w:tcW w:w="2640" w:type="dxa"/>
            <w:tcBorders>
              <w:top w:val="nil"/>
              <w:left w:val="single" w:sz="4" w:space="0" w:color="auto"/>
              <w:bottom w:val="single" w:sz="4" w:space="0" w:color="auto"/>
              <w:right w:val="single" w:sz="4" w:space="0" w:color="auto"/>
            </w:tcBorders>
            <w:shd w:val="clear" w:color="auto" w:fill="auto"/>
            <w:hideMark/>
          </w:tcPr>
          <w:p w:rsidR="00133BDF" w:rsidRPr="00133BDF" w:rsidRDefault="00133BDF" w:rsidP="00133BDF">
            <w:pPr>
              <w:suppressAutoHyphens/>
              <w:spacing w:after="0" w:line="240" w:lineRule="auto"/>
              <w:jc w:val="left"/>
              <w:rPr>
                <w:b/>
                <w:bCs/>
                <w:sz w:val="22"/>
                <w:lang w:eastAsia="el-GR"/>
              </w:rPr>
            </w:pPr>
            <w:r w:rsidRPr="00133BDF">
              <w:rPr>
                <w:b/>
                <w:bCs/>
                <w:sz w:val="22"/>
                <w:lang w:eastAsia="el-GR"/>
              </w:rPr>
              <w:t>Μέγεθος συμμετοχής</w:t>
            </w:r>
          </w:p>
        </w:tc>
        <w:tc>
          <w:tcPr>
            <w:tcW w:w="2760" w:type="dxa"/>
            <w:tcBorders>
              <w:top w:val="nil"/>
              <w:left w:val="nil"/>
              <w:bottom w:val="single" w:sz="4" w:space="0" w:color="auto"/>
              <w:right w:val="single" w:sz="4" w:space="0" w:color="auto"/>
            </w:tcBorders>
            <w:shd w:val="clear" w:color="auto" w:fill="auto"/>
            <w:hideMark/>
          </w:tcPr>
          <w:p w:rsidR="00133BDF" w:rsidRPr="00133BDF" w:rsidRDefault="00133BDF" w:rsidP="00133BDF">
            <w:pPr>
              <w:suppressAutoHyphens/>
              <w:spacing w:after="0" w:line="240" w:lineRule="auto"/>
              <w:jc w:val="left"/>
              <w:rPr>
                <w:sz w:val="22"/>
                <w:lang w:eastAsia="el-GR"/>
              </w:rPr>
            </w:pPr>
            <w:r w:rsidRPr="00133BDF">
              <w:rPr>
                <w:sz w:val="22"/>
                <w:lang w:eastAsia="el-GR"/>
              </w:rPr>
              <w:t>Ανάλογα με το φορολογητέο εισόδημα</w:t>
            </w:r>
          </w:p>
        </w:tc>
        <w:tc>
          <w:tcPr>
            <w:tcW w:w="3002" w:type="dxa"/>
            <w:tcBorders>
              <w:top w:val="nil"/>
              <w:left w:val="nil"/>
              <w:bottom w:val="single" w:sz="4" w:space="0" w:color="auto"/>
              <w:right w:val="single" w:sz="4" w:space="0" w:color="auto"/>
            </w:tcBorders>
            <w:shd w:val="clear" w:color="auto" w:fill="auto"/>
            <w:hideMark/>
          </w:tcPr>
          <w:p w:rsidR="00133BDF" w:rsidRPr="00133BDF" w:rsidRDefault="00133BDF" w:rsidP="00133BDF">
            <w:pPr>
              <w:suppressAutoHyphens/>
              <w:spacing w:after="0" w:line="240" w:lineRule="auto"/>
              <w:jc w:val="left"/>
              <w:rPr>
                <w:sz w:val="22"/>
                <w:lang w:eastAsia="el-GR"/>
              </w:rPr>
            </w:pPr>
            <w:r w:rsidRPr="00133BDF">
              <w:rPr>
                <w:sz w:val="22"/>
                <w:lang w:eastAsia="el-GR"/>
              </w:rPr>
              <w:t>Υποκειμενικό, όσο επιθυμεί ο καθένας</w:t>
            </w:r>
          </w:p>
        </w:tc>
      </w:tr>
      <w:tr w:rsidR="00133BDF" w:rsidRPr="00133BDF" w:rsidTr="00133BDF">
        <w:trPr>
          <w:jc w:val="center"/>
        </w:trPr>
        <w:tc>
          <w:tcPr>
            <w:tcW w:w="2640" w:type="dxa"/>
            <w:tcBorders>
              <w:top w:val="nil"/>
              <w:left w:val="single" w:sz="4" w:space="0" w:color="auto"/>
              <w:bottom w:val="single" w:sz="4" w:space="0" w:color="auto"/>
              <w:right w:val="single" w:sz="4" w:space="0" w:color="auto"/>
            </w:tcBorders>
            <w:shd w:val="clear" w:color="auto" w:fill="auto"/>
            <w:hideMark/>
          </w:tcPr>
          <w:p w:rsidR="00133BDF" w:rsidRPr="00133BDF" w:rsidRDefault="00133BDF" w:rsidP="00133BDF">
            <w:pPr>
              <w:suppressAutoHyphens/>
              <w:spacing w:after="0" w:line="240" w:lineRule="auto"/>
              <w:jc w:val="left"/>
              <w:rPr>
                <w:b/>
                <w:bCs/>
                <w:sz w:val="22"/>
                <w:lang w:eastAsia="el-GR"/>
              </w:rPr>
            </w:pPr>
            <w:r w:rsidRPr="00133BDF">
              <w:rPr>
                <w:b/>
                <w:bCs/>
                <w:sz w:val="22"/>
                <w:lang w:eastAsia="el-GR"/>
              </w:rPr>
              <w:t>Κριτήρια παροχής</w:t>
            </w:r>
          </w:p>
        </w:tc>
        <w:tc>
          <w:tcPr>
            <w:tcW w:w="2760" w:type="dxa"/>
            <w:tcBorders>
              <w:top w:val="nil"/>
              <w:left w:val="nil"/>
              <w:bottom w:val="single" w:sz="4" w:space="0" w:color="auto"/>
              <w:right w:val="single" w:sz="4" w:space="0" w:color="auto"/>
            </w:tcBorders>
            <w:shd w:val="clear" w:color="auto" w:fill="auto"/>
            <w:hideMark/>
          </w:tcPr>
          <w:p w:rsidR="00133BDF" w:rsidRPr="00133BDF" w:rsidRDefault="00133BDF" w:rsidP="00133BDF">
            <w:pPr>
              <w:suppressAutoHyphens/>
              <w:spacing w:after="0" w:line="240" w:lineRule="auto"/>
              <w:jc w:val="left"/>
              <w:rPr>
                <w:sz w:val="22"/>
                <w:lang w:eastAsia="el-GR"/>
              </w:rPr>
            </w:pPr>
            <w:r w:rsidRPr="00133BDF">
              <w:rPr>
                <w:sz w:val="22"/>
                <w:lang w:eastAsia="el-GR"/>
              </w:rPr>
              <w:t>Κοινωνικά</w:t>
            </w:r>
          </w:p>
        </w:tc>
        <w:tc>
          <w:tcPr>
            <w:tcW w:w="3002" w:type="dxa"/>
            <w:tcBorders>
              <w:top w:val="nil"/>
              <w:left w:val="nil"/>
              <w:bottom w:val="single" w:sz="4" w:space="0" w:color="auto"/>
              <w:right w:val="single" w:sz="4" w:space="0" w:color="auto"/>
            </w:tcBorders>
            <w:shd w:val="clear" w:color="auto" w:fill="auto"/>
            <w:hideMark/>
          </w:tcPr>
          <w:p w:rsidR="00133BDF" w:rsidRPr="00133BDF" w:rsidRDefault="00133BDF" w:rsidP="00133BDF">
            <w:pPr>
              <w:suppressAutoHyphens/>
              <w:spacing w:after="0" w:line="240" w:lineRule="auto"/>
              <w:jc w:val="left"/>
              <w:rPr>
                <w:sz w:val="22"/>
                <w:lang w:eastAsia="el-GR"/>
              </w:rPr>
            </w:pPr>
            <w:r w:rsidRPr="00133BDF">
              <w:rPr>
                <w:sz w:val="22"/>
                <w:lang w:eastAsia="el-GR"/>
              </w:rPr>
              <w:t>Υποκειμενικά, κατά την κρίση του χρηματοδότη</w:t>
            </w:r>
          </w:p>
        </w:tc>
      </w:tr>
      <w:tr w:rsidR="00133BDF" w:rsidRPr="00133BDF" w:rsidTr="00133BDF">
        <w:trPr>
          <w:jc w:val="center"/>
        </w:trPr>
        <w:tc>
          <w:tcPr>
            <w:tcW w:w="2640" w:type="dxa"/>
            <w:tcBorders>
              <w:top w:val="nil"/>
              <w:left w:val="single" w:sz="4" w:space="0" w:color="auto"/>
              <w:bottom w:val="single" w:sz="4" w:space="0" w:color="auto"/>
              <w:right w:val="single" w:sz="4" w:space="0" w:color="auto"/>
            </w:tcBorders>
            <w:shd w:val="clear" w:color="auto" w:fill="auto"/>
            <w:hideMark/>
          </w:tcPr>
          <w:p w:rsidR="00133BDF" w:rsidRPr="00133BDF" w:rsidRDefault="00133BDF" w:rsidP="00133BDF">
            <w:pPr>
              <w:suppressAutoHyphens/>
              <w:spacing w:after="0" w:line="240" w:lineRule="auto"/>
              <w:jc w:val="left"/>
              <w:rPr>
                <w:b/>
                <w:bCs/>
                <w:sz w:val="22"/>
                <w:lang w:eastAsia="el-GR"/>
              </w:rPr>
            </w:pPr>
            <w:r w:rsidRPr="00133BDF">
              <w:rPr>
                <w:b/>
                <w:bCs/>
                <w:sz w:val="22"/>
                <w:lang w:eastAsia="el-GR"/>
              </w:rPr>
              <w:t>Βάση για την απολαβή</w:t>
            </w:r>
          </w:p>
        </w:tc>
        <w:tc>
          <w:tcPr>
            <w:tcW w:w="2760" w:type="dxa"/>
            <w:tcBorders>
              <w:top w:val="nil"/>
              <w:left w:val="nil"/>
              <w:bottom w:val="single" w:sz="4" w:space="0" w:color="auto"/>
              <w:right w:val="single" w:sz="4" w:space="0" w:color="auto"/>
            </w:tcBorders>
            <w:shd w:val="clear" w:color="auto" w:fill="auto"/>
            <w:hideMark/>
          </w:tcPr>
          <w:p w:rsidR="00133BDF" w:rsidRPr="00133BDF" w:rsidRDefault="00133BDF" w:rsidP="00133BDF">
            <w:pPr>
              <w:suppressAutoHyphens/>
              <w:spacing w:after="0" w:line="240" w:lineRule="auto"/>
              <w:jc w:val="left"/>
              <w:rPr>
                <w:sz w:val="22"/>
                <w:lang w:eastAsia="el-GR"/>
              </w:rPr>
            </w:pPr>
            <w:r w:rsidRPr="00133BDF">
              <w:rPr>
                <w:sz w:val="22"/>
                <w:lang w:eastAsia="el-GR"/>
              </w:rPr>
              <w:t>Δικαιωματική</w:t>
            </w:r>
          </w:p>
        </w:tc>
        <w:tc>
          <w:tcPr>
            <w:tcW w:w="3002" w:type="dxa"/>
            <w:tcBorders>
              <w:top w:val="nil"/>
              <w:left w:val="nil"/>
              <w:bottom w:val="single" w:sz="4" w:space="0" w:color="auto"/>
              <w:right w:val="single" w:sz="4" w:space="0" w:color="auto"/>
            </w:tcBorders>
            <w:shd w:val="clear" w:color="auto" w:fill="auto"/>
            <w:hideMark/>
          </w:tcPr>
          <w:p w:rsidR="00133BDF" w:rsidRPr="00133BDF" w:rsidRDefault="00133BDF" w:rsidP="00133BDF">
            <w:pPr>
              <w:suppressAutoHyphens/>
              <w:spacing w:after="0" w:line="240" w:lineRule="auto"/>
              <w:jc w:val="left"/>
              <w:rPr>
                <w:sz w:val="22"/>
                <w:lang w:eastAsia="el-GR"/>
              </w:rPr>
            </w:pPr>
            <w:r w:rsidRPr="00133BDF">
              <w:rPr>
                <w:sz w:val="22"/>
                <w:lang w:eastAsia="el-GR"/>
              </w:rPr>
              <w:t>Υποκειμενική, επιλεκτική</w:t>
            </w:r>
          </w:p>
        </w:tc>
      </w:tr>
      <w:tr w:rsidR="00133BDF" w:rsidRPr="00133BDF" w:rsidTr="00133BDF">
        <w:trPr>
          <w:jc w:val="center"/>
        </w:trPr>
        <w:tc>
          <w:tcPr>
            <w:tcW w:w="2640" w:type="dxa"/>
            <w:tcBorders>
              <w:top w:val="nil"/>
              <w:left w:val="single" w:sz="4" w:space="0" w:color="auto"/>
              <w:bottom w:val="single" w:sz="4" w:space="0" w:color="auto"/>
              <w:right w:val="single" w:sz="4" w:space="0" w:color="auto"/>
            </w:tcBorders>
            <w:shd w:val="clear" w:color="auto" w:fill="auto"/>
            <w:hideMark/>
          </w:tcPr>
          <w:p w:rsidR="00133BDF" w:rsidRPr="00133BDF" w:rsidRDefault="00133BDF" w:rsidP="00133BDF">
            <w:pPr>
              <w:suppressAutoHyphens/>
              <w:spacing w:after="0" w:line="240" w:lineRule="auto"/>
              <w:jc w:val="left"/>
              <w:rPr>
                <w:b/>
                <w:bCs/>
                <w:sz w:val="22"/>
                <w:lang w:eastAsia="el-GR"/>
              </w:rPr>
            </w:pPr>
            <w:r w:rsidRPr="00133BDF">
              <w:rPr>
                <w:b/>
                <w:bCs/>
                <w:sz w:val="22"/>
                <w:lang w:eastAsia="el-GR"/>
              </w:rPr>
              <w:t>Αποδέκτες</w:t>
            </w:r>
          </w:p>
        </w:tc>
        <w:tc>
          <w:tcPr>
            <w:tcW w:w="2760" w:type="dxa"/>
            <w:tcBorders>
              <w:top w:val="nil"/>
              <w:left w:val="nil"/>
              <w:bottom w:val="single" w:sz="4" w:space="0" w:color="auto"/>
              <w:right w:val="single" w:sz="4" w:space="0" w:color="auto"/>
            </w:tcBorders>
            <w:shd w:val="clear" w:color="auto" w:fill="auto"/>
            <w:hideMark/>
          </w:tcPr>
          <w:p w:rsidR="00133BDF" w:rsidRPr="00133BDF" w:rsidRDefault="00133BDF" w:rsidP="00133BDF">
            <w:pPr>
              <w:suppressAutoHyphens/>
              <w:spacing w:after="0" w:line="240" w:lineRule="auto"/>
              <w:jc w:val="left"/>
              <w:rPr>
                <w:sz w:val="22"/>
                <w:lang w:eastAsia="el-GR"/>
              </w:rPr>
            </w:pPr>
            <w:r w:rsidRPr="00133BDF">
              <w:rPr>
                <w:sz w:val="22"/>
                <w:lang w:eastAsia="el-GR"/>
              </w:rPr>
              <w:t>Όλοι όσοι πληρούν τα κοινωνικά κριτήρια</w:t>
            </w:r>
          </w:p>
        </w:tc>
        <w:tc>
          <w:tcPr>
            <w:tcW w:w="3002" w:type="dxa"/>
            <w:tcBorders>
              <w:top w:val="nil"/>
              <w:left w:val="nil"/>
              <w:bottom w:val="single" w:sz="4" w:space="0" w:color="auto"/>
              <w:right w:val="single" w:sz="4" w:space="0" w:color="auto"/>
            </w:tcBorders>
            <w:shd w:val="clear" w:color="auto" w:fill="auto"/>
            <w:hideMark/>
          </w:tcPr>
          <w:p w:rsidR="00133BDF" w:rsidRPr="00133BDF" w:rsidRDefault="00133BDF" w:rsidP="00133BDF">
            <w:pPr>
              <w:suppressAutoHyphens/>
              <w:spacing w:after="0" w:line="240" w:lineRule="auto"/>
              <w:jc w:val="left"/>
              <w:rPr>
                <w:sz w:val="22"/>
                <w:lang w:eastAsia="el-GR"/>
              </w:rPr>
            </w:pPr>
            <w:r w:rsidRPr="00133BDF">
              <w:rPr>
                <w:sz w:val="22"/>
                <w:lang w:eastAsia="el-GR"/>
              </w:rPr>
              <w:t>Όσοι θα υποπέσουν στην αντίληψη ή θα επιλεγούν από τον χρηματοδότη</w:t>
            </w:r>
          </w:p>
        </w:tc>
      </w:tr>
      <w:tr w:rsidR="00133BDF" w:rsidRPr="00133BDF" w:rsidTr="00133BDF">
        <w:trPr>
          <w:jc w:val="center"/>
        </w:trPr>
        <w:tc>
          <w:tcPr>
            <w:tcW w:w="2640" w:type="dxa"/>
            <w:tcBorders>
              <w:top w:val="nil"/>
              <w:left w:val="single" w:sz="4" w:space="0" w:color="auto"/>
              <w:bottom w:val="single" w:sz="4" w:space="0" w:color="auto"/>
              <w:right w:val="single" w:sz="4" w:space="0" w:color="auto"/>
            </w:tcBorders>
            <w:shd w:val="clear" w:color="auto" w:fill="auto"/>
            <w:hideMark/>
          </w:tcPr>
          <w:p w:rsidR="00133BDF" w:rsidRPr="00133BDF" w:rsidRDefault="00133BDF" w:rsidP="00133BDF">
            <w:pPr>
              <w:suppressAutoHyphens/>
              <w:spacing w:after="0" w:line="240" w:lineRule="auto"/>
              <w:jc w:val="left"/>
              <w:rPr>
                <w:b/>
                <w:bCs/>
                <w:sz w:val="22"/>
                <w:lang w:eastAsia="el-GR"/>
              </w:rPr>
            </w:pPr>
            <w:r w:rsidRPr="00133BDF">
              <w:rPr>
                <w:b/>
                <w:bCs/>
                <w:sz w:val="22"/>
                <w:lang w:eastAsia="el-GR"/>
              </w:rPr>
              <w:t>Υποχρεώσεις αποδεκτών</w:t>
            </w:r>
          </w:p>
        </w:tc>
        <w:tc>
          <w:tcPr>
            <w:tcW w:w="2760" w:type="dxa"/>
            <w:tcBorders>
              <w:top w:val="nil"/>
              <w:left w:val="nil"/>
              <w:bottom w:val="single" w:sz="4" w:space="0" w:color="auto"/>
              <w:right w:val="single" w:sz="4" w:space="0" w:color="auto"/>
            </w:tcBorders>
            <w:shd w:val="clear" w:color="auto" w:fill="auto"/>
            <w:hideMark/>
          </w:tcPr>
          <w:p w:rsidR="00133BDF" w:rsidRPr="00133BDF" w:rsidRDefault="00133BDF" w:rsidP="00133BDF">
            <w:pPr>
              <w:suppressAutoHyphens/>
              <w:spacing w:after="0" w:line="240" w:lineRule="auto"/>
              <w:jc w:val="left"/>
              <w:rPr>
                <w:sz w:val="22"/>
                <w:lang w:eastAsia="el-GR"/>
              </w:rPr>
            </w:pPr>
            <w:r w:rsidRPr="00133BDF">
              <w:rPr>
                <w:sz w:val="22"/>
                <w:lang w:eastAsia="el-GR"/>
              </w:rPr>
              <w:t>Καμία</w:t>
            </w:r>
          </w:p>
        </w:tc>
        <w:tc>
          <w:tcPr>
            <w:tcW w:w="3002" w:type="dxa"/>
            <w:tcBorders>
              <w:top w:val="nil"/>
              <w:left w:val="nil"/>
              <w:bottom w:val="single" w:sz="4" w:space="0" w:color="auto"/>
              <w:right w:val="single" w:sz="4" w:space="0" w:color="auto"/>
            </w:tcBorders>
            <w:shd w:val="clear" w:color="auto" w:fill="auto"/>
            <w:hideMark/>
          </w:tcPr>
          <w:p w:rsidR="00133BDF" w:rsidRPr="00133BDF" w:rsidRDefault="00133BDF" w:rsidP="00133BDF">
            <w:pPr>
              <w:suppressAutoHyphens/>
              <w:spacing w:after="0" w:line="240" w:lineRule="auto"/>
              <w:jc w:val="left"/>
              <w:rPr>
                <w:sz w:val="22"/>
                <w:lang w:eastAsia="el-GR"/>
              </w:rPr>
            </w:pPr>
            <w:r w:rsidRPr="00133BDF">
              <w:rPr>
                <w:sz w:val="22"/>
                <w:lang w:eastAsia="el-GR"/>
              </w:rPr>
              <w:t>Υπάρχει ενδεχόμενο οικοδόμησης πελατειακών σχέσεων και σχέσεων εξάρτησης</w:t>
            </w:r>
          </w:p>
        </w:tc>
      </w:tr>
    </w:tbl>
    <w:p w:rsidR="007C276D" w:rsidRDefault="007C276D" w:rsidP="00C05F7B"/>
    <w:p w:rsidR="00CE0062" w:rsidRDefault="00CE0062" w:rsidP="00180046">
      <w:pPr>
        <w:sectPr w:rsidR="00CE0062" w:rsidSect="00430672">
          <w:type w:val="oddPage"/>
          <w:pgSz w:w="11906" w:h="16838"/>
          <w:pgMar w:top="1440" w:right="1800" w:bottom="1440" w:left="1800" w:header="708" w:footer="708" w:gutter="0"/>
          <w:cols w:space="708"/>
          <w:docGrid w:linePitch="360"/>
        </w:sectPr>
      </w:pPr>
    </w:p>
    <w:p w:rsidR="00CE0062" w:rsidRDefault="00CE0062" w:rsidP="00CE0062">
      <w:pPr>
        <w:pStyle w:val="1"/>
      </w:pPr>
      <w:bookmarkStart w:id="35" w:name="_Ref358262799"/>
      <w:bookmarkStart w:id="36" w:name="_Ref358262985"/>
      <w:bookmarkStart w:id="37" w:name="_Ref358262999"/>
      <w:bookmarkStart w:id="38" w:name="_Toc358524493"/>
      <w:r>
        <w:t>Θεσμική βάση ενός Σχεδίου Δράσης για την Αναπηρία</w:t>
      </w:r>
      <w:bookmarkEnd w:id="35"/>
      <w:bookmarkEnd w:id="36"/>
      <w:bookmarkEnd w:id="37"/>
      <w:bookmarkEnd w:id="38"/>
    </w:p>
    <w:p w:rsidR="00D728ED" w:rsidRPr="00D728ED" w:rsidRDefault="00D728ED" w:rsidP="00D728ED">
      <w:r w:rsidRPr="00D728ED">
        <w:t>Οι διεθνείς οργανισμοί έχουν υιοθετήσει σειρά πράξεων για τα ανθρώπινα δ</w:t>
      </w:r>
      <w:r w:rsidRPr="00D728ED">
        <w:t>ι</w:t>
      </w:r>
      <w:r w:rsidRPr="00D728ED">
        <w:t>καιώματα. Η αναπηρία αντιμετωπίζεται στο πλαίσιο των ανθρωπίνων δικαι</w:t>
      </w:r>
      <w:r w:rsidRPr="00D728ED">
        <w:t>ω</w:t>
      </w:r>
      <w:r w:rsidRPr="00D728ED">
        <w:t>μάτων από τα τέλη της δεκαετίας του 1960. Οι ριζικές αλλαγές στην προσέγγ</w:t>
      </w:r>
      <w:r w:rsidRPr="00D728ED">
        <w:t>ι</w:t>
      </w:r>
      <w:r w:rsidRPr="00D728ED">
        <w:t>ση της αναπηρίας, υπό το πρίσμα των ανθρωπίνων δικαιωμάτων, είχαν ως απ</w:t>
      </w:r>
      <w:r w:rsidRPr="00D728ED">
        <w:t>ο</w:t>
      </w:r>
      <w:r w:rsidRPr="00D728ED">
        <w:t xml:space="preserve">τέλεσμα την υιοθέτηση αποφάσεων </w:t>
      </w:r>
      <w:r w:rsidRPr="00D728ED">
        <w:rPr>
          <w:i/>
        </w:rPr>
        <w:t>ειδικά για την αναπηρία</w:t>
      </w:r>
      <w:r w:rsidRPr="00D728ED">
        <w:t xml:space="preserve">. Ορισμένες από αυτές συνιστούν </w:t>
      </w:r>
      <w:r w:rsidRPr="00D728ED">
        <w:rPr>
          <w:i/>
        </w:rPr>
        <w:t>κατευθυντήριες γραμμές</w:t>
      </w:r>
      <w:r w:rsidRPr="00D728ED">
        <w:t xml:space="preserve">, ενώ άλλες έχουν εν δυνάμει </w:t>
      </w:r>
      <w:r w:rsidRPr="00D728ED">
        <w:rPr>
          <w:i/>
        </w:rPr>
        <w:t>νομική ισχύ</w:t>
      </w:r>
      <w:r w:rsidRPr="00D728ED">
        <w:t xml:space="preserve"> στον βαθμό που επικυρώνονται από τα κράτη μέλη των διεθνών οργαν</w:t>
      </w:r>
      <w:r w:rsidRPr="00D728ED">
        <w:t>ι</w:t>
      </w:r>
      <w:r w:rsidRPr="00D728ED">
        <w:t>σμών.</w:t>
      </w:r>
    </w:p>
    <w:p w:rsidR="00D728ED" w:rsidRPr="00D728ED" w:rsidRDefault="00D728ED" w:rsidP="00D728ED">
      <w:r w:rsidRPr="00D728ED">
        <w:t>Οι σύγχρονες θεωρητικές προσεγγίσεις έχουν αποτυπωθεί στο θεσμικό-νομικό πλαίσιο και της Ελλάδας. Ωστόσο, όπως συμβαίνει και με άλλα κοινωνικά-οικονομικά-περιβαλλοντικά ζητήματα, παρατηρείται αναντιστοιχία και υστ</w:t>
      </w:r>
      <w:r w:rsidRPr="00D728ED">
        <w:t>έ</w:t>
      </w:r>
      <w:r w:rsidRPr="00D728ED">
        <w:t>ρηση ανάμεσα στις θεσμικές-νομικές ρυθμίσεις και την έμπρακτη υιοθέτηση και εφαρμογή τους από την Πολιτεία. Συνεπώς, η απόκλιση ανάμεσα στις σύ</w:t>
      </w:r>
      <w:r w:rsidRPr="00D728ED">
        <w:t>γ</w:t>
      </w:r>
      <w:r w:rsidRPr="00D728ED">
        <w:t>χρονες επιστημονικές προσεγγίσεις, τις θεσμικές-νομικές προβλέψεις και τις πολιτικές, συνιστούν ένα ευρύτερο κοινωνικό και πολιτικό πρόβλημα.</w:t>
      </w:r>
    </w:p>
    <w:p w:rsidR="00D728ED" w:rsidRPr="00D728ED" w:rsidRDefault="00D728ED" w:rsidP="00D728ED">
      <w:r w:rsidRPr="00D728ED">
        <w:t>Με βάση τις ανωτέρω επισημάνσεις, τ</w:t>
      </w:r>
      <w:r w:rsidRPr="00D728ED">
        <w:rPr>
          <w:lang w:val="en-US"/>
        </w:rPr>
        <w:t>o</w:t>
      </w:r>
      <w:r w:rsidRPr="00D728ED">
        <w:t xml:space="preserve"> ΣΔΑ θα πρέπει να λειτουργεί:</w:t>
      </w:r>
    </w:p>
    <w:p w:rsidR="00D728ED" w:rsidRPr="00D728ED" w:rsidRDefault="00D728ED" w:rsidP="00D728ED">
      <w:pPr>
        <w:pStyle w:val="myBullet"/>
      </w:pPr>
      <w:r w:rsidRPr="00D728ED">
        <w:t>ενισχυτικά για την εφαρμογή της νομοθεσίας που στηρίζει τα δικαιώμ</w:t>
      </w:r>
      <w:r w:rsidRPr="00D728ED">
        <w:t>α</w:t>
      </w:r>
      <w:r w:rsidRPr="00D728ED">
        <w:t>τα των ατόμων με αναπηρία,</w:t>
      </w:r>
    </w:p>
    <w:p w:rsidR="00D728ED" w:rsidRPr="00D728ED" w:rsidRDefault="00D728ED" w:rsidP="00D728ED">
      <w:pPr>
        <w:pStyle w:val="myBullet"/>
      </w:pPr>
      <w:r w:rsidRPr="00D728ED">
        <w:t>αποτρεπτικά σε αντιλήψεις και πολιτικές που αποβλέπουν, ή/και έχουν ως αποτέλεσμα, τη συρρίκνωση των δικαιωμάτων και των κεκτημένων,</w:t>
      </w:r>
    </w:p>
    <w:p w:rsidR="00D728ED" w:rsidRPr="00D728ED" w:rsidRDefault="00D728ED" w:rsidP="00D728ED">
      <w:pPr>
        <w:pStyle w:val="myBullet"/>
      </w:pPr>
      <w:r w:rsidRPr="00D728ED">
        <w:t>διεκδικητικά για τη διεύρυνση των δικαιωμάτων και των παροχών.</w:t>
      </w:r>
    </w:p>
    <w:p w:rsidR="007C276D" w:rsidRPr="00D728ED" w:rsidRDefault="00D728ED" w:rsidP="00D728ED">
      <w:r w:rsidRPr="00D728ED">
        <w:t>Στο παρόν Κεφάλαιο παρουσιάζεται το διεθνές θεσμικό πλαίσιο για τα ανθρ</w:t>
      </w:r>
      <w:r w:rsidRPr="00D728ED">
        <w:t>ώ</w:t>
      </w:r>
      <w:r w:rsidRPr="00D728ED">
        <w:t>πινα δικαιώματα και την αναπηρία, όπως αυτό αποτυπώνεται σε βασικές πρ</w:t>
      </w:r>
      <w:r w:rsidRPr="00D728ED">
        <w:t>ά</w:t>
      </w:r>
      <w:r w:rsidRPr="00D728ED">
        <w:t xml:space="preserve">ξεις του Οργανισμού Ηνωμένων Εθνών, του Συμβουλίου της Ευρώπης και της Ευρωπαϊκής Ένωσης. Επίσης, παρατίθενται τα άρθρα του Συντάγματος της Ελλάδας που αναφέρονται σε θέματα αναπηρίας και γίνεται αναφορά στην </w:t>
      </w:r>
      <w:r w:rsidRPr="00D728ED">
        <w:t>ε</w:t>
      </w:r>
      <w:r w:rsidRPr="00D728ED">
        <w:t>θνική νομοθεσία.</w:t>
      </w:r>
    </w:p>
    <w:p w:rsidR="00D728ED" w:rsidRPr="00D728ED" w:rsidRDefault="00D728ED" w:rsidP="00C05F7B"/>
    <w:p w:rsidR="00CE0062" w:rsidRDefault="007411AD" w:rsidP="007411AD">
      <w:pPr>
        <w:pStyle w:val="2"/>
      </w:pPr>
      <w:bookmarkStart w:id="39" w:name="_Toc358524494"/>
      <w:r w:rsidRPr="007411AD">
        <w:t>Το πλαίσιο των Παγκόσμιων Οργανισμών</w:t>
      </w:r>
      <w:bookmarkEnd w:id="39"/>
    </w:p>
    <w:p w:rsidR="00CE0062" w:rsidRPr="0041650D" w:rsidRDefault="00D728ED" w:rsidP="00D728ED">
      <w:r w:rsidRPr="00D728ED">
        <w:t>Στην παρούσα ενότητα παρουσιάζονται οι βασικότερες πράξεις των διε</w:t>
      </w:r>
      <w:r>
        <w:t>θνών οργανισμών που αφορούν το θέμα της αναπηρίας, δεδομένου ότι συνιστούν</w:t>
      </w:r>
      <w:r w:rsidRPr="00D728ED">
        <w:t xml:space="preserve"> </w:t>
      </w:r>
      <w:r>
        <w:t>τη βάση για τη διαμόρφωση των σχετικών πολιτικών.</w:t>
      </w:r>
    </w:p>
    <w:p w:rsidR="00D728ED" w:rsidRPr="00D728ED" w:rsidRDefault="00D728ED" w:rsidP="00D728ED">
      <w:pPr>
        <w:spacing w:before="360" w:after="120"/>
        <w:rPr>
          <w:b/>
          <w:i/>
        </w:rPr>
      </w:pPr>
      <w:r w:rsidRPr="00D728ED">
        <w:rPr>
          <w:b/>
          <w:i/>
        </w:rPr>
        <w:t>Οργανισμός Ηνωμένων Εθνών</w:t>
      </w:r>
    </w:p>
    <w:p w:rsidR="00D728ED" w:rsidRPr="00D728ED" w:rsidRDefault="00D728ED" w:rsidP="00D728ED">
      <w:pPr>
        <w:spacing w:before="240" w:after="120"/>
        <w:rPr>
          <w:i/>
        </w:rPr>
      </w:pPr>
      <w:r w:rsidRPr="00D728ED">
        <w:rPr>
          <w:i/>
        </w:rPr>
        <w:t>Καταστατικός Χάρτης του ΟΗΕ (1945)</w:t>
      </w:r>
      <w:r>
        <w:rPr>
          <w:rStyle w:val="aa"/>
          <w:i/>
        </w:rPr>
        <w:footnoteReference w:id="21"/>
      </w:r>
    </w:p>
    <w:p w:rsidR="00D728ED" w:rsidRPr="00D728ED" w:rsidRDefault="00D728ED" w:rsidP="00D728ED">
      <w:r w:rsidRPr="00D728ED">
        <w:t xml:space="preserve">Στο άρθρο 1 του </w:t>
      </w:r>
      <w:r w:rsidRPr="00D728ED">
        <w:rPr>
          <w:i/>
        </w:rPr>
        <w:t>Καταστατικού Χάρτη του Οργανισμού Ηνωμένων Εθνών</w:t>
      </w:r>
      <w:r w:rsidRPr="00D728ED">
        <w:t xml:space="preserve"> ορ</w:t>
      </w:r>
      <w:r w:rsidRPr="00D728ED">
        <w:t>ί</w:t>
      </w:r>
      <w:r w:rsidRPr="00D728ED">
        <w:t>ζεται ότι «Σκοπός των Ηνωμένων Εθνών είναι … να επιτευχθεί διεθνής συνε</w:t>
      </w:r>
      <w:r w:rsidRPr="00D728ED">
        <w:t>ρ</w:t>
      </w:r>
      <w:r w:rsidRPr="00D728ED">
        <w:t>γασία στην επίλυση των διεθνών προβλημάτων οικονομικού, κοινωνικού και ανθρωπιστικού χαρακτήρα, και στην εξάπλωση και ενθάρρυνση του σεβασμού των ανθρωπίνων δικαιωμάτων και των θεμελιωδών ελευθεριών για όλους χ</w:t>
      </w:r>
      <w:r w:rsidRPr="00D728ED">
        <w:t>ω</w:t>
      </w:r>
      <w:r w:rsidRPr="00D728ED">
        <w:t>ρίς διάκριση φυλής, φύλου, γλώσσας ή θρησκείας».</w:t>
      </w:r>
    </w:p>
    <w:p w:rsidR="00D728ED" w:rsidRPr="00D728ED" w:rsidRDefault="00D728ED" w:rsidP="00D728ED">
      <w:pPr>
        <w:spacing w:before="240" w:after="120"/>
        <w:rPr>
          <w:i/>
        </w:rPr>
      </w:pPr>
      <w:r w:rsidRPr="00D728ED">
        <w:rPr>
          <w:i/>
        </w:rPr>
        <w:t>Οικουμενική Διακήρυξη Ανθρωπίνων Δικαιωμάτων (1948)</w:t>
      </w:r>
      <w:r>
        <w:rPr>
          <w:rStyle w:val="aa"/>
          <w:i/>
        </w:rPr>
        <w:footnoteReference w:id="22"/>
      </w:r>
    </w:p>
    <w:p w:rsidR="00D728ED" w:rsidRPr="00D728ED" w:rsidRDefault="00D728ED" w:rsidP="00D728ED">
      <w:r w:rsidRPr="00D728ED">
        <w:t xml:space="preserve">Η </w:t>
      </w:r>
      <w:r w:rsidRPr="00D728ED">
        <w:rPr>
          <w:i/>
        </w:rPr>
        <w:t>Οικουμενική Διακήρυξη Ανθρωπίνων Δικαιωμάτων</w:t>
      </w:r>
      <w:r w:rsidRPr="00D728ED">
        <w:t xml:space="preserve"> επικεντρώνεται στις </w:t>
      </w:r>
      <w:r w:rsidRPr="00D728ED">
        <w:t>α</w:t>
      </w:r>
      <w:r w:rsidRPr="00D728ED">
        <w:t>τομικές και πολιτικές ελευθερίες.</w:t>
      </w:r>
    </w:p>
    <w:p w:rsidR="00D728ED" w:rsidRPr="00D728ED" w:rsidRDefault="00D728ED" w:rsidP="00D728ED">
      <w:r w:rsidRPr="00D728ED">
        <w:t xml:space="preserve">Ο </w:t>
      </w:r>
      <w:r w:rsidRPr="00D728ED">
        <w:rPr>
          <w:i/>
        </w:rPr>
        <w:t>Καταστατικός Χάρτης</w:t>
      </w:r>
      <w:r w:rsidRPr="00D728ED">
        <w:t xml:space="preserve"> και η </w:t>
      </w:r>
      <w:r w:rsidRPr="00D728ED">
        <w:rPr>
          <w:i/>
        </w:rPr>
        <w:t>Οικουμενική Διακήρυξη</w:t>
      </w:r>
      <w:r w:rsidRPr="00D728ED">
        <w:t xml:space="preserve"> αποτελούν τα πρώτα σημαντικά κείμενα προς την κατεύθυνση της διεθνούς προστασίας των ανθρ</w:t>
      </w:r>
      <w:r w:rsidRPr="00D728ED">
        <w:t>ω</w:t>
      </w:r>
      <w:r w:rsidRPr="00D728ED">
        <w:t>πίνων δικαιωμάτων χωρίς, ωστόσο, να εμπεριέχουν υποχρεωτικούς κανόνες για τα κράτη. Το νομικό κενό της προστασίας καλύπτεται το 1966 από δύο π</w:t>
      </w:r>
      <w:r w:rsidRPr="00D728ED">
        <w:t>ο</w:t>
      </w:r>
      <w:r w:rsidRPr="00D728ED">
        <w:t xml:space="preserve">λυμερείς συμβάσεις: το </w:t>
      </w:r>
      <w:r w:rsidRPr="00D728ED">
        <w:rPr>
          <w:i/>
        </w:rPr>
        <w:t>Διεθνές Σύμφωνο για τα Αστικά (ατομικά) και τα Πολ</w:t>
      </w:r>
      <w:r w:rsidRPr="00D728ED">
        <w:rPr>
          <w:i/>
        </w:rPr>
        <w:t>ι</w:t>
      </w:r>
      <w:r w:rsidRPr="00D728ED">
        <w:rPr>
          <w:i/>
        </w:rPr>
        <w:t>τικά Δικαιώματα και το Διεθνές Σύμφωνο για τα Οικονομικά, Κοινωνικά και Πολιτιστικά Δικαιώματα</w:t>
      </w:r>
      <w:r w:rsidRPr="00D728ED">
        <w:t>. Η Ελλάδα τα έχει προσυπογράψει το 1997 και το 1985 αντιστοίχως.</w:t>
      </w:r>
    </w:p>
    <w:p w:rsidR="00D728ED" w:rsidRPr="00D728ED" w:rsidRDefault="00D728ED" w:rsidP="00D728ED">
      <w:pPr>
        <w:spacing w:before="240" w:after="120"/>
        <w:rPr>
          <w:i/>
        </w:rPr>
      </w:pPr>
      <w:r w:rsidRPr="00D728ED">
        <w:rPr>
          <w:i/>
        </w:rPr>
        <w:t>Η Διακήρυξη των Δικαιωμάτων των Ατόμων με Αναπηρία (1975)</w:t>
      </w:r>
      <w:r>
        <w:rPr>
          <w:rStyle w:val="aa"/>
          <w:i/>
        </w:rPr>
        <w:footnoteReference w:id="23"/>
      </w:r>
    </w:p>
    <w:p w:rsidR="00D728ED" w:rsidRPr="00D728ED" w:rsidRDefault="00D728ED" w:rsidP="00D728ED">
      <w:r w:rsidRPr="00D728ED">
        <w:t xml:space="preserve">Η </w:t>
      </w:r>
      <w:r w:rsidRPr="00D728ED">
        <w:rPr>
          <w:i/>
        </w:rPr>
        <w:t>Διακήρυξη των Δικαιωμάτων των Ατόμων με Αναπηρία</w:t>
      </w:r>
      <w:r w:rsidRPr="00D728ED">
        <w:t xml:space="preserve"> ψηφίστηκε από τη Γενική Συνέλευση των Ηνωμένων Εθνών και αποτελεί συνέπεια της εγγύησης των κρατών-μελών του ΟΗΕ να δραστηριοποιηθούν για να προάγουν το επίπ</w:t>
      </w:r>
      <w:r w:rsidRPr="00D728ED">
        <w:t>ε</w:t>
      </w:r>
      <w:r w:rsidRPr="00D728ED">
        <w:t>δο ζωής των ατόμων με αναπηρία.</w:t>
      </w:r>
    </w:p>
    <w:p w:rsidR="00D728ED" w:rsidRPr="00D728ED" w:rsidRDefault="00D728ED" w:rsidP="00D728ED">
      <w:pPr>
        <w:spacing w:before="240" w:after="120"/>
        <w:rPr>
          <w:i/>
        </w:rPr>
      </w:pPr>
      <w:r w:rsidRPr="00D728ED">
        <w:rPr>
          <w:i/>
        </w:rPr>
        <w:t>Παγκόσμιο Πρόγραμμα Δράσης για τα Άτομα με Αναπηρία (1982)</w:t>
      </w:r>
      <w:r>
        <w:rPr>
          <w:rStyle w:val="aa"/>
          <w:i/>
        </w:rPr>
        <w:footnoteReference w:id="24"/>
      </w:r>
    </w:p>
    <w:p w:rsidR="00D728ED" w:rsidRPr="0041650D" w:rsidRDefault="00D728ED" w:rsidP="00D728ED">
      <w:r w:rsidRPr="00D728ED">
        <w:t xml:space="preserve">Στους στόχους του </w:t>
      </w:r>
      <w:r w:rsidRPr="00D728ED">
        <w:rPr>
          <w:i/>
        </w:rPr>
        <w:t>Παγκόσμιου Προγράμματος Δράσης για τα Άτομα με αναπ</w:t>
      </w:r>
      <w:r w:rsidRPr="00D728ED">
        <w:rPr>
          <w:i/>
        </w:rPr>
        <w:t>η</w:t>
      </w:r>
      <w:r w:rsidRPr="00D728ED">
        <w:rPr>
          <w:i/>
        </w:rPr>
        <w:t>ρία</w:t>
      </w:r>
      <w:r w:rsidRPr="00D728ED">
        <w:t xml:space="preserve"> υπάρχει σαφής εισαγωγή της προσέγγισης της αναπηρίας στη βάση των </w:t>
      </w:r>
      <w:r w:rsidRPr="00D728ED">
        <w:rPr>
          <w:i/>
        </w:rPr>
        <w:t>ανθρωπίνων δικαιωμάτων</w:t>
      </w:r>
      <w:r w:rsidRPr="00D728ED">
        <w:t xml:space="preserve">. Επιπλέον, για πρώτη φορά η αναπηρία ορίστηκε </w:t>
      </w:r>
      <w:r w:rsidRPr="00D728ED">
        <w:rPr>
          <w:i/>
        </w:rPr>
        <w:t>ως αποτέλεσμα της σχέσης μεταξύ των ατόμων με αναπηρία και του περιβάλλοντος</w:t>
      </w:r>
      <w:r w:rsidRPr="00D728ED">
        <w:t>.</w:t>
      </w:r>
    </w:p>
    <w:p w:rsidR="00D728ED" w:rsidRPr="00D728ED" w:rsidRDefault="00D728ED" w:rsidP="00D728ED">
      <w:pPr>
        <w:spacing w:before="240" w:after="120"/>
        <w:rPr>
          <w:i/>
        </w:rPr>
      </w:pPr>
      <w:r w:rsidRPr="00D728ED">
        <w:rPr>
          <w:i/>
        </w:rPr>
        <w:t>Πρότυποι Κανόνες για την Εξίσωση των Ευκαιριών των Ατόμων με Αναπηρία (1993)</w:t>
      </w:r>
      <w:r w:rsidR="00641BB7">
        <w:rPr>
          <w:rStyle w:val="aa"/>
          <w:i/>
        </w:rPr>
        <w:footnoteReference w:id="25"/>
      </w:r>
    </w:p>
    <w:p w:rsidR="00D728ED" w:rsidRPr="00D728ED" w:rsidRDefault="00D728ED" w:rsidP="00D728ED">
      <w:r w:rsidRPr="00D728ED">
        <w:t xml:space="preserve">Οι </w:t>
      </w:r>
      <w:r w:rsidRPr="00641BB7">
        <w:rPr>
          <w:i/>
        </w:rPr>
        <w:t>Πρότυποι Κανόνες για την Εξίσωση των Ευκαιριών για τα Άτομα με Αναπ</w:t>
      </w:r>
      <w:r w:rsidRPr="00641BB7">
        <w:rPr>
          <w:i/>
        </w:rPr>
        <w:t>η</w:t>
      </w:r>
      <w:r w:rsidRPr="00641BB7">
        <w:rPr>
          <w:i/>
        </w:rPr>
        <w:t>ρία τ</w:t>
      </w:r>
      <w:r w:rsidRPr="00D728ED">
        <w:t>υποποιούν ένα μεγάλο αριθμό υποδείξεων σε τομείς αποφασιστικής</w:t>
      </w:r>
      <w:r w:rsidR="00641BB7" w:rsidRPr="00641BB7">
        <w:t xml:space="preserve"> </w:t>
      </w:r>
      <w:r w:rsidRPr="00D728ED">
        <w:t>σ</w:t>
      </w:r>
      <w:r w:rsidRPr="00D728ED">
        <w:t>η</w:t>
      </w:r>
      <w:r w:rsidRPr="00D728ED">
        <w:t>μασίας για την προστασία, την ποιότητα ζωής και την επίτευξη πλήρους συ</w:t>
      </w:r>
      <w:r w:rsidRPr="00D728ED">
        <w:t>μ</w:t>
      </w:r>
      <w:r w:rsidRPr="00D728ED">
        <w:t xml:space="preserve">μετοχής και ισότητας των ατόμων με αναπηρία. Συνιστούν ένα εξαιρετικά χρήσιμο εργαλείο τεχνικής υποστήριξης για τον σχεδιασμό και την υλοποίηση της πολιτικής σχετικά με την αναπηρία σε εθνικό επίπεδο. Οι </w:t>
      </w:r>
      <w:r w:rsidRPr="00641BB7">
        <w:rPr>
          <w:i/>
        </w:rPr>
        <w:t>Πρότυποι Καν</w:t>
      </w:r>
      <w:r w:rsidRPr="00641BB7">
        <w:rPr>
          <w:i/>
        </w:rPr>
        <w:t>ό</w:t>
      </w:r>
      <w:r w:rsidRPr="00641BB7">
        <w:rPr>
          <w:i/>
        </w:rPr>
        <w:t xml:space="preserve">νες </w:t>
      </w:r>
      <w:r w:rsidRPr="00D728ED">
        <w:t>δεν είναι δεσμευτικοί, ωστόσο, εκφράζουν την ηθική και πολιτική δέσμε</w:t>
      </w:r>
      <w:r w:rsidRPr="00D728ED">
        <w:t>υ</w:t>
      </w:r>
      <w:r w:rsidRPr="00D728ED">
        <w:t>ση των κρατών μελών να αναλάβουν συγκεκριμένες πρωτοβουλίες για την εξ</w:t>
      </w:r>
      <w:r w:rsidRPr="00D728ED">
        <w:t>ί</w:t>
      </w:r>
      <w:r w:rsidRPr="00D728ED">
        <w:t xml:space="preserve">σωση των ευκαιριών για τα άτομα με αναπηρία. Η Ελλάδα υιοθέτησε τους </w:t>
      </w:r>
      <w:r w:rsidRPr="00641BB7">
        <w:rPr>
          <w:i/>
        </w:rPr>
        <w:t>Πρότυπους Κανόνες</w:t>
      </w:r>
      <w:r w:rsidRPr="00D728ED">
        <w:t xml:space="preserve"> με τον ν. 2430/96.</w:t>
      </w:r>
    </w:p>
    <w:p w:rsidR="00D728ED" w:rsidRPr="00641BB7" w:rsidRDefault="00D728ED" w:rsidP="00641BB7">
      <w:pPr>
        <w:spacing w:before="240" w:after="120"/>
        <w:rPr>
          <w:i/>
        </w:rPr>
      </w:pPr>
      <w:r w:rsidRPr="00641BB7">
        <w:rPr>
          <w:i/>
        </w:rPr>
        <w:t>Σύμβαση των Ηνωμένων Εθνών για τα Δικαιώματα των Ατόμων με Αναπηρ</w:t>
      </w:r>
      <w:r w:rsidRPr="00641BB7">
        <w:rPr>
          <w:i/>
        </w:rPr>
        <w:t>ί</w:t>
      </w:r>
      <w:r w:rsidRPr="00641BB7">
        <w:rPr>
          <w:i/>
        </w:rPr>
        <w:t>α,(2006)</w:t>
      </w:r>
      <w:r w:rsidR="00641BB7">
        <w:rPr>
          <w:rStyle w:val="aa"/>
          <w:i/>
        </w:rPr>
        <w:footnoteReference w:id="26"/>
      </w:r>
    </w:p>
    <w:p w:rsidR="00D728ED" w:rsidRPr="00D728ED" w:rsidRDefault="00D728ED" w:rsidP="00D728ED">
      <w:r w:rsidRPr="00D728ED">
        <w:t xml:space="preserve">Η </w:t>
      </w:r>
      <w:r w:rsidRPr="00641BB7">
        <w:rPr>
          <w:i/>
        </w:rPr>
        <w:t>Σύμβαση των Ηνωμένων Εθνών για τα Δικαιώματα των Ατόμων με Αναπηρ</w:t>
      </w:r>
      <w:r w:rsidRPr="00641BB7">
        <w:rPr>
          <w:i/>
        </w:rPr>
        <w:t>ί</w:t>
      </w:r>
      <w:r w:rsidRPr="00641BB7">
        <w:rPr>
          <w:i/>
        </w:rPr>
        <w:t>α</w:t>
      </w:r>
      <w:r w:rsidRPr="00D728ED">
        <w:t>, υιοθετήθηκε στις 13 Δεκεμβρίου 2006. Η Σύμβαση αποτελεί την πρώτη επ</w:t>
      </w:r>
      <w:r w:rsidRPr="00D728ED">
        <w:t>ί</w:t>
      </w:r>
      <w:r w:rsidRPr="00D728ED">
        <w:t>σημη αναγνώριση της αναπηρίας ως ζήτημα ανθρωπίνων δικαιωμάτων.</w:t>
      </w:r>
      <w:r w:rsidR="00641BB7" w:rsidRPr="00641BB7">
        <w:t xml:space="preserve"> </w:t>
      </w:r>
      <w:r w:rsidRPr="00D728ED">
        <w:t xml:space="preserve">Η Σύμβαση είναι ένα νομικά δεσμευτικό μέσο και, ως τέτοιο, αναμένεται να </w:t>
      </w:r>
      <w:r w:rsidRPr="00D728ED">
        <w:t>α</w:t>
      </w:r>
      <w:r w:rsidRPr="00D728ED">
        <w:t>σκήσει καταλυτική επίδραση στις εθνικές νομοθεσίες και πολιτικές. Η Ελλάδα υπέγραψε τη Σύμβαση στις 30 Μαρτίου 2007 και το προαιρετικό Πρωτόκολλο στις 27 Σεπτεμβρίου 2010, και προχώρησε στην κύρωσή της με τον ν.4074/2012 (ΦΕΚ Α-88/11.4.2012).</w:t>
      </w:r>
    </w:p>
    <w:p w:rsidR="00D728ED" w:rsidRPr="00D728ED" w:rsidRDefault="00D728ED" w:rsidP="00D728ED"/>
    <w:p w:rsidR="00641BB7" w:rsidRDefault="00641BB7">
      <w:pPr>
        <w:spacing w:after="0" w:line="240" w:lineRule="auto"/>
        <w:jc w:val="left"/>
        <w:rPr>
          <w:rFonts w:cs="Arial"/>
          <w:b/>
          <w:bCs/>
          <w:iCs/>
          <w:color w:val="auto"/>
          <w:sz w:val="28"/>
          <w:szCs w:val="28"/>
        </w:rPr>
      </w:pPr>
      <w:r>
        <w:br w:type="page"/>
      </w:r>
    </w:p>
    <w:p w:rsidR="007411AD" w:rsidRDefault="007411AD" w:rsidP="007411AD">
      <w:pPr>
        <w:pStyle w:val="2"/>
      </w:pPr>
      <w:bookmarkStart w:id="40" w:name="_Toc358524495"/>
      <w:r w:rsidRPr="007411AD">
        <w:t>Το ευρωπαϊκό πλαίσιο</w:t>
      </w:r>
      <w:bookmarkEnd w:id="40"/>
    </w:p>
    <w:p w:rsidR="00641BB7" w:rsidRPr="00641BB7" w:rsidRDefault="00641BB7" w:rsidP="00641BB7">
      <w:pPr>
        <w:spacing w:before="360" w:after="120"/>
        <w:rPr>
          <w:b/>
          <w:i/>
        </w:rPr>
      </w:pPr>
      <w:r w:rsidRPr="00641BB7">
        <w:rPr>
          <w:b/>
          <w:i/>
        </w:rPr>
        <w:t>Συμβούλιο της Ευρώπης</w:t>
      </w:r>
    </w:p>
    <w:p w:rsidR="007C276D" w:rsidRPr="00641BB7" w:rsidRDefault="00641BB7" w:rsidP="00641BB7">
      <w:pPr>
        <w:spacing w:before="240" w:after="120"/>
        <w:rPr>
          <w:i/>
        </w:rPr>
      </w:pPr>
      <w:r w:rsidRPr="00641BB7">
        <w:rPr>
          <w:i/>
        </w:rPr>
        <w:t>Σύμβαση για την Προστασία των Ανθρωπίνων Δικαιωμάτων και των Θεμελι</w:t>
      </w:r>
      <w:r w:rsidRPr="00641BB7">
        <w:rPr>
          <w:i/>
        </w:rPr>
        <w:t>ω</w:t>
      </w:r>
      <w:r w:rsidRPr="00641BB7">
        <w:rPr>
          <w:i/>
        </w:rPr>
        <w:t>δών Ελευθεριών, (1950)</w:t>
      </w:r>
      <w:r>
        <w:rPr>
          <w:rStyle w:val="aa"/>
          <w:i/>
        </w:rPr>
        <w:footnoteReference w:id="27"/>
      </w:r>
    </w:p>
    <w:p w:rsidR="00641BB7" w:rsidRDefault="00641BB7" w:rsidP="00641BB7">
      <w:r>
        <w:t xml:space="preserve">Η </w:t>
      </w:r>
      <w:r w:rsidRPr="00641BB7">
        <w:rPr>
          <w:i/>
        </w:rPr>
        <w:t>Σύμβαση για την Προστασία των Ανθρωπίνων Δικαιωμάτων και των Θεμελ</w:t>
      </w:r>
      <w:r w:rsidRPr="00641BB7">
        <w:rPr>
          <w:i/>
        </w:rPr>
        <w:t>ι</w:t>
      </w:r>
      <w:r w:rsidRPr="00641BB7">
        <w:rPr>
          <w:i/>
        </w:rPr>
        <w:t>ωδών Ελευθεριών</w:t>
      </w:r>
      <w:r>
        <w:t>, τέθηκε σε ισχύ στις 3 Σεπτεμβρίου 1953. Όσον αφορά το θέμα της αναπηρίας, ενώ δεν υπάρχει ειδική αναφορά, η καθολική εφαρμογή της συνεπάγεται την ισότιμη εφαρμογή και στα άτομα με αναπηρία. Χαρακτ</w:t>
      </w:r>
      <w:r>
        <w:t>η</w:t>
      </w:r>
      <w:r>
        <w:t>ριστικό παράδειγμα είναι το άρθρο 14 το οποίο αναφέρει ότι τα δικαιώματα που καθορίζονται από τη Σύμβαση πρέπει να εξασφαλίζονται ασχέτως φύλου, φυλής, χρώματος, γλώσσας, θρησκείας, πολιτικών ή άλλων πεποιθήσεων, ή άλλης κατάστασης.</w:t>
      </w:r>
    </w:p>
    <w:p w:rsidR="00641BB7" w:rsidRDefault="00641BB7" w:rsidP="00641BB7">
      <w:r>
        <w:t>Η Σύμβαση περιέχει διεθνή μηχανισμό προστασίας, με δύο όργανα που έχουν τη δυνατότητα να εξετάζουν τις παραβιάσεις: την Ευρωπαϊκή Επιτροπή Α</w:t>
      </w:r>
      <w:r>
        <w:t>ν</w:t>
      </w:r>
      <w:r>
        <w:t>θρωπίνων Δικαιωμάτων και το Ευρωπαϊκό Δικαστήριο Ανθρωπίνων Δικαι</w:t>
      </w:r>
      <w:r>
        <w:t>ω</w:t>
      </w:r>
      <w:r>
        <w:t>μάτων. Η Ελλάδα κύρωσε τη Σύμβαση για την Προστασία των Ανθρωπίνων Δικαιωμάτων και των Θεμελιωδών Ελευθεριών το 1953</w:t>
      </w:r>
      <w:r>
        <w:rPr>
          <w:rStyle w:val="aa"/>
        </w:rPr>
        <w:footnoteReference w:id="28"/>
      </w:r>
      <w:r>
        <w:t>, και έχει υπογράψει, χωρίς όμως να έχει ακόμα κυρώσει το Πρωτόκολλο Αρ. 12 της Σύμβασης (ΣΕΣ αριθ. 177, τέθηκε σε ισχύ το 2005).</w:t>
      </w:r>
    </w:p>
    <w:p w:rsidR="00641BB7" w:rsidRPr="00641BB7" w:rsidRDefault="00641BB7" w:rsidP="00641BB7">
      <w:pPr>
        <w:spacing w:before="240" w:after="120"/>
        <w:rPr>
          <w:i/>
        </w:rPr>
      </w:pPr>
      <w:r w:rsidRPr="00641BB7">
        <w:rPr>
          <w:i/>
        </w:rPr>
        <w:t>Ευρωπαϊκός Κοινωνικός Χάρτης, (1961)9</w:t>
      </w:r>
      <w:r>
        <w:rPr>
          <w:rStyle w:val="aa"/>
          <w:i/>
        </w:rPr>
        <w:footnoteReference w:id="29"/>
      </w:r>
    </w:p>
    <w:p w:rsidR="00641BB7" w:rsidRDefault="00641BB7" w:rsidP="00641BB7">
      <w:r>
        <w:t xml:space="preserve">Ο </w:t>
      </w:r>
      <w:r w:rsidRPr="00641BB7">
        <w:rPr>
          <w:i/>
        </w:rPr>
        <w:t>Ευρωπαϊκός Κοινωνικός Χάρτης</w:t>
      </w:r>
      <w:r>
        <w:t xml:space="preserve"> τέθηκε σε ισχύ στις 26 Φεβρουαρίου 1965. Περιέχει τα βασικά </w:t>
      </w:r>
      <w:r w:rsidRPr="00641BB7">
        <w:rPr>
          <w:i/>
        </w:rPr>
        <w:t>κοινωνικά-οικονομικά δικαιώματα</w:t>
      </w:r>
      <w:r>
        <w:t xml:space="preserve"> (δικαίωμα στην εργασ</w:t>
      </w:r>
      <w:r>
        <w:t>ί</w:t>
      </w:r>
      <w:r>
        <w:t>α, στις συλλογικές διαπραγματεύσεις, στην κοινωνική ασφάλιση, στην ιατρική βοήθεια κ.λπ.). Στο άρθρο 15 αναγνωρίζεται το δικαίωμα των ατόμων με αν</w:t>
      </w:r>
      <w:r>
        <w:t>α</w:t>
      </w:r>
      <w:r>
        <w:t>πηρία και οι υποχρεώσεις των συμβαλλομένων μερών για επαγγελματική κ</w:t>
      </w:r>
      <w:r>
        <w:t>α</w:t>
      </w:r>
      <w:r>
        <w:t>τάρτιση, αποκατάσταση και κοινωνική επανένταξη. Από πλευράς μηχανισμών ελέγχου, δεν προβλέπει τη δυνατότητα διακρατικών ή ατομικών προσφυγών, αλλά μόνο την παραδοσιακή μέθοδο του διεθνούς ελέγχου. Η Ελλάδα κύρ</w:t>
      </w:r>
      <w:r>
        <w:t>ω</w:t>
      </w:r>
      <w:r>
        <w:t>σε</w:t>
      </w:r>
      <w:r>
        <w:rPr>
          <w:rStyle w:val="aa"/>
        </w:rPr>
        <w:footnoteReference w:id="30"/>
      </w:r>
      <w:r>
        <w:t xml:space="preserve"> και έθεσε σε ισχύ τον Χάρτη το 1984.</w:t>
      </w:r>
    </w:p>
    <w:p w:rsidR="00641BB7" w:rsidRPr="00641BB7" w:rsidRDefault="00641BB7" w:rsidP="00641BB7">
      <w:pPr>
        <w:spacing w:before="240" w:after="120"/>
        <w:rPr>
          <w:i/>
        </w:rPr>
      </w:pPr>
      <w:r w:rsidRPr="00641BB7">
        <w:rPr>
          <w:i/>
        </w:rPr>
        <w:t>Ευρωπαϊκός Κοινωνικός Χάρτης, αναθεωρημένος, (1996)</w:t>
      </w:r>
    </w:p>
    <w:p w:rsidR="00641BB7" w:rsidRDefault="00641BB7" w:rsidP="00641BB7">
      <w:r>
        <w:t xml:space="preserve">Στο άρθρο 15 του </w:t>
      </w:r>
      <w:r w:rsidRPr="00641BB7">
        <w:rPr>
          <w:i/>
        </w:rPr>
        <w:t>αναθεωρημένου Ευρωπαϊκού Κοινωνικού Χάρτη</w:t>
      </w:r>
      <w:r>
        <w:t xml:space="preserve">, ο οποίος τέθηκε σε ισχύ την 1η Ιουλίου 1999, γίνεται αναφορά στις υποχρεώσεις των συμβαλλομένων μερών, προκειμένου να εγγυώνται στα άτομα με αναπηρία την αποτελεσματική άσκηση του δικαιώματος στην αυτονομία, την κοινωνική </w:t>
      </w:r>
      <w:r>
        <w:t>α</w:t>
      </w:r>
      <w:r>
        <w:t>ποκατάσταση και τη συμμετοχή στην κοινωνική ζωή. Η Ελλάδα υπέγραψε, αλλά δεν έχει κυρώσει τον αναθεωρημένο Χάρτη.</w:t>
      </w:r>
    </w:p>
    <w:p w:rsidR="00641BB7" w:rsidRPr="00641BB7" w:rsidRDefault="00641BB7" w:rsidP="00641BB7">
      <w:pPr>
        <w:spacing w:before="240" w:after="120"/>
        <w:rPr>
          <w:i/>
        </w:rPr>
      </w:pPr>
      <w:r w:rsidRPr="00641BB7">
        <w:rPr>
          <w:i/>
        </w:rPr>
        <w:t>Σύσταση REC (2006) από την Επιτροπή Υπουργών προς τα κράτη-μέλη σχετικά με το σχέδιο δράσης του Συμβουλίου της Ευρώπης για την προώθηση των δ</w:t>
      </w:r>
      <w:r w:rsidRPr="00641BB7">
        <w:rPr>
          <w:i/>
        </w:rPr>
        <w:t>ι</w:t>
      </w:r>
      <w:r w:rsidRPr="00641BB7">
        <w:rPr>
          <w:i/>
        </w:rPr>
        <w:t>καιωμάτων και της πλήρους συμμετοχής των ατόμων με αναπηρία στην κοιν</w:t>
      </w:r>
      <w:r w:rsidRPr="00641BB7">
        <w:rPr>
          <w:i/>
        </w:rPr>
        <w:t>ω</w:t>
      </w:r>
      <w:r w:rsidRPr="00641BB7">
        <w:rPr>
          <w:i/>
        </w:rPr>
        <w:t>νία: βελτιώνοντας την ποιότητα ζωής των ατόμων με αναπηρία στην Ευρώπη: 2006-2015</w:t>
      </w:r>
    </w:p>
    <w:p w:rsidR="00641BB7" w:rsidRDefault="00641BB7" w:rsidP="00641BB7">
      <w:r>
        <w:t xml:space="preserve">Το «Σχέδιο Δράσης για τα Άτομα με Αναπηρία 2006-2015», κατοχυρώνει τους άξονες πάνω στους οποίους </w:t>
      </w:r>
      <w:proofErr w:type="spellStart"/>
      <w:r>
        <w:t>φιλοδοξείται</w:t>
      </w:r>
      <w:proofErr w:type="spellEnd"/>
      <w:r>
        <w:t xml:space="preserve"> να χτιστεί το ευρωπαϊκό θεσμικό πλαίσιο για την αναπηρία για τις επόμενες δεκαετίες, και οι νομοθετικές πρ</w:t>
      </w:r>
      <w:r>
        <w:t>ά</w:t>
      </w:r>
      <w:r>
        <w:t>ξεις των Κρατών- Μελών.</w:t>
      </w:r>
    </w:p>
    <w:p w:rsidR="00641BB7" w:rsidRPr="00641BB7" w:rsidRDefault="00641BB7" w:rsidP="00641BB7">
      <w:pPr>
        <w:spacing w:before="360" w:after="120"/>
        <w:rPr>
          <w:b/>
          <w:i/>
        </w:rPr>
      </w:pPr>
      <w:r w:rsidRPr="00641BB7">
        <w:rPr>
          <w:b/>
          <w:i/>
        </w:rPr>
        <w:t>Ευρωπαϊκή Ένωση</w:t>
      </w:r>
    </w:p>
    <w:p w:rsidR="00641BB7" w:rsidRPr="00641BB7" w:rsidRDefault="00641BB7" w:rsidP="00641BB7">
      <w:pPr>
        <w:spacing w:before="240" w:after="120"/>
        <w:rPr>
          <w:i/>
        </w:rPr>
      </w:pPr>
      <w:r w:rsidRPr="00641BB7">
        <w:rPr>
          <w:i/>
        </w:rPr>
        <w:t>Διακήρυξη των θεμελιωδών δικαιωμάτων και ελευθεριών, (1989)</w:t>
      </w:r>
    </w:p>
    <w:p w:rsidR="00641BB7" w:rsidRDefault="00641BB7" w:rsidP="00641BB7">
      <w:r>
        <w:t xml:space="preserve">Η </w:t>
      </w:r>
      <w:r w:rsidRPr="00641BB7">
        <w:rPr>
          <w:i/>
        </w:rPr>
        <w:t>Διακήρυξη των θεμελιωδών δικαιωμάτων και ελευθεριών</w:t>
      </w:r>
      <w:r>
        <w:t>, περιλαμβάνει μια σειρά προστατευόμενων δικαιωμάτων στο πεδίο εφαρμογής του κοινοτικού δικαίου: ανθρώπινη αξιοπρέπεια, δικαίωμα στη ζωή, ισότητα ενώπιον του ν</w:t>
      </w:r>
      <w:r>
        <w:t>ό</w:t>
      </w:r>
      <w:r>
        <w:t>μου, ελευθερία σκέψης, ελευθερία γνώμης και ενημέρωσης, ιδιωτική ζωή, προστασία οικογένειας, ελευθερία κυκλοφορίας, δικαίωμα ιδιοκτησίας, ελε</w:t>
      </w:r>
      <w:r>
        <w:t>υ</w:t>
      </w:r>
      <w:r>
        <w:t>θερία του συνεταιρίζεσθαι, επαγγελματική ελευθερία, συνθήκες εργασίας, δ</w:t>
      </w:r>
      <w:r>
        <w:t>ι</w:t>
      </w:r>
      <w:r>
        <w:t>καιώματα παιδείας, πρόσβαση στις πληροφορίες κ.λπ. Το κείμενο δεν έχει δ</w:t>
      </w:r>
      <w:r>
        <w:t>ε</w:t>
      </w:r>
      <w:r>
        <w:t>σμευτική ισχύ, αλλά αποτελεί τη βάση ανάπτυξης για την προστασία των α</w:t>
      </w:r>
      <w:r>
        <w:t>ν</w:t>
      </w:r>
      <w:r>
        <w:t>θρωπίνων δικαιωμάτων στην κοινοτική έννομη τάξη.</w:t>
      </w:r>
    </w:p>
    <w:p w:rsidR="00641BB7" w:rsidRPr="00641BB7" w:rsidRDefault="00641BB7" w:rsidP="00641BB7">
      <w:pPr>
        <w:spacing w:before="240" w:after="120"/>
        <w:rPr>
          <w:i/>
        </w:rPr>
      </w:pPr>
      <w:r w:rsidRPr="00641BB7">
        <w:rPr>
          <w:i/>
        </w:rPr>
        <w:t>Ανακοίνωση για την Ισότητα των Ευκαιριών για τα Άτομα με Αναπηρία, (1996)</w:t>
      </w:r>
    </w:p>
    <w:p w:rsidR="00641BB7" w:rsidRDefault="00641BB7" w:rsidP="00641BB7">
      <w:r>
        <w:t>Βασίζεται στους Πρότυπους Κανόνες για την Εξίσωση των Ευκαιριών για τα Άτομα με Αναπηρία του Ο.Η.Ε. και στο κοινωνικό μοντέλο της αναπηρίας.</w:t>
      </w:r>
    </w:p>
    <w:p w:rsidR="00641BB7" w:rsidRPr="00641BB7" w:rsidRDefault="00641BB7" w:rsidP="00641BB7">
      <w:pPr>
        <w:spacing w:before="240" w:after="120"/>
        <w:rPr>
          <w:i/>
        </w:rPr>
      </w:pPr>
      <w:r w:rsidRPr="00641BB7">
        <w:rPr>
          <w:i/>
        </w:rPr>
        <w:t>Συνθήκη του Άμστερνταμ, (1997)</w:t>
      </w:r>
    </w:p>
    <w:p w:rsidR="00641BB7" w:rsidRDefault="00641BB7" w:rsidP="00641BB7">
      <w:r>
        <w:t xml:space="preserve">H </w:t>
      </w:r>
      <w:r w:rsidRPr="00641BB7">
        <w:rPr>
          <w:i/>
        </w:rPr>
        <w:t>Συνθήκη του Άμστερνταμ</w:t>
      </w:r>
      <w:r>
        <w:t xml:space="preserve"> (τέθηκε σε εφαρμογή το 1999), συμπεριέλαβε για πρώτη φορά αναφορά την αναπηρία επιφέροντας, από νομική σκοπιά, τη βασ</w:t>
      </w:r>
      <w:r>
        <w:t>ι</w:t>
      </w:r>
      <w:r>
        <w:t>κή αλλαγή στην πολιτική για την αναπηρία. Στο άρθρο 13 της Συνθήκης αν</w:t>
      </w:r>
      <w:r>
        <w:t>α</w:t>
      </w:r>
      <w:r>
        <w:t>φέρεται ότι το Συμβούλιο μπορεί να αναλάβει κατάλληλη δράση για την κατ</w:t>
      </w:r>
      <w:r>
        <w:t>α</w:t>
      </w:r>
      <w:r>
        <w:t>πολέμηση των διακρίσεων λόγω φύλου, φυλετικής ή εθνικής καταγωγής, θρ</w:t>
      </w:r>
      <w:r>
        <w:t>η</w:t>
      </w:r>
      <w:r>
        <w:t>σκείας ή πεποιθήσεων, αναπηρίας, ηλικίας ή γενετήσιου προσανατολισμού.</w:t>
      </w:r>
    </w:p>
    <w:p w:rsidR="00641BB7" w:rsidRPr="00641BB7" w:rsidRDefault="00641BB7" w:rsidP="00641BB7">
      <w:pPr>
        <w:spacing w:before="240" w:after="120"/>
        <w:rPr>
          <w:i/>
        </w:rPr>
      </w:pPr>
      <w:r w:rsidRPr="00641BB7">
        <w:rPr>
          <w:i/>
        </w:rPr>
        <w:t>Χάρτης Θεμελιωδών Δικαιωμάτων της Ευρωπαϊκής Ένωσης, (2000)</w:t>
      </w:r>
      <w:r>
        <w:rPr>
          <w:rStyle w:val="aa"/>
          <w:i/>
        </w:rPr>
        <w:footnoteReference w:id="31"/>
      </w:r>
    </w:p>
    <w:p w:rsidR="006C4412" w:rsidRDefault="00641BB7" w:rsidP="006C4412">
      <w:r>
        <w:t>Στο</w:t>
      </w:r>
      <w:r w:rsidR="006C4412">
        <w:t>ν</w:t>
      </w:r>
      <w:r>
        <w:t xml:space="preserve"> </w:t>
      </w:r>
      <w:r w:rsidRPr="00641BB7">
        <w:rPr>
          <w:i/>
        </w:rPr>
        <w:t>Χάρτη Θεμελιωδών Δικαιωμάτων της Ευρωπαϊκής Ένωσης</w:t>
      </w:r>
      <w:r>
        <w:t xml:space="preserve"> υπάρχουν</w:t>
      </w:r>
      <w:r w:rsidR="006C4412">
        <w:t xml:space="preserve"> δύο σαφείς αναφορές στην αναπηρία: με το άρθρο 21 απαγορεύεται κάθε διάκριση ιδίως για λόγους φύλου, φυλής, χρώματος, </w:t>
      </w:r>
      <w:proofErr w:type="spellStart"/>
      <w:r w:rsidR="006C4412">
        <w:t>εθνοτικής</w:t>
      </w:r>
      <w:proofErr w:type="spellEnd"/>
      <w:r w:rsidR="006C4412">
        <w:t xml:space="preserve"> καταγωγής, αναπηρίας κ.ά. Επίσης, βάσει του άρθρου 26 η Ευρωπαϊκή Ένωση αναγνωρίζει και σέβ</w:t>
      </w:r>
      <w:r w:rsidR="006C4412">
        <w:t>ε</w:t>
      </w:r>
      <w:r w:rsidR="006C4412">
        <w:t>ται τα δικαιώματα των ατόμων με αναπηρία να επωφελούνται από μέτρα που θα τους εξασφαλίζουν την αυτονομία, την κοινωνική και επαγγελματική έντ</w:t>
      </w:r>
      <w:r w:rsidR="006C4412">
        <w:t>α</w:t>
      </w:r>
      <w:r w:rsidR="006C4412">
        <w:t>ξη και τη συμμετοχή στον κοινοτικό βίο. Ο Χάρτης Θεμελιωδών Δικαιωμάτων της Ευρωπαϊκής Ένωσης δεν έχει ενσωματωθεί στο ευρωπαϊκό δίκαιο και ως εκ τούτου δεν έχει δεσμευτική ισχύ. Ωστόσο, αποτελεί αντικείμενο συστηματ</w:t>
      </w:r>
      <w:r w:rsidR="006C4412">
        <w:t>ι</w:t>
      </w:r>
      <w:r w:rsidR="006C4412">
        <w:t>κής επίκλησης στις αποφάσεις των γενικών εισαγγελέων και έχει επηρεάσει επανειλημμένα τις αποφάσεις του Δικαστηρίου των Ευρωπαϊκών Κοινοτήτων.</w:t>
      </w:r>
    </w:p>
    <w:p w:rsidR="006C4412" w:rsidRPr="006C4412" w:rsidRDefault="006C4412" w:rsidP="006C4412">
      <w:pPr>
        <w:spacing w:before="240" w:after="120"/>
        <w:rPr>
          <w:i/>
        </w:rPr>
      </w:pPr>
      <w:r w:rsidRPr="006C4412">
        <w:rPr>
          <w:i/>
        </w:rPr>
        <w:t>Ο Κανονισμός (EK) αριθ. 1083/200632 του Συμβουλίου της 11ης Ιουλίου 2006 περί καθορισμού γενικών διατάξεων για το Ευρωπαϊκό Ταμείο Περιφερειακής</w:t>
      </w:r>
      <w:r>
        <w:rPr>
          <w:i/>
        </w:rPr>
        <w:t xml:space="preserve"> </w:t>
      </w:r>
      <w:r w:rsidRPr="006C4412">
        <w:rPr>
          <w:i/>
        </w:rPr>
        <w:t>Ανάπτυξης, το Ευρωπαϊκό Κοινωνικό Ταμείο και το Ταμείο Συνοχής και την κ</w:t>
      </w:r>
      <w:r w:rsidRPr="006C4412">
        <w:rPr>
          <w:i/>
        </w:rPr>
        <w:t>α</w:t>
      </w:r>
      <w:r w:rsidRPr="006C4412">
        <w:rPr>
          <w:i/>
        </w:rPr>
        <w:t>τάργηση του κανονισμού (ΕΚ) αριθ. 1260/1999.</w:t>
      </w:r>
    </w:p>
    <w:p w:rsidR="006C4412" w:rsidRDefault="006C4412" w:rsidP="006C4412">
      <w:r>
        <w:t xml:space="preserve">Στο Άρθρο 16 </w:t>
      </w:r>
      <w:r w:rsidRPr="006C4412">
        <w:rPr>
          <w:i/>
        </w:rPr>
        <w:t>«Ισότητα μεταξύ ανδρών και γυναικών και μη διάκριση»</w:t>
      </w:r>
      <w:r>
        <w:t xml:space="preserve"> του Κ</w:t>
      </w:r>
      <w:r>
        <w:t>α</w:t>
      </w:r>
      <w:r>
        <w:t>νονισμού, ο οποίος είναι γνωστός και ως Γενικός Κανονισμός των (Διαρθρωτ</w:t>
      </w:r>
      <w:r>
        <w:t>ι</w:t>
      </w:r>
      <w:r>
        <w:t xml:space="preserve">κών) Ταμείων της Ευρωπαϊκής Ένωσης, αναφέρεται το εξής: </w:t>
      </w:r>
      <w:r w:rsidRPr="006C4412">
        <w:rPr>
          <w:i/>
        </w:rPr>
        <w:t>«Τα κράτη μέλη και η Επιτροπή λαμβάνουν τα κατάλληλα μέτρα προκειμένου να αποτρέψουν κ</w:t>
      </w:r>
      <w:r w:rsidRPr="006C4412">
        <w:rPr>
          <w:i/>
        </w:rPr>
        <w:t>ά</w:t>
      </w:r>
      <w:r w:rsidRPr="006C4412">
        <w:rPr>
          <w:i/>
        </w:rPr>
        <w:t xml:space="preserve">θε διάκριση εξαιτίας του φύλου, της φυλής ή της </w:t>
      </w:r>
      <w:proofErr w:type="spellStart"/>
      <w:r w:rsidRPr="006C4412">
        <w:rPr>
          <w:i/>
        </w:rPr>
        <w:t>εθνοτικής</w:t>
      </w:r>
      <w:proofErr w:type="spellEnd"/>
      <w:r w:rsidRPr="006C4412">
        <w:rPr>
          <w:i/>
        </w:rPr>
        <w:t xml:space="preserve"> καταγωγής, της θρ</w:t>
      </w:r>
      <w:r w:rsidRPr="006C4412">
        <w:rPr>
          <w:i/>
        </w:rPr>
        <w:t>η</w:t>
      </w:r>
      <w:r w:rsidRPr="006C4412">
        <w:rPr>
          <w:i/>
        </w:rPr>
        <w:t>σκείας ή των πεποιθήσεων, της ύπαρξης αναπηρίας, της ηλικίας ή του γενετήσιου προσανατολισμού κατά τα διάφορα στάδια υλοποίησης των Ταμείων και, ειδικ</w:t>
      </w:r>
      <w:r w:rsidRPr="006C4412">
        <w:rPr>
          <w:i/>
        </w:rPr>
        <w:t>ό</w:t>
      </w:r>
      <w:r w:rsidRPr="006C4412">
        <w:rPr>
          <w:i/>
        </w:rPr>
        <w:t>τερα, της πρόσβασης σε αυτά. Ειδικότερα, η δυνατότητα πρόσβασης για τα άτομα με αναπηρία αποτελεί ένα από τα κριτήρια που πρέπει να τηρούνται κατά τον καθορισμό Επιχειρησιακών Προγραμμάτων που συγχρηματοδοτούνται από τα Ταμεία και που πρέπει να λαμβάνονται υπόψη κατά τις διάφορες φάσεις υλοπο</w:t>
      </w:r>
      <w:r w:rsidRPr="006C4412">
        <w:rPr>
          <w:i/>
        </w:rPr>
        <w:t>ί</w:t>
      </w:r>
      <w:r w:rsidRPr="006C4412">
        <w:rPr>
          <w:i/>
        </w:rPr>
        <w:t>ησης»</w:t>
      </w:r>
      <w:r>
        <w:t>.</w:t>
      </w:r>
    </w:p>
    <w:p w:rsidR="006C4412" w:rsidRPr="006C4412" w:rsidRDefault="006C4412" w:rsidP="006C4412">
      <w:pPr>
        <w:spacing w:before="240" w:after="120"/>
        <w:rPr>
          <w:i/>
        </w:rPr>
      </w:pPr>
      <w:r w:rsidRPr="006C4412">
        <w:rPr>
          <w:i/>
        </w:rPr>
        <w:t>Ο Κανονισμός (ΕΚ) αριθ. 1081/2006</w:t>
      </w:r>
      <w:r w:rsidR="00C43A45">
        <w:rPr>
          <w:rStyle w:val="aa"/>
          <w:i/>
        </w:rPr>
        <w:footnoteReference w:id="32"/>
      </w:r>
      <w:r w:rsidRPr="006C4412">
        <w:rPr>
          <w:i/>
        </w:rPr>
        <w:t xml:space="preserve"> του Ευρωπαϊκού Κοινοβουλίου και του Συμβουλίου της 5ης Ιουλίου 2006 για το Ευρωπαϊκό Κοινωνικό Ταμείο και την κατάργηση του Κανονισμού (ΕΚ) αριθ. 1784/1999.</w:t>
      </w:r>
    </w:p>
    <w:p w:rsidR="006C4412" w:rsidRDefault="006C4412" w:rsidP="006C4412">
      <w:r>
        <w:t xml:space="preserve">Στον Κανονισμό αναφέρονται οι τομείς στους οποίους θα πρέπει υποχρεωτικά να υλοποιηθούν στοχευμένες δράσεις για τα άτομα με αναπηρία μέσω των </w:t>
      </w:r>
      <w:r>
        <w:t>Ε</w:t>
      </w:r>
      <w:r>
        <w:t>πιχειρησιακών Προγραμμάτων που θα συγχρηματοδοτηθούν από το Ευρωπα</w:t>
      </w:r>
      <w:r>
        <w:t>ϊ</w:t>
      </w:r>
      <w:r>
        <w:t>κό Κοινωνικό Ταμείο (ΕΚΤ) στο πλαίσιο εφαρμογής του Εθνικού Στρατηγικού Πλαισίου Αναφοράς (ΕΣΠΑ) 2007 - 2013. Πρόκειται για τα Επιχειρησιακά Προγράμματα: «Εκπαίδευση και Δια Βίου Μάθηση», «Ανάπτυξη Ανθρώπινου Δυναμικού», «Διοικητική Μεταρρύθμιση».</w:t>
      </w:r>
    </w:p>
    <w:p w:rsidR="00641BB7" w:rsidRDefault="006C4412" w:rsidP="006C4412">
      <w:r>
        <w:t>2000/78/ΕΚ του Συμβουλίου της 27ης Νοεμβρίου 2000 «για τη διαμόρφωση γενικού πλαισίου για την ίση μεταχείριση στην απασχόληση και την εργασία», ανεξαρτήτως θρησκευτικών ή άλλων πεποιθήσεων, αναπηρίας, ηλικίας ή γεν</w:t>
      </w:r>
      <w:r>
        <w:t>ε</w:t>
      </w:r>
      <w:r>
        <w:t>τήσιου προσανατολισμού.</w:t>
      </w:r>
    </w:p>
    <w:p w:rsidR="006C4412" w:rsidRPr="006C4412" w:rsidRDefault="006C4412" w:rsidP="006C4412">
      <w:pPr>
        <w:spacing w:before="240" w:after="120"/>
        <w:rPr>
          <w:i/>
        </w:rPr>
      </w:pPr>
      <w:r w:rsidRPr="006C4412">
        <w:rPr>
          <w:i/>
        </w:rPr>
        <w:t>ΟΔΗΓΙΑ 2004/18/ΕΚ ΤΟΥ ΕΥΡΩΠΑΪΚΟΥ KΟΙΝΟΒΟΥΛΙΟΥ ΚΑΙ ΤΟΥ ΣΥ</w:t>
      </w:r>
      <w:r w:rsidRPr="006C4412">
        <w:rPr>
          <w:i/>
        </w:rPr>
        <w:t>Μ</w:t>
      </w:r>
      <w:r w:rsidRPr="006C4412">
        <w:rPr>
          <w:i/>
        </w:rPr>
        <w:t>ΒΟΥΛΙΟΥ της 31ης Μαρτίου 2004 περί συντονισμού των διαδικασιών σύναψης δημόσιων συμβάσεων έργων, προμηθειών και υπηρεσιών.</w:t>
      </w:r>
    </w:p>
    <w:p w:rsidR="006C4412" w:rsidRDefault="006C4412" w:rsidP="006C4412">
      <w:r>
        <w:t>Η Οδηγία 2004/18/EΚ του Ευρωπαϊκού Κοινοβουλίου και του Συμβουλίου, περί συντονισμού των διαδικασιών σύναψης δημόσιων συμβάσεων έργων, προμηθειών και υπηρεσιών, προβλέπει την ενσωμάτωση κριτηρίων προσβασ</w:t>
      </w:r>
      <w:r>
        <w:t>ι</w:t>
      </w:r>
      <w:r>
        <w:t>μότητας στις τεχνικές απαιτήσεις.</w:t>
      </w:r>
    </w:p>
    <w:p w:rsidR="006C4412" w:rsidRPr="006C4412" w:rsidRDefault="006C4412" w:rsidP="006C4412">
      <w:pPr>
        <w:spacing w:before="240" w:after="120"/>
        <w:rPr>
          <w:i/>
        </w:rPr>
      </w:pPr>
      <w:r w:rsidRPr="006C4412">
        <w:rPr>
          <w:i/>
        </w:rPr>
        <w:t>Ανακοίνωση της Επιτροπής προς το Συμβούλιο, το Ευρωπαϊκό Κοινοβούλιο,</w:t>
      </w:r>
      <w:r>
        <w:rPr>
          <w:i/>
        </w:rPr>
        <w:t xml:space="preserve"> </w:t>
      </w:r>
      <w:r w:rsidRPr="006C4412">
        <w:rPr>
          <w:i/>
        </w:rPr>
        <w:t>την Ευρωπαϊκή Οικονομική και Κοινωνική Επιτροπή και την Επιτροπή</w:t>
      </w:r>
      <w:r>
        <w:rPr>
          <w:i/>
        </w:rPr>
        <w:t xml:space="preserve"> </w:t>
      </w:r>
      <w:r w:rsidRPr="006C4412">
        <w:rPr>
          <w:i/>
        </w:rPr>
        <w:t>των Περιφ</w:t>
      </w:r>
      <w:r w:rsidRPr="006C4412">
        <w:rPr>
          <w:i/>
        </w:rPr>
        <w:t>ε</w:t>
      </w:r>
      <w:r w:rsidRPr="006C4412">
        <w:rPr>
          <w:i/>
        </w:rPr>
        <w:t>ρειών Ευρωπαϊκή στρατηγική για την αναπηρία 2010-2020: Ανανέωση της δ</w:t>
      </w:r>
      <w:r w:rsidRPr="006C4412">
        <w:rPr>
          <w:i/>
        </w:rPr>
        <w:t>έ</w:t>
      </w:r>
      <w:r w:rsidRPr="006C4412">
        <w:rPr>
          <w:i/>
        </w:rPr>
        <w:t>σμευσης για μια Ευρώπη χωρίς εμπόδια</w:t>
      </w:r>
    </w:p>
    <w:p w:rsidR="006C4412" w:rsidRPr="006C4412" w:rsidRDefault="006C4412" w:rsidP="006C4412">
      <w:pPr>
        <w:spacing w:before="240" w:after="120"/>
        <w:rPr>
          <w:i/>
        </w:rPr>
      </w:pPr>
      <w:r w:rsidRPr="006C4412">
        <w:rPr>
          <w:i/>
        </w:rPr>
        <w:t xml:space="preserve">ΨΗΦΙΣΜΑ της Επιτροπής των Υπουργών του Ευρωπαϊκού Συμβουλίου </w:t>
      </w:r>
      <w:proofErr w:type="spellStart"/>
      <w:r w:rsidRPr="006C4412">
        <w:rPr>
          <w:i/>
        </w:rPr>
        <w:t>ResAP</w:t>
      </w:r>
      <w:proofErr w:type="spellEnd"/>
      <w:r w:rsidRPr="006C4412">
        <w:rPr>
          <w:i/>
        </w:rPr>
        <w:t xml:space="preserve"> (2007) 3 «Επιτυγχάνοντας την πλήρη συμμετοχή μέσω του Καθολικού</w:t>
      </w:r>
      <w:r>
        <w:rPr>
          <w:i/>
        </w:rPr>
        <w:t xml:space="preserve"> </w:t>
      </w:r>
      <w:r w:rsidRPr="006C4412">
        <w:rPr>
          <w:i/>
        </w:rPr>
        <w:t>Σχεδι</w:t>
      </w:r>
      <w:r w:rsidRPr="006C4412">
        <w:rPr>
          <w:i/>
        </w:rPr>
        <w:t>α</w:t>
      </w:r>
      <w:r w:rsidRPr="006C4412">
        <w:rPr>
          <w:i/>
        </w:rPr>
        <w:t>σμού» (εγκρίθηκε από την Επιτροπή Υπουργών στις 12 Δεκεμβρίου</w:t>
      </w:r>
      <w:r>
        <w:rPr>
          <w:i/>
        </w:rPr>
        <w:t xml:space="preserve"> </w:t>
      </w:r>
      <w:r w:rsidRPr="006C4412">
        <w:rPr>
          <w:i/>
        </w:rPr>
        <w:t>2007 κατά τη 1014η συνεδρίαση των Αναπληρωτών Υπουργών).</w:t>
      </w:r>
    </w:p>
    <w:p w:rsidR="00641BB7" w:rsidRDefault="006C4412" w:rsidP="006C4412">
      <w:r>
        <w:t>Με το Ψήφισμα αυτό συνιστάται στις κυβερνήσεις των κρατών μελών να πρ</w:t>
      </w:r>
      <w:r>
        <w:t>ο</w:t>
      </w:r>
      <w:r>
        <w:t>ωθήσουν την πλήρη συμμετοχή στη ζωή της κοινότητας, και ειδικότερα την πρόληψη της δημιουργίας νέων εμποδίων με το σχεδιασμό εξαρχής λύσεων που είναι προσιτές και χρησιμοποιήσιμες από όλους, λαμβάνοντας υπόψη και ενσωματώνοντας στην πολιτική, τη νομοθεσία και την πρακτική τις αρχές του Καθολικού Σχεδιασμού. Παράλληλα συνιστάται η εξασφάλιση, για τον σκοπό αυτό, της ευρύτερης δυνατής διάδοσης του παρόντος ψηφίσματος μεταξύ όλων των ενδιαφερόμενων μερών, μέσω π.χ. εκστρατειών ευαισθητοποίησης και της συνεργασίας με τον ιδιωτικό τομέα και την κοινωνία των πολιτών, με τη συ</w:t>
      </w:r>
      <w:r>
        <w:t>μ</w:t>
      </w:r>
      <w:r>
        <w:t>μετοχή ιδίως των οργανώσεων των ατόμων με αναπηρία.</w:t>
      </w:r>
    </w:p>
    <w:p w:rsidR="007411AD" w:rsidRDefault="007411AD" w:rsidP="007411AD">
      <w:pPr>
        <w:pStyle w:val="2"/>
      </w:pPr>
      <w:bookmarkStart w:id="41" w:name="_Toc358524496"/>
      <w:r w:rsidRPr="007411AD">
        <w:t>Το εθνικό πλαίσιο</w:t>
      </w:r>
      <w:bookmarkEnd w:id="41"/>
    </w:p>
    <w:p w:rsidR="006C4412" w:rsidRPr="006C4412" w:rsidRDefault="006C4412" w:rsidP="006C4412">
      <w:pPr>
        <w:spacing w:before="360" w:after="120"/>
        <w:rPr>
          <w:b/>
          <w:i/>
        </w:rPr>
      </w:pPr>
      <w:r w:rsidRPr="006C4412">
        <w:rPr>
          <w:b/>
          <w:i/>
        </w:rPr>
        <w:t>Σύνταγμα της Ελλάδος</w:t>
      </w:r>
      <w:r>
        <w:rPr>
          <w:rStyle w:val="aa"/>
          <w:b/>
          <w:i/>
        </w:rPr>
        <w:footnoteReference w:id="33"/>
      </w:r>
    </w:p>
    <w:p w:rsidR="00D85D35" w:rsidRDefault="006C4412" w:rsidP="006C4412">
      <w:r>
        <w:t xml:space="preserve">Τα δικαιώματα των </w:t>
      </w:r>
      <w:r w:rsidRPr="006C4412">
        <w:rPr>
          <w:i/>
        </w:rPr>
        <w:t>ατόμων με αναπηρία</w:t>
      </w:r>
      <w:r>
        <w:rPr>
          <w:rStyle w:val="aa"/>
          <w:i/>
        </w:rPr>
        <w:footnoteReference w:id="34"/>
      </w:r>
      <w:r>
        <w:t xml:space="preserve"> αναγνωρίζονται σε σειρά άρθρων του Συντάγματος της Ελλάδος (1975, 1986, 2001, 2008). </w:t>
      </w:r>
    </w:p>
    <w:p w:rsidR="006C4412" w:rsidRDefault="006C4412" w:rsidP="006C4412">
      <w:r>
        <w:t>Τα κυριότερα άρθρα του Συντάγματος που έχουν σαφή αναφορά ή/και σχετ</w:t>
      </w:r>
      <w:r>
        <w:t>ί</w:t>
      </w:r>
      <w:r>
        <w:t>ζονται με θέματα αναπηρίας είναι:</w:t>
      </w:r>
    </w:p>
    <w:p w:rsidR="006C4412" w:rsidRDefault="006C4412" w:rsidP="006C4412">
      <w:pPr>
        <w:pStyle w:val="myBullet"/>
      </w:pPr>
      <w:r w:rsidRPr="006C4412">
        <w:rPr>
          <w:i/>
        </w:rPr>
        <w:t>Άρθρο 2</w:t>
      </w:r>
      <w:r>
        <w:t>, στο οποίο αναφέρεται ότι «</w:t>
      </w:r>
      <w:r w:rsidRPr="006C4412">
        <w:rPr>
          <w:i/>
        </w:rPr>
        <w:t>Ο σεβασμός και η προστασία της αξίας του ανθρώπου αποτελούν την πρωταρχική υποχρέωση της Πολιτε</w:t>
      </w:r>
      <w:r w:rsidRPr="006C4412">
        <w:rPr>
          <w:i/>
        </w:rPr>
        <w:t>ί</w:t>
      </w:r>
      <w:r w:rsidRPr="006C4412">
        <w:rPr>
          <w:i/>
        </w:rPr>
        <w:t>ας</w:t>
      </w:r>
      <w:r>
        <w:t>».</w:t>
      </w:r>
    </w:p>
    <w:p w:rsidR="006C4412" w:rsidRDefault="006C4412" w:rsidP="006C4412">
      <w:pPr>
        <w:pStyle w:val="myBullet"/>
      </w:pPr>
      <w:r w:rsidRPr="006C4412">
        <w:rPr>
          <w:i/>
        </w:rPr>
        <w:t>Άρθρο 4</w:t>
      </w:r>
      <w:r>
        <w:t xml:space="preserve"> </w:t>
      </w:r>
      <w:r w:rsidRPr="006C4412">
        <w:rPr>
          <w:i/>
        </w:rPr>
        <w:t>παρ. 1</w:t>
      </w:r>
      <w:r>
        <w:t>, όπου αναφέρεται ότι «</w:t>
      </w:r>
      <w:r w:rsidRPr="006C4412">
        <w:rPr>
          <w:i/>
        </w:rPr>
        <w:t>Οι Έλληνες είναι ίσοι ενώπιον του νόμου</w:t>
      </w:r>
      <w:r>
        <w:t xml:space="preserve">», ενώ στην </w:t>
      </w:r>
      <w:r w:rsidRPr="006C4412">
        <w:rPr>
          <w:i/>
        </w:rPr>
        <w:t>παρ. 2</w:t>
      </w:r>
      <w:r>
        <w:t xml:space="preserve"> αναφέρεται ότι «</w:t>
      </w:r>
      <w:r w:rsidRPr="006C4412">
        <w:rPr>
          <w:i/>
        </w:rPr>
        <w:t>Οι Έλληνες και οι Ελλην</w:t>
      </w:r>
      <w:r w:rsidRPr="006C4412">
        <w:rPr>
          <w:i/>
        </w:rPr>
        <w:t>ί</w:t>
      </w:r>
      <w:r w:rsidRPr="006C4412">
        <w:rPr>
          <w:i/>
        </w:rPr>
        <w:t>δες έχουν ίσα δικαιώματα και υποχρεώσεις</w:t>
      </w:r>
      <w:r>
        <w:t>».</w:t>
      </w:r>
    </w:p>
    <w:p w:rsidR="006C4412" w:rsidRDefault="006C4412" w:rsidP="006C4412">
      <w:pPr>
        <w:pStyle w:val="myBullet"/>
      </w:pPr>
      <w:r w:rsidRPr="006C4412">
        <w:rPr>
          <w:i/>
        </w:rPr>
        <w:t>Άρθρο 5Α παρ. 1,</w:t>
      </w:r>
      <w:r>
        <w:t xml:space="preserve"> αναφέρεται ότι «</w:t>
      </w:r>
      <w:r w:rsidRPr="006C4412">
        <w:rPr>
          <w:i/>
        </w:rPr>
        <w:t>Καθένας έχει δικαίωμα στην πληρ</w:t>
      </w:r>
      <w:r w:rsidRPr="006C4412">
        <w:rPr>
          <w:i/>
        </w:rPr>
        <w:t>ο</w:t>
      </w:r>
      <w:r w:rsidRPr="006C4412">
        <w:rPr>
          <w:i/>
        </w:rPr>
        <w:t>φόρηση…</w:t>
      </w:r>
      <w:r>
        <w:t xml:space="preserve">», ενώ στην </w:t>
      </w:r>
      <w:r w:rsidRPr="006C4412">
        <w:rPr>
          <w:i/>
        </w:rPr>
        <w:t>παρ. 2</w:t>
      </w:r>
      <w:r>
        <w:t xml:space="preserve"> αναφέρεται ότι «</w:t>
      </w:r>
      <w:r w:rsidRPr="006C4412">
        <w:rPr>
          <w:i/>
        </w:rPr>
        <w:t>Καθένας έχει δικαίωμα συμμετοχής στην Κοινωνία της Πληροφορίας. Η διευκόλυνση της πρ</w:t>
      </w:r>
      <w:r w:rsidRPr="006C4412">
        <w:rPr>
          <w:i/>
        </w:rPr>
        <w:t>ό</w:t>
      </w:r>
      <w:r w:rsidRPr="006C4412">
        <w:rPr>
          <w:i/>
        </w:rPr>
        <w:t>σβασης στις πληροφορίες που διακινούνται ηλεκτρονικά, καθώς και της παραγωγής, ανταλλαγής και διάδοσής τους αποτελεί υποχρέωση του Κρ</w:t>
      </w:r>
      <w:r w:rsidRPr="006C4412">
        <w:rPr>
          <w:i/>
        </w:rPr>
        <w:t>ά</w:t>
      </w:r>
      <w:r w:rsidRPr="006C4412">
        <w:rPr>
          <w:i/>
        </w:rPr>
        <w:t>τους, …</w:t>
      </w:r>
      <w:r>
        <w:t>».</w:t>
      </w:r>
    </w:p>
    <w:p w:rsidR="006C4412" w:rsidRDefault="006C4412" w:rsidP="006C4412">
      <w:pPr>
        <w:pStyle w:val="myBullet"/>
      </w:pPr>
      <w:r w:rsidRPr="006C4412">
        <w:rPr>
          <w:i/>
        </w:rPr>
        <w:t>Άρθρο 21 παρ. 2</w:t>
      </w:r>
      <w:r>
        <w:t>, αναφέρεται ότι «</w:t>
      </w:r>
      <w:r w:rsidRPr="006C4412">
        <w:rPr>
          <w:i/>
        </w:rPr>
        <w:t>Πολύτεκνες οικογένειες, οι ανάπηροι πολέμου και ειρηνικής περιόδου, τα θύματα πολέμου, οι χήρες και ορφ</w:t>
      </w:r>
      <w:r w:rsidRPr="006C4412">
        <w:rPr>
          <w:i/>
        </w:rPr>
        <w:t>α</w:t>
      </w:r>
      <w:r w:rsidRPr="006C4412">
        <w:rPr>
          <w:i/>
        </w:rPr>
        <w:t>νά εκείνων που έπεσαν στο πόλεμο, καθώς και όσοι πάσχουν από ανίατη σωματική ή πνευματική νόσο έχουν δικαίωμα ειδικής φροντίδας από το κράτος</w:t>
      </w:r>
      <w:r>
        <w:t xml:space="preserve">». Σύμφωνα με την </w:t>
      </w:r>
      <w:r w:rsidRPr="006C4412">
        <w:rPr>
          <w:i/>
        </w:rPr>
        <w:t>παρ. 3</w:t>
      </w:r>
      <w:r>
        <w:t xml:space="preserve"> του ιδίου άρθρου «</w:t>
      </w:r>
      <w:r w:rsidRPr="006C4412">
        <w:rPr>
          <w:i/>
        </w:rPr>
        <w:t>Το κράτος μεριμνά για την υγεία των πολιτών και παίρνει ειδικά μέτρα για την προστασία της νεότητας, του γήρατος, της αναπηρίας και για την περίθαλψη των απ</w:t>
      </w:r>
      <w:r w:rsidRPr="006C4412">
        <w:rPr>
          <w:i/>
        </w:rPr>
        <w:t>ό</w:t>
      </w:r>
      <w:r w:rsidRPr="006C4412">
        <w:rPr>
          <w:i/>
        </w:rPr>
        <w:t>ρων</w:t>
      </w:r>
      <w:r>
        <w:t xml:space="preserve">». Στην </w:t>
      </w:r>
      <w:r w:rsidRPr="006C4412">
        <w:rPr>
          <w:i/>
        </w:rPr>
        <w:t>παρ. 6</w:t>
      </w:r>
      <w:r>
        <w:t xml:space="preserve"> (η οποία προστέθηκε στο άρθρο 21 στην τελευταία συνταγματική αναθεώρηση το 2001) αναφέρεται: «</w:t>
      </w:r>
      <w:r w:rsidRPr="006C4412">
        <w:rPr>
          <w:i/>
        </w:rPr>
        <w:t>Τα άτομα με αναπ</w:t>
      </w:r>
      <w:r w:rsidRPr="006C4412">
        <w:rPr>
          <w:i/>
        </w:rPr>
        <w:t>η</w:t>
      </w:r>
      <w:r w:rsidRPr="006C4412">
        <w:rPr>
          <w:i/>
        </w:rPr>
        <w:t>ρίες έχουν δικαίωμα να απολαμβάνουν μέτρων που εξασφαλίζουν την α</w:t>
      </w:r>
      <w:r w:rsidRPr="006C4412">
        <w:rPr>
          <w:i/>
        </w:rPr>
        <w:t>υ</w:t>
      </w:r>
      <w:r w:rsidRPr="006C4412">
        <w:rPr>
          <w:i/>
        </w:rPr>
        <w:t>τονομία, την επαγγελματική ένταξη και τη συμμετοχή τους στην κοινων</w:t>
      </w:r>
      <w:r w:rsidRPr="006C4412">
        <w:rPr>
          <w:i/>
        </w:rPr>
        <w:t>ι</w:t>
      </w:r>
      <w:r w:rsidRPr="006C4412">
        <w:rPr>
          <w:i/>
        </w:rPr>
        <w:t>κή, οικονομική και πολιτική ζωή της χώρας</w:t>
      </w:r>
      <w:r>
        <w:t>».</w:t>
      </w:r>
    </w:p>
    <w:p w:rsidR="006C4412" w:rsidRDefault="006C4412" w:rsidP="006C4412">
      <w:pPr>
        <w:pStyle w:val="myBullet"/>
      </w:pPr>
      <w:r w:rsidRPr="006C4412">
        <w:rPr>
          <w:i/>
        </w:rPr>
        <w:t>Άρθρο 22 παρ. 1</w:t>
      </w:r>
      <w:r>
        <w:t>, αναφέρεται ότι «</w:t>
      </w:r>
      <w:r w:rsidRPr="006C4412">
        <w:rPr>
          <w:i/>
        </w:rPr>
        <w:t>Η εργασία αποτελεί δικαίωμα και προστατεύεται από το Κράτος….</w:t>
      </w:r>
      <w:r>
        <w:t>», «</w:t>
      </w:r>
      <w:r w:rsidRPr="006C4412">
        <w:rPr>
          <w:i/>
        </w:rPr>
        <w:t>Όλοι οι εργαζόμενοι, ανεξάρτητα από φύλο ή άλλη διάκριση, έχουν δικαίωμα ίσης αμοιβής για παρεχόμενη ε</w:t>
      </w:r>
      <w:r w:rsidRPr="006C4412">
        <w:rPr>
          <w:i/>
        </w:rPr>
        <w:t>ρ</w:t>
      </w:r>
      <w:r w:rsidRPr="006C4412">
        <w:rPr>
          <w:i/>
        </w:rPr>
        <w:t>γασία ίσης αξίας</w:t>
      </w:r>
      <w:r>
        <w:t>».</w:t>
      </w:r>
    </w:p>
    <w:p w:rsidR="006C4412" w:rsidRDefault="006C4412" w:rsidP="006C4412">
      <w:pPr>
        <w:pStyle w:val="myBullet"/>
      </w:pPr>
      <w:r w:rsidRPr="006C4412">
        <w:rPr>
          <w:i/>
        </w:rPr>
        <w:t>Άρθρο 25 παρ. 1</w:t>
      </w:r>
      <w:r>
        <w:t>, αναφέρεται ότι «</w:t>
      </w:r>
      <w:r w:rsidRPr="006C4412">
        <w:rPr>
          <w:i/>
        </w:rPr>
        <w:t xml:space="preserve">Τα δικαιώματα του ανθρώπου ως </w:t>
      </w:r>
      <w:r w:rsidRPr="006C4412">
        <w:rPr>
          <w:i/>
        </w:rPr>
        <w:t>α</w:t>
      </w:r>
      <w:r w:rsidRPr="006C4412">
        <w:rPr>
          <w:i/>
        </w:rPr>
        <w:t>τόμου και ως μέλους του κοινωνικού συνόλου και η αρχή του κοινωνικού κράτους δικαίου τελούν υπό την εγγύηση του Κράτους. Όλα τα κρατικά όργανα υποχρεούνται να διασφαλίζουν την ανεμπόδιστη και αποτελεσμ</w:t>
      </w:r>
      <w:r w:rsidRPr="006C4412">
        <w:rPr>
          <w:i/>
        </w:rPr>
        <w:t>α</w:t>
      </w:r>
      <w:r w:rsidRPr="006C4412">
        <w:rPr>
          <w:i/>
        </w:rPr>
        <w:t>τική άσκησή τους ….</w:t>
      </w:r>
      <w:r>
        <w:t xml:space="preserve">». Επίσης, στην </w:t>
      </w:r>
      <w:r w:rsidRPr="006C4412">
        <w:rPr>
          <w:i/>
        </w:rPr>
        <w:t>παρ. 4</w:t>
      </w:r>
      <w:r>
        <w:t xml:space="preserve"> του ιδίου άρθρου αναφέρ</w:t>
      </w:r>
      <w:r>
        <w:t>ε</w:t>
      </w:r>
      <w:r>
        <w:t>ται: «</w:t>
      </w:r>
      <w:r w:rsidRPr="006C4412">
        <w:rPr>
          <w:i/>
        </w:rPr>
        <w:t>Το Κράτος δικαιούται να αξιώνει από όλους τους πολίτες την ε</w:t>
      </w:r>
      <w:r w:rsidRPr="006C4412">
        <w:rPr>
          <w:i/>
        </w:rPr>
        <w:t>κ</w:t>
      </w:r>
      <w:r w:rsidRPr="006C4412">
        <w:rPr>
          <w:i/>
        </w:rPr>
        <w:t>πλήρωση του χρέους της κοινωνικής και εθνικής αλληλεγγύης</w:t>
      </w:r>
      <w:r>
        <w:t>».</w:t>
      </w:r>
    </w:p>
    <w:p w:rsidR="006C4412" w:rsidRDefault="006C4412" w:rsidP="006C4412">
      <w:pPr>
        <w:pStyle w:val="myBullet"/>
      </w:pPr>
      <w:r w:rsidRPr="006C4412">
        <w:rPr>
          <w:i/>
        </w:rPr>
        <w:t>Άρθρο 116 παρ. 2</w:t>
      </w:r>
      <w:r>
        <w:t>, που αναφέρεται ότι «</w:t>
      </w:r>
      <w:r w:rsidRPr="006C4412">
        <w:rPr>
          <w:i/>
        </w:rPr>
        <w:t>…Το Κράτος μεριμνά για την άρση των ανισοτήτων που υφίστανται στην πράξη…</w:t>
      </w:r>
      <w:r>
        <w:t>».</w:t>
      </w:r>
    </w:p>
    <w:p w:rsidR="00C43A45" w:rsidRDefault="00C43A45" w:rsidP="00C43A45">
      <w:r>
        <w:t>Τα ανωτέρω άρθρα τόσο το καθένα ξεχωριστά, όσο και με τη συνδυαστική τους ερμηνεία, προστατεύουν τα δικαιώματα των ατόμων με αναπηρία και σ</w:t>
      </w:r>
      <w:r>
        <w:t>υ</w:t>
      </w:r>
      <w:r>
        <w:t>νιστούν το πλαίσιο που επιτρέπει να ληφθούν συγκεκριμένα μέτρα για την προστασία και τη διευκόλυνσή τους.</w:t>
      </w:r>
    </w:p>
    <w:p w:rsidR="00C43A45" w:rsidRDefault="00C43A45" w:rsidP="00C43A45">
      <w:r>
        <w:t>Η συνταγματική κατοχύρωση τ</w:t>
      </w:r>
      <w:r w:rsidRPr="00C43A45">
        <w:rPr>
          <w:i/>
        </w:rPr>
        <w:t xml:space="preserve">ου σεβασμού και της προστασίας της αξίας του ανθρώπου </w:t>
      </w:r>
      <w:r>
        <w:t xml:space="preserve">(άρθρο 2) και </w:t>
      </w:r>
      <w:r w:rsidRPr="00C43A45">
        <w:rPr>
          <w:i/>
        </w:rPr>
        <w:t>της αρχής της ισότητας</w:t>
      </w:r>
      <w:r>
        <w:t xml:space="preserve"> έναντι του νόμου και </w:t>
      </w:r>
      <w:r w:rsidRPr="00C43A45">
        <w:rPr>
          <w:i/>
        </w:rPr>
        <w:t>των ίσων δικαιωμάτων</w:t>
      </w:r>
      <w:r>
        <w:t xml:space="preserve"> (άρθρο 4), αποτελούν τους θεμέλιους λίθους του ρυθμιστικού πλαισίου για τα άτομα με αναπηρία και την αντιμετώπισή τους από το κράτος. Με την ενίσχυση του κοινωνικού κράτους (άρθρο 21), και του κράτους δικαίου (άρθρο 25) τα άτομα με αναπηρία εξοπλίζονται με το ιδιώνυμο συνταγματικό δικαίωμα να απολαμβάνουν μέτρων που εξασφαλίζουν την αυτονομία τους, την επαγγελματική τους ένταξη και τη συμμετοχή τους στην κοινωνική, οικ</w:t>
      </w:r>
      <w:r>
        <w:t>ο</w:t>
      </w:r>
      <w:r>
        <w:t>νομική και κοινωνική ζωή της χώρας. Η νέα διάταξη (παρ. 6) του άρθρου 21, σε συνδυασμό με την αρχή της αναλογικής ισότητας (άρθρο 4 παρ.1) και με την επίσης νέα διάταξη (παρ. 2) του άρθρου 116 που επιτρέπει τη λήψη θετ</w:t>
      </w:r>
      <w:r>
        <w:t>ι</w:t>
      </w:r>
      <w:r>
        <w:t>κών μέτρων υπέρ ομάδων οι οποίες τελούν υπό συνθήκες πραγματικής ανισ</w:t>
      </w:r>
      <w:r>
        <w:t>ό</w:t>
      </w:r>
      <w:r>
        <w:t>τητας, επιτρέπει στον νομοθέτη να λάβει όλα τα μέτρα που είναι αναγκαία για την προστασία ή για τη διευκόλυνση των ατόμων με αναπηρία. Η παρ. 6 του άρθρου 21, ουσιαστικά συνιστά την υιοθέτηση του κοινωνικού μοντέλου για την αναπηρία και συνακόλουθα την υποχρέωση της Πολιτείας να σχεδιάζει και να μεριμνά για τη λειτουργία της κοινωνικής ζωής με τρόπο ώστε να λαμβάνει υπόψη τις ανάγκες των ατόμων με αναπηρία. Ιδιαίτερη σημασία έχει το άρθρο 5Α με το οποίο εισάγεται το δικαίωμα συμμετοχής στην Κοινωνία της Πληρ</w:t>
      </w:r>
      <w:r>
        <w:t>ο</w:t>
      </w:r>
      <w:r>
        <w:t>φορίας που συνιστά ουσιώδη προϋπόθεση για την άσκηση των θεμελιωδών δ</w:t>
      </w:r>
      <w:r>
        <w:t>ι</w:t>
      </w:r>
      <w:r>
        <w:t>καιωμάτων του ατόμου, δεδομένου ότι η πληροφορική ενσωματώνεται σε όλες τις πτυχές της κοινωνικής ζωής (πληροφόρηση, επικοινωνία, εκπαίδευση, ε</w:t>
      </w:r>
      <w:r>
        <w:t>ρ</w:t>
      </w:r>
      <w:r>
        <w:t>γασία, ψυχαγωγία, κ.ά.)</w:t>
      </w:r>
      <w:r>
        <w:rPr>
          <w:rStyle w:val="aa"/>
        </w:rPr>
        <w:footnoteReference w:id="35"/>
      </w:r>
      <w:r>
        <w:t>.</w:t>
      </w:r>
    </w:p>
    <w:p w:rsidR="00C43A45" w:rsidRPr="00C43A45" w:rsidRDefault="00C43A45" w:rsidP="00C43A45">
      <w:pPr>
        <w:spacing w:before="360" w:after="120"/>
        <w:rPr>
          <w:b/>
          <w:i/>
        </w:rPr>
      </w:pPr>
      <w:r w:rsidRPr="00C43A45">
        <w:rPr>
          <w:b/>
          <w:i/>
        </w:rPr>
        <w:t>Εθνική νομοθεσία και λοιπές διατάξεις</w:t>
      </w:r>
    </w:p>
    <w:p w:rsidR="00C43A45" w:rsidRDefault="00C43A45" w:rsidP="00C43A45">
      <w:r>
        <w:t>Σύμφωνα με την πρόσφατη ελληνική νομοθεσία, τα άτομα με αναπηρία πρ</w:t>
      </w:r>
      <w:r>
        <w:t>ο</w:t>
      </w:r>
      <w:r>
        <w:t>στατεύονται ως προς τα δικαιώματά τους σε σχέση με τον υπόλοιπο πληθυσμό για ίση μεταχείριση και ίσες ευκαιρίες στην εκπαίδευση, στην απασχόληση, στην υγεία και στις κοινωνικές υπηρεσίες, με στόχο τη συμμετοχή τους σε όλες τις δραστηριότητες της ζωής (κοινωνικές, οικονομικές, πολιτιστικές), σύμφωνα πάντα με τις ανάγκες και τις ιδιαίτερες ικανότητές τους</w:t>
      </w:r>
      <w:r>
        <w:rPr>
          <w:rStyle w:val="aa"/>
        </w:rPr>
        <w:footnoteReference w:id="36"/>
      </w:r>
      <w:r>
        <w:t>. Η νομοθεσία είναι σύμφωνη με τα διεθνή κριτήρια και τους διεθνείς κανονισμούς, όπως είναι οι Πρότυποι Κανόνες για την εξίσωση των ευκαιριών των ατόμων με αναπηρία, οι οποίοι υιοθετήθηκαν από το Ελληνικό Κοινοβούλιο με τον ν.2430/96.</w:t>
      </w:r>
    </w:p>
    <w:p w:rsidR="00C43A45" w:rsidRDefault="00C43A45" w:rsidP="00C43A45">
      <w:r>
        <w:t>Για τη διασφάλιση της εφαρμογής της αρχής της ίσης μεταχείρισης, ο ν. 3304/2005 («Νόμος για την εφαρμογή της ίσης μεταχείρισης») έχει ως σκοπό «τη θέσπιση του γενικού πλαισίου ρυθμίσεως για την καταπολέμηση των δι</w:t>
      </w:r>
      <w:r>
        <w:t>α</w:t>
      </w:r>
      <w:r>
        <w:t xml:space="preserve">κρίσεων λόγω φυλετικής ή </w:t>
      </w:r>
      <w:proofErr w:type="spellStart"/>
      <w:r>
        <w:t>εθνοτικής</w:t>
      </w:r>
      <w:proofErr w:type="spellEnd"/>
      <w:r>
        <w:t xml:space="preserve"> καταγωγής καθώς και για την καταπολ</w:t>
      </w:r>
      <w:r>
        <w:t>έ</w:t>
      </w:r>
      <w:r>
        <w:t>μηση των διακρίσεων λόγω θρησκευτικών ή άλλων πεποιθήσεων, αναπηρίας, ηλικίας ή γενετήσιου προσανατολισμού στον τομέα της απασχόλησης και της εργασίας, σύμφωνα με τις Οδηγίες 2000/43/ΕΚ του Συμβουλίου της 29ης Ιο</w:t>
      </w:r>
      <w:r>
        <w:t>υ</w:t>
      </w:r>
      <w:r>
        <w:t>νίου 2000 (περί εφαρμογής της αρχής της ίσης μεταχείρισης προσώπων ασχ</w:t>
      </w:r>
      <w:r>
        <w:t>έ</w:t>
      </w:r>
      <w:r>
        <w:t xml:space="preserve">τως φυλετικής ή </w:t>
      </w:r>
      <w:proofErr w:type="spellStart"/>
      <w:r>
        <w:t>εθνοτικής</w:t>
      </w:r>
      <w:proofErr w:type="spellEnd"/>
      <w:r>
        <w:t xml:space="preserve"> τους καταγωγής) και 2000/78/ΕΚ του Συμβουλίου της 27ης Νοεμβρίου 2000, ώστε να διασφαλίζεται η εφαρμογή της αρχής της ίσης μεταχείρισης». Με τον ίδιο νόμο (ν.3304/2005) προσδιορίζονται οι φορείς προώθησης της αρχής της ίσης μεταχείρισης</w:t>
      </w:r>
      <w:r>
        <w:rPr>
          <w:rStyle w:val="aa"/>
        </w:rPr>
        <w:footnoteReference w:id="37"/>
      </w:r>
      <w:r>
        <w:t>.</w:t>
      </w:r>
    </w:p>
    <w:p w:rsidR="00C43A45" w:rsidRDefault="00C43A45" w:rsidP="00C43A45">
      <w:r>
        <w:t>Ο αστικός κώδικας και ο κώδικας πολιτικής δικονομίας κατοχυρώνει τα αστικά δικαιώματα των ατόμων με αναπηρία. Αντίστοιχα, στον ποινικό κώδικα και στον κώδικα ποινικής δικονομίας εμπεριέχονται άρθρα για την ποινική ευθύνη των ατόμων με αναπηρία. Λοιπές γενικές διατάξεις και ρυθμίσεις για τα άτομα με αναπηρία εμπεριέχονται σε πλήθος προεδρικών διαταγμάτων και νόμων που αφορούν την απασχόληση, την εκπαίδευση, τον αθλητισμό, τις διευκολύνσεις διακίνησης, την υγεία, τη σύσταση ιδρυμάτων κοινωνικής στήριξης, τις υπ</w:t>
      </w:r>
      <w:r>
        <w:t>η</w:t>
      </w:r>
      <w:r>
        <w:t>ρεσίες υποστήριξης, τις φορολογικές ελαφρύνσεις και απαλλαγές, την οικον</w:t>
      </w:r>
      <w:r>
        <w:t>ο</w:t>
      </w:r>
      <w:r>
        <w:t>μική ενίσχυση και τις άλλες κοινωνικές παροχές, την ατελή εισαγωγή επιβατ</w:t>
      </w:r>
      <w:r>
        <w:t>ι</w:t>
      </w:r>
      <w:r>
        <w:t>κών αυτοκινήτων, την κοινωνική ασφάλιση</w:t>
      </w:r>
      <w:r>
        <w:rPr>
          <w:rStyle w:val="aa"/>
        </w:rPr>
        <w:footnoteReference w:id="38"/>
      </w:r>
      <w:r>
        <w:t>.</w:t>
      </w:r>
    </w:p>
    <w:p w:rsidR="006C4412" w:rsidRDefault="00C43A45" w:rsidP="00C43A45">
      <w:r>
        <w:t>Στο πλαίσιο ενός ΣΔΑ, είναι δυνατόν να σχεδιαστούν ενέργειες οι οποίες να στοχεύουν στον έλεγχο της υλοποίησης αρχών και ρυθμίσεων που προβλέπει το θεσμικό-νομικό πλαίσιο για την αναπηρία. Επίσης, σε συνδυασμό με τον έλεγχο εφαρμογής της νομοθεσίας, είναι δυνατόν να γίνεται και έλεγχος τήρ</w:t>
      </w:r>
      <w:r>
        <w:t>η</w:t>
      </w:r>
      <w:r>
        <w:t xml:space="preserve">σης των σχετικών προτύπων που έχουν αναπτυχθεί για τον </w:t>
      </w:r>
      <w:r w:rsidRPr="00C43A45">
        <w:t xml:space="preserve">σχεδιασμό των </w:t>
      </w:r>
      <w:r w:rsidRPr="00C43A45">
        <w:t>υ</w:t>
      </w:r>
      <w:r w:rsidRPr="00C43A45">
        <w:t>πηρεσιών και την κατασκευή υποδομών, εξοπλισμού και προϊόντων.</w:t>
      </w:r>
    </w:p>
    <w:p w:rsidR="006C4412" w:rsidRDefault="006C4412" w:rsidP="006C4412"/>
    <w:p w:rsidR="007411AD" w:rsidRDefault="007411AD" w:rsidP="00C05F7B"/>
    <w:p w:rsidR="007411AD" w:rsidRDefault="007411AD" w:rsidP="00180046">
      <w:pPr>
        <w:sectPr w:rsidR="007411AD" w:rsidSect="00430672">
          <w:type w:val="oddPage"/>
          <w:pgSz w:w="11906" w:h="16838"/>
          <w:pgMar w:top="1440" w:right="1800" w:bottom="1440" w:left="1800" w:header="708" w:footer="708" w:gutter="0"/>
          <w:cols w:space="708"/>
          <w:docGrid w:linePitch="360"/>
        </w:sectPr>
      </w:pPr>
    </w:p>
    <w:p w:rsidR="007411AD" w:rsidRPr="00B4785B" w:rsidRDefault="007411AD" w:rsidP="007411AD">
      <w:pPr>
        <w:pStyle w:val="1"/>
      </w:pPr>
      <w:bookmarkStart w:id="42" w:name="_Ref358262815"/>
      <w:bookmarkStart w:id="43" w:name="_Ref358263063"/>
      <w:bookmarkStart w:id="44" w:name="_Toc358524497"/>
      <w:r w:rsidRPr="00B4785B">
        <w:t>Διαδικασία εκπόνησης και περιεχόμενο ενός Σχεδίου Δράσης για την Αναπηρία</w:t>
      </w:r>
      <w:bookmarkEnd w:id="42"/>
      <w:bookmarkEnd w:id="43"/>
      <w:bookmarkEnd w:id="44"/>
    </w:p>
    <w:p w:rsidR="007411AD" w:rsidRDefault="00B4785B" w:rsidP="00B4785B">
      <w:r>
        <w:t>Το ΣΔΑ θα πρέπει να καταρτιστεί με την κατά το δυνατόν εκτενέστερη δι</w:t>
      </w:r>
      <w:r>
        <w:t>α</w:t>
      </w:r>
      <w:r>
        <w:t>βούλευση με την τοπική κοινωνία και τους φορείς της και με την ενεργό συ</w:t>
      </w:r>
      <w:r>
        <w:t>μ</w:t>
      </w:r>
      <w:r>
        <w:t>μετοχή των οργανώσεων των ατόμων με αναπηρία. Οι πολιτικές και τα πρ</w:t>
      </w:r>
      <w:r>
        <w:t>ο</w:t>
      </w:r>
      <w:r>
        <w:t xml:space="preserve">γράμματα που αναπτύσσονται χωρίς τη συμβολή των ατόμων με αναπηρία </w:t>
      </w:r>
      <w:r>
        <w:t>ε</w:t>
      </w:r>
      <w:r>
        <w:t>νέχουν τον κίνδυνο όχι μόνο να μην ανταποκρίνονται στις πραγματικές αν</w:t>
      </w:r>
      <w:r>
        <w:t>ά</w:t>
      </w:r>
      <w:r>
        <w:t>γκες, αλλά ακόμη και να αναπαράγουν, έστω και με έμμεσο τρόπο, διακρίσεις σε βάρος των ατόμων με αναπηρία. Το σχέδιο του ΣΔΑ, πριν την οριστικοπο</w:t>
      </w:r>
      <w:r>
        <w:t>ί</w:t>
      </w:r>
      <w:r>
        <w:t>ηση και την έναρξη εφαρμογής του, είναι σκόπιμο να παρουσιαστεί σε ειδική ημερίδα. Η εν λόγω ημερίδα, αφενός θα εμπλουτίσει με ιδέες το ΣΔΑ, αφετ</w:t>
      </w:r>
      <w:r>
        <w:t>έ</w:t>
      </w:r>
      <w:r>
        <w:t>ρου θα συμβάλλει στη δημοσιοποίησή του.</w:t>
      </w:r>
    </w:p>
    <w:p w:rsidR="00B4785B" w:rsidRDefault="00B4785B" w:rsidP="00B4785B"/>
    <w:p w:rsidR="007411AD" w:rsidRDefault="007411AD" w:rsidP="007411AD">
      <w:pPr>
        <w:pStyle w:val="2"/>
      </w:pPr>
      <w:bookmarkStart w:id="45" w:name="_Toc358524498"/>
      <w:r w:rsidRPr="007411AD">
        <w:t>Συγκρότηση «ομάδας έργου»</w:t>
      </w:r>
      <w:bookmarkEnd w:id="45"/>
    </w:p>
    <w:p w:rsidR="00B4785B" w:rsidRDefault="00B4785B" w:rsidP="00B4785B">
      <w:r>
        <w:t>Το ζήτημα της αναπηρίας είναι πολυδιάστατο και διεπιστημονικό, συνεπώς, η εκπόνηση ερευνών, μελετών και Σχεδίων Δράσης για την Αναπηρία, απαιτεί τη συμμετοχή ατόμων με διαφορετικές γνώσεις. Είναι προφανές, ότι οι ανάγκες σε ειδικότητες προσδιορίζονται από τις συγκεκριμένες συνθήκες και απαιτ</w:t>
      </w:r>
      <w:r>
        <w:t>ή</w:t>
      </w:r>
      <w:r>
        <w:t>σεις. Ωστόσο, τα γνωστικά πεδία που θα πρέπει να καλύπτονται για τη σύντ</w:t>
      </w:r>
      <w:r>
        <w:t>α</w:t>
      </w:r>
      <w:r>
        <w:t>ξη ενός ΣΔΑ είναι κυρίως: το δίκαιο, η κοινωνιολογία, η ψυχολογία, τα οικ</w:t>
      </w:r>
      <w:r>
        <w:t>ο</w:t>
      </w:r>
      <w:r>
        <w:t>νομικά, η τεχνολογία (μηχανικοί, αρχιτέκτονες, επιστήμονες πληροφορικής) κ.ά. Η βασική «ομάδα έργου» είναι δυνατόν να συνεργάζεται κατά περίπτωση και με άτομα που καλύπτουν ειδικές απαιτήσεις.</w:t>
      </w:r>
    </w:p>
    <w:p w:rsidR="007411AD" w:rsidRDefault="00B4785B" w:rsidP="00B4785B">
      <w:r>
        <w:t>Όπως ήδη αναφέρθηκε, στην εκπόνηση ενός ΣΔΑ τα ίδια τα άτομα με αναπ</w:t>
      </w:r>
      <w:r>
        <w:t>η</w:t>
      </w:r>
      <w:r>
        <w:t>ρία πρέπει να έχουν ενεργή συμμετοχή. Συνεπώς, η «ομάδα έργου» θα πρέπει να στελεχώνεται και από άτομα με αναπηρία. Σε περίπτωση που αυτό δεν είναι εφικτό τα άτομα με αναπηρία θα πρέπει να πλαισιώνουν την «ομάδα έργου» έχοντας συμβουλευτικό ρόλο, δεδομένου ότι η εμπειρία τους είναι αναντικ</w:t>
      </w:r>
      <w:r>
        <w:t>α</w:t>
      </w:r>
      <w:r>
        <w:t>τάστατη τόσο στην καταγραφή των προβλημάτων όσο και στην υπόδειξη τρ</w:t>
      </w:r>
      <w:r>
        <w:t>ό</w:t>
      </w:r>
      <w:r>
        <w:t>πων για την αντιμετώπισή τους.</w:t>
      </w:r>
    </w:p>
    <w:p w:rsidR="00B4785B" w:rsidRDefault="00B4785B" w:rsidP="00C05F7B"/>
    <w:p w:rsidR="007411AD" w:rsidRDefault="007411AD" w:rsidP="007411AD">
      <w:pPr>
        <w:pStyle w:val="2"/>
      </w:pPr>
      <w:bookmarkStart w:id="46" w:name="_Toc358524499"/>
      <w:r w:rsidRPr="007411AD">
        <w:t>Αρχικός σχεδιασμός</w:t>
      </w:r>
      <w:bookmarkEnd w:id="46"/>
    </w:p>
    <w:p w:rsidR="007411AD" w:rsidRDefault="00B4785B" w:rsidP="00B4785B">
      <w:r w:rsidRPr="00B4785B">
        <w:t>Με δεδομένο ότι ένα ΣΔΑ αναφέρεται στη βελτίωση της υφιστάμενης κα</w:t>
      </w:r>
      <w:r>
        <w:t>τ</w:t>
      </w:r>
      <w:r>
        <w:t>ά</w:t>
      </w:r>
      <w:r>
        <w:t>στασης σε ένα συγκεκριμένο χώρο, η εκπόνησή του έχει ως προαπαιτούμενο την απόκτηση τεκμηριωμένης άποψης για αυτόν. Συνεπώς, στη φάση του α</w:t>
      </w:r>
      <w:r>
        <w:t>ρ</w:t>
      </w:r>
      <w:r>
        <w:t>χικού σχεδιασμού ενώ είναι δυνατόν να προσδιοριστεί η ομάδα στόχος, να γ</w:t>
      </w:r>
      <w:r>
        <w:t>ί</w:t>
      </w:r>
      <w:r>
        <w:t>νει επιλογή του θεωρητικού πλαισίου, της μεθοδολογίας και των βασικών στ</w:t>
      </w:r>
      <w:r>
        <w:t>ό</w:t>
      </w:r>
      <w:r>
        <w:t>χων, εντούτοις, η εξειδίκευσή τους και ειδικά η εξειδίκευση των στόχων μπ</w:t>
      </w:r>
      <w:r>
        <w:t>ο</w:t>
      </w:r>
      <w:r>
        <w:t>ρεί να οριστικοποιηθεί μόνο μετά την εξαγωγή των συμπερασμάτων της αν</w:t>
      </w:r>
      <w:r>
        <w:t>α</w:t>
      </w:r>
      <w:r>
        <w:t>γνωριστικής μελέτης.</w:t>
      </w:r>
    </w:p>
    <w:p w:rsidR="00B4785B" w:rsidRDefault="00B4785B" w:rsidP="00C05F7B"/>
    <w:p w:rsidR="007411AD" w:rsidRDefault="007411AD" w:rsidP="007411AD">
      <w:pPr>
        <w:pStyle w:val="3"/>
      </w:pPr>
      <w:bookmarkStart w:id="47" w:name="_Toc358524500"/>
      <w:r w:rsidRPr="007411AD">
        <w:t>Η ομάδα στόχος</w:t>
      </w:r>
      <w:bookmarkEnd w:id="47"/>
    </w:p>
    <w:p w:rsidR="00B4785B" w:rsidRDefault="00B4785B" w:rsidP="00B4785B">
      <w:r>
        <w:t>Η οριοθέτηση της ομάδας στόχου συνιστά κρίσιμη παράμετρο στον σχεδιασμό ενός ΣΔΑ. Ο λόγος είναι ότι τα χαρακτηριστικά και οι ιδιαίτερες ανάγκες κάθε επιμέρους ομάδας, στην οποία απευθύνεται το ΣΔΑ, επηρεάζουν καταρχάς τους στόχους και ακολούθως τις στρατηγικές και τις ενέργειες που πρέπει να γίνουν.</w:t>
      </w:r>
    </w:p>
    <w:p w:rsidR="00B4785B" w:rsidRDefault="00B4785B" w:rsidP="00B4785B">
      <w:r>
        <w:t>Παρά το γεγονός ότι η πολιτική για την αναπηρία, και άρα ένα ΣΔΑ, αφορά και πρέπει να απευθύνεται σε όλη την κοινωνία, εντούτοις, θα πρέπει να περι</w:t>
      </w:r>
      <w:r>
        <w:t>έ</w:t>
      </w:r>
      <w:r>
        <w:t>χει ειδικούς στόχους για τις επιμέρους κατηγορίες του πληθυσμού. Η κατηγ</w:t>
      </w:r>
      <w:r>
        <w:t>ο</w:t>
      </w:r>
      <w:r>
        <w:t>ριοποίηση των ατόμων στα οποία απευθύνεται ένα ΣΔΑ μπορεί να γίνει με κριτήρια όπως:</w:t>
      </w:r>
    </w:p>
    <w:p w:rsidR="00B4785B" w:rsidRDefault="00B4785B" w:rsidP="00B4785B">
      <w:pPr>
        <w:pStyle w:val="myBullet"/>
      </w:pPr>
      <w:r>
        <w:t>Αν είναι άτομα με αναπηρία.</w:t>
      </w:r>
    </w:p>
    <w:p w:rsidR="00B4785B" w:rsidRDefault="00B4785B" w:rsidP="00B4785B">
      <w:pPr>
        <w:pStyle w:val="myBullet"/>
      </w:pPr>
      <w:r>
        <w:t>Αν ανήκουν στο άμεσο οικογενειακό περιβάλλον ατόμου με αναπηρία.</w:t>
      </w:r>
    </w:p>
    <w:p w:rsidR="00B4785B" w:rsidRDefault="00B4785B" w:rsidP="00B4785B">
      <w:pPr>
        <w:pStyle w:val="myBullet"/>
      </w:pPr>
      <w:r>
        <w:t>Αν ανήκουν στο ευρύτερο οικογενειακό και φιλικό περιβάλλον ατόμου με αναπηρία.</w:t>
      </w:r>
    </w:p>
    <w:p w:rsidR="00B4785B" w:rsidRDefault="00B4785B" w:rsidP="00B4785B">
      <w:pPr>
        <w:pStyle w:val="myBullet"/>
      </w:pPr>
      <w:r>
        <w:t>Αν εργάζονται σε θέση εργασίας που έχει άμεση σχέση με την αναπηρ</w:t>
      </w:r>
      <w:r>
        <w:t>ί</w:t>
      </w:r>
      <w:r>
        <w:t>α.</w:t>
      </w:r>
    </w:p>
    <w:p w:rsidR="00B4785B" w:rsidRDefault="00B4785B" w:rsidP="00B4785B">
      <w:pPr>
        <w:pStyle w:val="myBullet"/>
      </w:pPr>
      <w:r>
        <w:t>Αν εργάζονται σε θέση εργασίας που έχει έμμεση σχέση με την αναπ</w:t>
      </w:r>
      <w:r>
        <w:t>η</w:t>
      </w:r>
      <w:r>
        <w:t>ρία (π.χ. υπάλληλος υπηρεσίας, πωλητής κ.ά.).</w:t>
      </w:r>
    </w:p>
    <w:p w:rsidR="00B4785B" w:rsidRDefault="00B4785B" w:rsidP="00B4785B">
      <w:pPr>
        <w:pStyle w:val="myBullet"/>
      </w:pPr>
      <w:r>
        <w:t>Δεν ανήκουν στις ανωτέρω κατηγορίες, αλλά οι ενέργειές τους, ως π</w:t>
      </w:r>
      <w:r>
        <w:t>ο</w:t>
      </w:r>
      <w:r>
        <w:t>λιτών, ενδέχεται να επηρεάζουν τα άτομα με αναπηρία (π.χ. ως οδηγών αυτοκινήτου).</w:t>
      </w:r>
    </w:p>
    <w:p w:rsidR="00B4785B" w:rsidRDefault="00B4785B" w:rsidP="00B4785B">
      <w:r>
        <w:t>Από την ανωτέρω κατηγοριοποίηση καθίσταται προφανές ότι, ενώ τα άτομα με αναπηρία ανέρχονται περίπου στο 10% του πληθυσμού, με τον συνυπολογισμό</w:t>
      </w:r>
    </w:p>
    <w:p w:rsidR="00B4785B" w:rsidRDefault="00B4785B" w:rsidP="00B4785B">
      <w:r>
        <w:t>των ατόμων του άμεσου και ευρύτερου οικογενειακού-φιλικού περιβάλλοντος και των εργαζομένων που εμπλέκονται με την αναπηρία, διαμορφώνεται ένα πολύ υψηλό ποσοστό του πληθυσμού το οποίο μπορεί να αποτελέσει «ομάδα στόχου» του ΣΔΑ. Και βέβαια, αν συνυπολογιστεί ότι οι ενέργειες όλων των ανθρώπων, από τη θέση που έχουν και τον ρόλο που διαδραματίζουν στην ο</w:t>
      </w:r>
      <w:r>
        <w:t>ι</w:t>
      </w:r>
      <w:r>
        <w:t xml:space="preserve">κονομική και κοινωνική ζωή, μπορεί να επηρεάσουν την καθημερινή ζωή των ατόμων με αναπηρία, τότε πράγματι προκύπτει ότι το ΣΔΑ αφορά το σύνολο της κοινωνίας. Άλλωστε </w:t>
      </w:r>
      <w:r w:rsidRPr="00B4785B">
        <w:rPr>
          <w:i/>
        </w:rPr>
        <w:t>η αναπηρία, ως ζήτημα ανθρωπίνων δικαιωμάτων, αφορά εξ ορισμού όλη την κοινωνία</w:t>
      </w:r>
      <w:r>
        <w:t>.</w:t>
      </w:r>
    </w:p>
    <w:p w:rsidR="00B4785B" w:rsidRPr="00B4785B" w:rsidRDefault="00B4785B" w:rsidP="00B4785B">
      <w:pPr>
        <w:spacing w:before="240" w:after="120"/>
        <w:rPr>
          <w:i/>
        </w:rPr>
      </w:pPr>
      <w:r w:rsidRPr="00B4785B">
        <w:rPr>
          <w:i/>
        </w:rPr>
        <w:t>Ανομοιογένεια ομάδας στόχου</w:t>
      </w:r>
    </w:p>
    <w:p w:rsidR="007411AD" w:rsidRDefault="00B4785B" w:rsidP="00B4785B">
      <w:r>
        <w:t xml:space="preserve">Από την ανωτέρω προσπάθεια προσδιορισμού της «ομάδας στόχου» είναι προφανές, ότι οποιοδήποτε κριτήριο κατηγοριοποίησης και αν εφαρμοστεί, τα μέλη της «ομάδας στόχου» θα χαρακτηρίζονται από σημαντική </w:t>
      </w:r>
      <w:r w:rsidRPr="00B4785B">
        <w:rPr>
          <w:i/>
        </w:rPr>
        <w:t xml:space="preserve">ανομοιογένεια </w:t>
      </w:r>
      <w:r>
        <w:t xml:space="preserve">η οποία θα εκφράζεται και στην ανομοιογένεια των αναγκών. Ειδικά όσον </w:t>
      </w:r>
      <w:r>
        <w:t>α</w:t>
      </w:r>
      <w:r>
        <w:t>φορά τα άτομα με αναπηρία, η ανομοιογένεια των αναγκών οφείλεται αφενός στις διαφορετικές κατηγορίες και στον βαθμό αναπηρίας, αφετέρου στη διαθ</w:t>
      </w:r>
      <w:r>
        <w:t>ε</w:t>
      </w:r>
      <w:r>
        <w:t>σιμότητα τεχνικών διευκολύνσεων καθώς και στη δυνατότητα πρόσβασης των ατόμων με αναπηρία σε αυτές.</w:t>
      </w:r>
    </w:p>
    <w:p w:rsidR="00B4785B" w:rsidRDefault="00B4785B" w:rsidP="00B4785B"/>
    <w:p w:rsidR="007411AD" w:rsidRDefault="007411AD" w:rsidP="007411AD">
      <w:pPr>
        <w:pStyle w:val="3"/>
      </w:pPr>
      <w:bookmarkStart w:id="48" w:name="_Toc358524501"/>
      <w:r w:rsidRPr="007411AD">
        <w:t>Αναγνωριστική μελέτη</w:t>
      </w:r>
      <w:bookmarkEnd w:id="48"/>
    </w:p>
    <w:p w:rsidR="00B4785B" w:rsidRDefault="00B4785B" w:rsidP="00B4785B">
      <w:r>
        <w:t>Η αναγνωριστική μελέτη, ως εργαλείο αποτύπωσης της πραγματικότητας, απ</w:t>
      </w:r>
      <w:r>
        <w:t>ο</w:t>
      </w:r>
      <w:r>
        <w:t>τελεί τη βάση για την εκπόνηση ενός ΣΔΑ. Με την αναγνωριστική μελέτη επ</w:t>
      </w:r>
      <w:r>
        <w:t>ι</w:t>
      </w:r>
      <w:r>
        <w:t>διώκεται η απόκτηση πλήρους γνώσης για την υφιστάμενη κατάσταση, πρ</w:t>
      </w:r>
      <w:r>
        <w:t>ο</w:t>
      </w:r>
      <w:r>
        <w:t>κειμένου να εντοπισθούν, να αξιολογηθούν και να ιεραρχηθούν τα προβλήμ</w:t>
      </w:r>
      <w:r>
        <w:t>α</w:t>
      </w:r>
      <w:r>
        <w:t>τα. Η αναγνωριστική μελέτη θεμελιώνει την αναγκαιότητα εκπόνησης ενός ΣΔΑ. Ακολούθως, η επεξεργασία των ευρημάτων αποτελεί την αφετηρία ώστε να τεθούν οι κατάλληλοι στόχοι, να επιλεγούν οι αποτελεσματικές στρατηγικές και ενέργειες και να αναπτυχθούν συνέργειες με άλλες πολιτικές και προγρά</w:t>
      </w:r>
      <w:r>
        <w:t>μ</w:t>
      </w:r>
      <w:r>
        <w:t>ματα.</w:t>
      </w:r>
    </w:p>
    <w:p w:rsidR="00B4785B" w:rsidRPr="00B4785B" w:rsidRDefault="00B4785B" w:rsidP="00B4785B">
      <w:pPr>
        <w:spacing w:before="240" w:after="120"/>
        <w:rPr>
          <w:i/>
        </w:rPr>
      </w:pPr>
      <w:r w:rsidRPr="00B4785B">
        <w:rPr>
          <w:i/>
        </w:rPr>
        <w:t>Μέθοδος</w:t>
      </w:r>
    </w:p>
    <w:p w:rsidR="00B4785B" w:rsidRDefault="00B4785B" w:rsidP="00B4785B">
      <w:r>
        <w:t>Τα ευρήματα και οι διαπιστώσεις που θα προκύψουν από την αναγνωριστική μελέτη, είναι άμεση απόρροια των θεμάτων που θα εξεταστούν, της οπτικής υπό της οποίας θα προσεγγισθούν, των ερωτημάτων που θα τεθούν καθώς και του τρόπου που θα αναλυθούν και θα αξιολογηθούν. Τα θέματα προς διερε</w:t>
      </w:r>
      <w:r>
        <w:t>ύ</w:t>
      </w:r>
      <w:r>
        <w:t>νηση, τα ερωτήματα και οι τρόποι ανάλυσης των ευρημάτων δεν είναι δεδομ</w:t>
      </w:r>
      <w:r>
        <w:t>έ</w:t>
      </w:r>
      <w:r>
        <w:t xml:space="preserve">να. Η επιλογή ανάμεσα σε διαφορετικές εναλλακτικές προσεγγίσεις δίνεται από τη </w:t>
      </w:r>
      <w:r w:rsidRPr="00B4785B">
        <w:rPr>
          <w:i/>
        </w:rPr>
        <w:t>μέθοδο</w:t>
      </w:r>
      <w:r>
        <w:t>.</w:t>
      </w:r>
    </w:p>
    <w:p w:rsidR="007411AD" w:rsidRDefault="00B4785B" w:rsidP="00B4785B">
      <w:r>
        <w:t>Η μέθοδος αποτελεί το ευρύτερο πλαίσιο μιας έρευνας, το οποίο περιλαμβάνει την επιλογή του θεωρητικού πλαισίου, τον προσδιορισμό του αντικειμένου προς διερεύνηση και την επιλογή των τεχνικών. Συνεπώς, η μέθοδος είναι ε</w:t>
      </w:r>
      <w:r>
        <w:t>υ</w:t>
      </w:r>
      <w:r>
        <w:t>ρύτερη έννοια από τις τεχνικές (</w:t>
      </w:r>
      <w:r w:rsidRPr="0007665F">
        <w:rPr>
          <w:lang w:val="en-GB"/>
        </w:rPr>
        <w:t>Kuhn</w:t>
      </w:r>
      <w:r>
        <w:t>, 1981).</w:t>
      </w:r>
    </w:p>
    <w:p w:rsidR="00B4785B" w:rsidRPr="00B4785B" w:rsidRDefault="00B4785B" w:rsidP="00B4785B">
      <w:pPr>
        <w:spacing w:before="240" w:after="120"/>
        <w:rPr>
          <w:i/>
        </w:rPr>
      </w:pPr>
      <w:r w:rsidRPr="00B4785B">
        <w:rPr>
          <w:i/>
        </w:rPr>
        <w:t>Θεωρητικό πλαίσιο</w:t>
      </w:r>
    </w:p>
    <w:p w:rsidR="00B4785B" w:rsidRDefault="00B4785B" w:rsidP="00B4785B">
      <w:r>
        <w:t>Στην περίπτωση της αναγνωριστικής μελέτης ενός ΣΔΑ, έχει καθοριστική σ</w:t>
      </w:r>
      <w:r>
        <w:t>η</w:t>
      </w:r>
      <w:r>
        <w:t>μασία αν το θεωρητικό πλαίσιο στη βάση του οποίου θα σχεδιαστεί είναι π.χ. το κοινωνικό ή το ιατρικό μοντέλο για την αναπηρία. Ο λόγος είναι ότι κάθε προσέγγιση αναγνωρίζει διαφορετικά προβλήματα προς αντιμετώπιση, θέτει διαφορετικά ερωτήματα και «δρομολογεί» διαφορετικές διαδικασίες οι οποίες με τη σειρά τους οδηγούν σε ανάλογα ευρήματα και προσδιορίζουν την τελική διατύπωση σκοπών και στόχων.</w:t>
      </w:r>
    </w:p>
    <w:p w:rsidR="00B4785B" w:rsidRDefault="00B4785B" w:rsidP="00B4785B">
      <w:r>
        <w:t>Όπως ήδη αναφέρθηκε, η οπτική προσέγγισης της αναπηρίας έχει καθοριστική θεωρητική και μεθοδολογική σημασία, τόσο για τον προσανατολισμό της αν</w:t>
      </w:r>
      <w:r>
        <w:t>α</w:t>
      </w:r>
      <w:r>
        <w:t>γνωριστικής μελέτης όσο και τη διατύπωση των στόχων του ΣΔΑ. Συνεπώς, είναι αποφασιστικής σημασίας η αναγνωριστική μελέτη να εκπονηθεί στη β</w:t>
      </w:r>
      <w:r>
        <w:t>ά</w:t>
      </w:r>
      <w:r>
        <w:t xml:space="preserve">ση των αρχών που διατυπώθηκαν στην ενότητα </w:t>
      </w:r>
      <w:r w:rsidR="00B92F66">
        <w:fldChar w:fldCharType="begin"/>
      </w:r>
      <w:r w:rsidR="00B92F66">
        <w:instrText xml:space="preserve"> REF _Ref358263029 \r \h </w:instrText>
      </w:r>
      <w:r w:rsidR="00B92F66">
        <w:fldChar w:fldCharType="separate"/>
      </w:r>
      <w:r w:rsidR="008B570B">
        <w:t>3.3.1</w:t>
      </w:r>
      <w:r w:rsidR="00B92F66">
        <w:fldChar w:fldCharType="end"/>
      </w:r>
      <w:r>
        <w:t>.</w:t>
      </w:r>
    </w:p>
    <w:p w:rsidR="00B4785B" w:rsidRPr="00B92F66" w:rsidRDefault="00B4785B" w:rsidP="00B92F66">
      <w:pPr>
        <w:spacing w:before="240" w:after="120"/>
        <w:rPr>
          <w:i/>
        </w:rPr>
      </w:pPr>
      <w:r w:rsidRPr="00B92F66">
        <w:rPr>
          <w:i/>
        </w:rPr>
        <w:t>Θεματικές ενότητες</w:t>
      </w:r>
    </w:p>
    <w:p w:rsidR="00B4785B" w:rsidRDefault="00B4785B" w:rsidP="00B4785B">
      <w:r>
        <w:t>Οι θεματικές ενότητες που θα πρέπει να καλύπτει η αναγνωριστική μελέτη ε</w:t>
      </w:r>
      <w:r>
        <w:t>ί</w:t>
      </w:r>
      <w:r>
        <w:t>ναι, ενδεικτικά, οι εξής:</w:t>
      </w:r>
    </w:p>
    <w:p w:rsidR="00B4785B" w:rsidRDefault="00B4785B" w:rsidP="00B92F66">
      <w:pPr>
        <w:pStyle w:val="myBullet"/>
      </w:pPr>
      <w:r>
        <w:t>Αποτύπωση της δημογραφικής κατάστασης των ατόμων με αναπηρία</w:t>
      </w:r>
      <w:r w:rsidR="00B92F66">
        <w:t xml:space="preserve"> </w:t>
      </w:r>
      <w:r>
        <w:t>της περιοχής, (κατηγορία και βαθμός αναπηρίας, φύλο, ηλικία, οικογ</w:t>
      </w:r>
      <w:r>
        <w:t>ε</w:t>
      </w:r>
      <w:r>
        <w:t>νειακή κατάσταση, επίπεδο εκπαίδευσης, απασχόληση, εισόδημα,</w:t>
      </w:r>
      <w:r w:rsidR="00B92F66">
        <w:t xml:space="preserve"> </w:t>
      </w:r>
      <w:r>
        <w:t>συ</w:t>
      </w:r>
      <w:r>
        <w:t>μ</w:t>
      </w:r>
      <w:r>
        <w:t>μετοχή σε επιδόματα, ειδικές ανάγκες, κ.ά.).</w:t>
      </w:r>
    </w:p>
    <w:p w:rsidR="00B4785B" w:rsidRDefault="00B4785B" w:rsidP="00B92F66">
      <w:pPr>
        <w:pStyle w:val="myBullet"/>
      </w:pPr>
      <w:r>
        <w:t>Καταγραφή των σωματείων των ατόμων με αναπηρία, άλλων σχετικών</w:t>
      </w:r>
      <w:r w:rsidR="00B92F66">
        <w:t xml:space="preserve"> </w:t>
      </w:r>
      <w:r>
        <w:t>φορέων, καθώς και των δραστηριοτήτων τους.</w:t>
      </w:r>
    </w:p>
    <w:p w:rsidR="00B4785B" w:rsidRDefault="00B4785B" w:rsidP="00B92F66">
      <w:pPr>
        <w:pStyle w:val="myBullet"/>
      </w:pPr>
      <w:r>
        <w:t>Καταγραφή των προσπαθειών και των κατακτήσεων σε θέματα αναπ</w:t>
      </w:r>
      <w:r>
        <w:t>η</w:t>
      </w:r>
      <w:r>
        <w:t>ρίας στην περιοχή.</w:t>
      </w:r>
    </w:p>
    <w:p w:rsidR="00B4785B" w:rsidRDefault="00B4785B" w:rsidP="00B92F66">
      <w:pPr>
        <w:pStyle w:val="myBullet"/>
      </w:pPr>
      <w:r>
        <w:t>Καταγραφή των προβλημάτων των ατόμων με αναπηρία της περιοχής:</w:t>
      </w:r>
    </w:p>
    <w:p w:rsidR="00B92F66" w:rsidRDefault="00B4785B" w:rsidP="00B92F66">
      <w:pPr>
        <w:pStyle w:val="myBullet"/>
        <w:numPr>
          <w:ilvl w:val="1"/>
          <w:numId w:val="4"/>
        </w:numPr>
      </w:pPr>
      <w:r>
        <w:t>προσβασιμότητα υποδομών, υπηρεσιών (δημόσια κτήρια, εμπ</w:t>
      </w:r>
      <w:r>
        <w:t>ο</w:t>
      </w:r>
      <w:r>
        <w:t>ρικά</w:t>
      </w:r>
      <w:r w:rsidR="00B92F66">
        <w:t xml:space="preserve"> </w:t>
      </w:r>
      <w:r>
        <w:t>καταστήματα, χώροι αναψυχής-διασκέδασης-άθλησης κ.ά.).</w:t>
      </w:r>
    </w:p>
    <w:p w:rsidR="00B4785B" w:rsidRDefault="00B4785B" w:rsidP="00B92F66">
      <w:pPr>
        <w:pStyle w:val="myBullet"/>
        <w:numPr>
          <w:ilvl w:val="1"/>
          <w:numId w:val="4"/>
        </w:numPr>
      </w:pPr>
      <w:r>
        <w:t>δίκτυο και μέσα μαζικής μεταφοράς (κατάσταση δρόμων, πεζ</w:t>
      </w:r>
      <w:r>
        <w:t>ο</w:t>
      </w:r>
      <w:r>
        <w:t>δρομίων,</w:t>
      </w:r>
      <w:r w:rsidR="00B92F66">
        <w:t xml:space="preserve"> </w:t>
      </w:r>
      <w:r>
        <w:t>πλατειών, πάρκων, χώρων στάθμευσης).</w:t>
      </w:r>
    </w:p>
    <w:p w:rsidR="00B4785B" w:rsidRDefault="00B4785B" w:rsidP="00B92F66">
      <w:pPr>
        <w:pStyle w:val="myBullet"/>
      </w:pPr>
      <w:r>
        <w:t>Βαθμός ενημέρωσης του πληθυσμού (γενικός πληθυσμός, ειδικές κατ</w:t>
      </w:r>
      <w:r>
        <w:t>η</w:t>
      </w:r>
      <w:r>
        <w:t>γορίες πληθυσμού) για τα δικαιώματα των ατόμων με αναπηρία.</w:t>
      </w:r>
    </w:p>
    <w:p w:rsidR="00B4785B" w:rsidRDefault="00B4785B" w:rsidP="00B92F66">
      <w:pPr>
        <w:pStyle w:val="myBullet"/>
      </w:pPr>
      <w:r>
        <w:t>Υπηρεσίες του κράτους και της αυτοδιοίκησης προς τα άτομα με αν</w:t>
      </w:r>
      <w:r>
        <w:t>α</w:t>
      </w:r>
      <w:r>
        <w:t>πηρία.</w:t>
      </w:r>
    </w:p>
    <w:p w:rsidR="00B4785B" w:rsidRDefault="00B4785B" w:rsidP="00B92F66">
      <w:pPr>
        <w:pStyle w:val="myBullet"/>
      </w:pPr>
      <w:r>
        <w:t>Έργα που άμεσα ή/και έμμεσα αφορούν τα άτομα με αναπηρία και βρ</w:t>
      </w:r>
      <w:r>
        <w:t>ί</w:t>
      </w:r>
      <w:r>
        <w:t>σκονται στο στάδιο του σχεδιασμού ή/και της υλοποίησης.</w:t>
      </w:r>
    </w:p>
    <w:p w:rsidR="00B92F66" w:rsidRDefault="00B92F66" w:rsidP="00B92F66">
      <w:pPr>
        <w:pStyle w:val="myBullet"/>
      </w:pPr>
      <w:r>
        <w:t>Καταγραφή των άμεσων και έμμεσων διακρίσεων σε βάρος των ατόμων με αναπηρία.</w:t>
      </w:r>
    </w:p>
    <w:p w:rsidR="00B92F66" w:rsidRDefault="00B92F66" w:rsidP="00B92F66">
      <w:pPr>
        <w:pStyle w:val="myBullet"/>
      </w:pPr>
      <w:r>
        <w:t>Δραστηριότητες εθελοντισμού, «φιλανθρωπίας» από άτομα και φορείς της περιοχής.</w:t>
      </w:r>
    </w:p>
    <w:p w:rsidR="00B92F66" w:rsidRPr="00B92F66" w:rsidRDefault="00B92F66" w:rsidP="00B92F66">
      <w:pPr>
        <w:spacing w:before="240" w:after="120"/>
        <w:rPr>
          <w:i/>
        </w:rPr>
      </w:pPr>
      <w:r w:rsidRPr="00B92F66">
        <w:rPr>
          <w:i/>
        </w:rPr>
        <w:t>Τεχνικές-εργαλεία</w:t>
      </w:r>
    </w:p>
    <w:p w:rsidR="00B92F66" w:rsidRDefault="00B92F66" w:rsidP="00B92F66">
      <w:r>
        <w:t xml:space="preserve">Η αναγνωριστική μελέτη μπορεί να βασιστεί σε </w:t>
      </w:r>
      <w:r w:rsidRPr="00F713A9">
        <w:rPr>
          <w:i/>
        </w:rPr>
        <w:t>πρωτογενή</w:t>
      </w:r>
      <w:r>
        <w:t xml:space="preserve"> στοιχεία που θα συλλεχθούν με ερωτηματολόγια ή/και συνεντεύξεις,</w:t>
      </w:r>
      <w:r w:rsidR="00F713A9">
        <w:rPr>
          <w:rStyle w:val="aa"/>
        </w:rPr>
        <w:footnoteReference w:id="39"/>
      </w:r>
      <w:r>
        <w:t xml:space="preserve"> αλλά και στην αξιοπο</w:t>
      </w:r>
      <w:r>
        <w:t>ί</w:t>
      </w:r>
      <w:r>
        <w:t xml:space="preserve">ηση </w:t>
      </w:r>
      <w:r w:rsidRPr="00F713A9">
        <w:rPr>
          <w:i/>
        </w:rPr>
        <w:t>δευτερογενών</w:t>
      </w:r>
      <w:r>
        <w:t xml:space="preserve"> στοιχείων από υπηρεσίες και άλλους φορείς, (έρευνες, μελ</w:t>
      </w:r>
      <w:r>
        <w:t>έ</w:t>
      </w:r>
      <w:r>
        <w:t>τες, εκθέσεις, στατιστικά στοιχεία, κ.ά.).</w:t>
      </w:r>
    </w:p>
    <w:p w:rsidR="00B92F66" w:rsidRDefault="00B92F66" w:rsidP="00B92F66">
      <w:r>
        <w:t>Οι πρωτογενείς έρευνες σχεδιάζονται αναλόγως της ομάδας στόχου (βλ. παρ</w:t>
      </w:r>
      <w:r>
        <w:t>α</w:t>
      </w:r>
      <w:r>
        <w:t xml:space="preserve">κάτω) και συνεπώς απευθύνονται σε επιλεγμένο δείγμα του πληθυσμού. </w:t>
      </w:r>
    </w:p>
    <w:p w:rsidR="00B92F66" w:rsidRDefault="00B92F66" w:rsidP="00B92F66">
      <w:r>
        <w:t>Παρομοίως, σχεδιάζεται η διενέργεια συνεντεύξεων με άτομα από συγκεκρ</w:t>
      </w:r>
      <w:r>
        <w:t>ι</w:t>
      </w:r>
      <w:r>
        <w:t>μένες ομάδες (</w:t>
      </w:r>
      <w:r w:rsidRPr="00B92F66">
        <w:rPr>
          <w:lang w:val="en-GB"/>
        </w:rPr>
        <w:t>focus</w:t>
      </w:r>
      <w:r w:rsidRPr="00965EA2">
        <w:t xml:space="preserve"> </w:t>
      </w:r>
      <w:r w:rsidRPr="00B92F66">
        <w:rPr>
          <w:lang w:val="en-GB"/>
        </w:rPr>
        <w:t>group</w:t>
      </w:r>
      <w:r>
        <w:t>) και η συλλογή απόψεων εμπειρογνωμόνων, δηλ</w:t>
      </w:r>
      <w:r>
        <w:t>α</w:t>
      </w:r>
      <w:r>
        <w:t xml:space="preserve">δή από επιλεγμένους ειδικούς με βάση τη γνώση, την εξειδίκευση και την </w:t>
      </w:r>
      <w:r>
        <w:t>ε</w:t>
      </w:r>
      <w:r>
        <w:t>μπειρία τους σε ένα συγκεκριμένο θέμα.</w:t>
      </w:r>
    </w:p>
    <w:p w:rsidR="00B92F66" w:rsidRDefault="00B92F66" w:rsidP="00B92F66">
      <w:r>
        <w:t xml:space="preserve">Οι αναλύσεις PEST (από τα αρχικά των λέξεων </w:t>
      </w:r>
      <w:r w:rsidRPr="00B92F66">
        <w:rPr>
          <w:lang w:val="en-GB"/>
        </w:rPr>
        <w:t>Political</w:t>
      </w:r>
      <w:r w:rsidRPr="00F713A9">
        <w:t xml:space="preserve">, </w:t>
      </w:r>
      <w:r w:rsidRPr="00B92F66">
        <w:rPr>
          <w:lang w:val="en-GB"/>
        </w:rPr>
        <w:t>Economic</w:t>
      </w:r>
      <w:r w:rsidRPr="00F713A9">
        <w:t xml:space="preserve">, </w:t>
      </w:r>
      <w:r w:rsidRPr="00B92F66">
        <w:rPr>
          <w:lang w:val="en-GB"/>
        </w:rPr>
        <w:t>Social</w:t>
      </w:r>
      <w:r w:rsidRPr="00F713A9">
        <w:t xml:space="preserve">, </w:t>
      </w:r>
      <w:r w:rsidRPr="00B92F66">
        <w:rPr>
          <w:lang w:val="en-GB"/>
        </w:rPr>
        <w:t>Technological</w:t>
      </w:r>
      <w:r>
        <w:t xml:space="preserve">) και SWOT (από τα αρχικά των λέξεων </w:t>
      </w:r>
      <w:r w:rsidRPr="00B92F66">
        <w:rPr>
          <w:lang w:val="en-GB"/>
        </w:rPr>
        <w:t>Strengths</w:t>
      </w:r>
      <w:r w:rsidRPr="00F713A9">
        <w:t xml:space="preserve">, </w:t>
      </w:r>
      <w:r w:rsidRPr="00B92F66">
        <w:rPr>
          <w:lang w:val="en-GB"/>
        </w:rPr>
        <w:t>Weaknesses</w:t>
      </w:r>
      <w:r w:rsidRPr="00F713A9">
        <w:t xml:space="preserve">, </w:t>
      </w:r>
      <w:r w:rsidRPr="00B92F66">
        <w:rPr>
          <w:lang w:val="en-GB"/>
        </w:rPr>
        <w:t>Opportunities</w:t>
      </w:r>
      <w:r w:rsidRPr="00F713A9">
        <w:t xml:space="preserve">, </w:t>
      </w:r>
      <w:r w:rsidRPr="00B92F66">
        <w:rPr>
          <w:lang w:val="en-GB"/>
        </w:rPr>
        <w:t>Threats</w:t>
      </w:r>
      <w:r>
        <w:t>) ήτοι: πλεονεκτήματα/δυνατά σημεία, μειονεκτήμ</w:t>
      </w:r>
      <w:r>
        <w:t>α</w:t>
      </w:r>
      <w:r>
        <w:t>τα/αδύνατα σημεία, ευκαιρίες, κίνδυνοι/απειλές) χρησιμοποιούνται</w:t>
      </w:r>
      <w:r w:rsidR="00F713A9">
        <w:t xml:space="preserve"> </w:t>
      </w:r>
      <w:r>
        <w:t>ως βοηθ</w:t>
      </w:r>
      <w:r>
        <w:t>η</w:t>
      </w:r>
      <w:r>
        <w:t>τικά εργαλεία στον στρατηγικό σχεδιασμό επιχειρήσεων, οργανισμών, οικον</w:t>
      </w:r>
      <w:r>
        <w:t>ο</w:t>
      </w:r>
      <w:r>
        <w:t>μικών κλάδων, περιοχών κ.ά. Η ανάλυση SWOT και η ανάλυση PEST είναι δυνατόν να χρησιμοποιηθούν και συμπληρωματικά.</w:t>
      </w:r>
    </w:p>
    <w:p w:rsidR="008164C8" w:rsidRDefault="008164C8" w:rsidP="00F713A9">
      <w:pPr>
        <w:spacing w:before="360" w:after="120"/>
        <w:rPr>
          <w:b/>
          <w:i/>
        </w:rPr>
      </w:pPr>
    </w:p>
    <w:p w:rsidR="00B92F66" w:rsidRPr="00F713A9" w:rsidRDefault="00B92F66" w:rsidP="00F713A9">
      <w:pPr>
        <w:spacing w:before="360" w:after="120"/>
        <w:rPr>
          <w:b/>
          <w:i/>
        </w:rPr>
      </w:pPr>
      <w:r w:rsidRPr="00F713A9">
        <w:rPr>
          <w:b/>
          <w:i/>
        </w:rPr>
        <w:t>Ανάλυση PEST</w:t>
      </w:r>
    </w:p>
    <w:p w:rsidR="00B92F66" w:rsidRDefault="00B92F66" w:rsidP="00B92F66">
      <w:r>
        <w:t xml:space="preserve">Η ανάλυση PEST είναι μία τεχνική για τη διερεύνηση του </w:t>
      </w:r>
      <w:r w:rsidRPr="00F713A9">
        <w:rPr>
          <w:i/>
        </w:rPr>
        <w:t>εξωτερικού</w:t>
      </w:r>
      <w:r>
        <w:t xml:space="preserve"> </w:t>
      </w:r>
      <w:proofErr w:type="spellStart"/>
      <w:r>
        <w:t>μακρο</w:t>
      </w:r>
      <w:proofErr w:type="spellEnd"/>
      <w:r>
        <w:t>-περιβάλλοντος, και συγκεκριμένα του πολιτικού, οικονομικού, κοινωνικού</w:t>
      </w:r>
      <w:r w:rsidR="00F713A9">
        <w:t xml:space="preserve"> </w:t>
      </w:r>
      <w:r>
        <w:t>και τεχνολογικού. Είναι προφανές, ότι το εύρος και η εμβάθυνση σε κάθε ένα τ</w:t>
      </w:r>
      <w:r>
        <w:t>ο</w:t>
      </w:r>
      <w:r>
        <w:t>μέα, εξαρτάται από τον φορέα που εκπονεί το ΣΔΑ και τους στόχους που θέτει. Στην περίπτωση εκπόνησης ενός ΣΔΑ, θα μπορούσαν να εξεταστούν ενδεικτ</w:t>
      </w:r>
      <w:r>
        <w:t>ι</w:t>
      </w:r>
      <w:r>
        <w:t>κώς οι εξής παράμετροι:</w:t>
      </w:r>
    </w:p>
    <w:p w:rsidR="00B92F66" w:rsidRDefault="00B92F66" w:rsidP="00B92F66">
      <w:r w:rsidRPr="00F713A9">
        <w:rPr>
          <w:i/>
        </w:rPr>
        <w:t>Πολιτικό περιβάλλον</w:t>
      </w:r>
      <w:r>
        <w:t>: Υφιστάμενη νομοθεσία, αποφάσεις σε θέματα κοινων</w:t>
      </w:r>
      <w:r>
        <w:t>ι</w:t>
      </w:r>
      <w:r>
        <w:t>κής</w:t>
      </w:r>
      <w:r w:rsidR="00F713A9">
        <w:t xml:space="preserve"> </w:t>
      </w:r>
      <w:r>
        <w:t>πολιτικής, πολιτικές για την αναπηρία.</w:t>
      </w:r>
    </w:p>
    <w:p w:rsidR="00F713A9" w:rsidRDefault="00B92F66" w:rsidP="00F713A9">
      <w:r w:rsidRPr="00F713A9">
        <w:rPr>
          <w:i/>
        </w:rPr>
        <w:t>Οικονομικό περιβάλλον</w:t>
      </w:r>
      <w:r>
        <w:t>: Ρυθμός οικονομικής ανάπτυξης, πληθωρισμός,</w:t>
      </w:r>
      <w:r w:rsidR="00F713A9">
        <w:t xml:space="preserve"> ανε</w:t>
      </w:r>
      <w:r w:rsidR="00F713A9">
        <w:t>ρ</w:t>
      </w:r>
      <w:r w:rsidR="00F713A9">
        <w:t>γία, ύψος κοινωνικών δαπανών, αναπτυξιακά προγράμματα, χρηματοδοτικές δυνατότητες.</w:t>
      </w:r>
    </w:p>
    <w:p w:rsidR="00F713A9" w:rsidRDefault="00F713A9" w:rsidP="00F713A9">
      <w:r w:rsidRPr="00F713A9">
        <w:rPr>
          <w:i/>
        </w:rPr>
        <w:t>Κοινωνικό περιβάλλον</w:t>
      </w:r>
      <w:r>
        <w:t>: Δημογραφικά χαρακτηριστικά ατόμων με αναπηρία, αντιλήψεις, ενημέρωση, στάσεις και συμπεριφορές του πληθυσμού στο θέμα της αναπηρίας.</w:t>
      </w:r>
    </w:p>
    <w:p w:rsidR="00B92F66" w:rsidRDefault="00F713A9" w:rsidP="00F713A9">
      <w:r w:rsidRPr="00F713A9">
        <w:rPr>
          <w:i/>
        </w:rPr>
        <w:t>Τεχνολογικό περιβάλλον</w:t>
      </w:r>
      <w:r>
        <w:t xml:space="preserve">: Επίπεδο της τεχνολογικής ανάπτυξης, διαθεσιμότητα και οι δυνατότητες αξιοποίησης των επιτευγμάτων της τεχνολογίας για την </w:t>
      </w:r>
      <w:r>
        <w:t>υ</w:t>
      </w:r>
      <w:r>
        <w:t>ποστήριξη των ατόμων με αναπηρία.</w:t>
      </w:r>
    </w:p>
    <w:p w:rsidR="00F713A9" w:rsidRDefault="00F713A9" w:rsidP="00B4785B"/>
    <w:p w:rsidR="00D975AA" w:rsidRPr="00C33E72" w:rsidRDefault="00D975AA" w:rsidP="00D975AA">
      <w:pPr>
        <w:pStyle w:val="a3"/>
        <w:jc w:val="center"/>
        <w:rPr>
          <w:sz w:val="24"/>
        </w:rPr>
      </w:pPr>
      <w:r w:rsidRPr="00133BDF">
        <w:rPr>
          <w:sz w:val="24"/>
        </w:rPr>
        <w:t xml:space="preserve">Πίνακας </w:t>
      </w:r>
      <w:r w:rsidRPr="00133BDF">
        <w:rPr>
          <w:sz w:val="24"/>
        </w:rPr>
        <w:fldChar w:fldCharType="begin"/>
      </w:r>
      <w:r w:rsidRPr="00133BDF">
        <w:rPr>
          <w:sz w:val="24"/>
        </w:rPr>
        <w:instrText xml:space="preserve"> SEQ Πίνακας \* ARABIC </w:instrText>
      </w:r>
      <w:r w:rsidRPr="00133BDF">
        <w:rPr>
          <w:sz w:val="24"/>
        </w:rPr>
        <w:fldChar w:fldCharType="separate"/>
      </w:r>
      <w:r w:rsidR="008B570B">
        <w:rPr>
          <w:noProof/>
          <w:sz w:val="24"/>
        </w:rPr>
        <w:t>3</w:t>
      </w:r>
      <w:r w:rsidRPr="00133BDF">
        <w:rPr>
          <w:sz w:val="24"/>
        </w:rPr>
        <w:fldChar w:fldCharType="end"/>
      </w:r>
      <w:r w:rsidRPr="00133BDF">
        <w:rPr>
          <w:sz w:val="24"/>
        </w:rPr>
        <w:t xml:space="preserve">. </w:t>
      </w:r>
      <w:r w:rsidR="009B763C" w:rsidRPr="009B763C">
        <w:rPr>
          <w:sz w:val="24"/>
        </w:rPr>
        <w:t>Ενδεικτική συμπλήρωση μήτρας ανάλυσης PEST</w:t>
      </w:r>
    </w:p>
    <w:tbl>
      <w:tblPr>
        <w:tblW w:w="8560" w:type="dxa"/>
        <w:tblInd w:w="93" w:type="dxa"/>
        <w:tblLayout w:type="fixed"/>
        <w:tblCellMar>
          <w:top w:w="57" w:type="dxa"/>
          <w:bottom w:w="57" w:type="dxa"/>
        </w:tblCellMar>
        <w:tblLook w:val="04A0" w:firstRow="1" w:lastRow="0" w:firstColumn="1" w:lastColumn="0" w:noHBand="0" w:noVBand="1"/>
        <w:tblCaption w:val="Πίνακας 3: Ενδεικτική συμπλήρωση μήτρας ανάλυσης PEST"/>
        <w:tblDescription w:val="Πολιτικό πλαίσιο:  - Νομοθεσία - Αποφάσεις σε θέματα κοινωνικής πολιτικής - Πολιτικές σε θέματα Αναπηρίας - Ρόλος συνδικαλιστικού κινήματος των ατόμων με αναπηρία - Αρμοδιότητες Τοπικής Αυτοδιοίκησης.&#10;Οικονομικό πλαίσιο:  - Ρυθμός οικονομικής ανάπτυξης - Πληθωρισμός - Ανεργία - Ύψος κοινωνικών δαπανών - Αναπτυξιακά προγράμματα - Χρηματοδοτικές δυνατότητες.&#10;Κοινωνικό πλαίσιο:  - Δημογραφικά χαρακτηριστικά ατόμων με αναπηρία - Αντιλήψεις, ενημέρωση, στάσεις και συμπεριφορές του πληθυσμού στο θέμα της αναπηρίας.&#10;Τεχνολογικό πλαίσιο:  - Επίπεδο της τεχνολογικής ανάπτυξης που άπτεται σε θέματα αναπηρίας - Διαθεσιμότητα και δυνατότητες αξιοποίησης των επιτευγμάτων της τεχνολογίας για την υποστήριξη των ατόμων με αναπηρία."/>
      </w:tblPr>
      <w:tblGrid>
        <w:gridCol w:w="4280"/>
        <w:gridCol w:w="4280"/>
      </w:tblGrid>
      <w:tr w:rsidR="009B763C" w:rsidRPr="009B763C" w:rsidTr="009B763C">
        <w:trPr>
          <w:cantSplit/>
        </w:trPr>
        <w:tc>
          <w:tcPr>
            <w:tcW w:w="4280" w:type="dxa"/>
            <w:tcBorders>
              <w:top w:val="single" w:sz="4" w:space="0" w:color="auto"/>
              <w:left w:val="single" w:sz="4" w:space="0" w:color="auto"/>
              <w:bottom w:val="single" w:sz="4" w:space="0" w:color="auto"/>
              <w:right w:val="single" w:sz="4" w:space="0" w:color="auto"/>
            </w:tcBorders>
            <w:shd w:val="clear" w:color="000000" w:fill="A6A6A6"/>
            <w:hideMark/>
          </w:tcPr>
          <w:p w:rsidR="009B763C" w:rsidRPr="009B763C" w:rsidRDefault="009B763C" w:rsidP="00605F7F">
            <w:pPr>
              <w:spacing w:before="60" w:after="60" w:line="240" w:lineRule="auto"/>
              <w:jc w:val="left"/>
              <w:rPr>
                <w:b/>
                <w:bCs/>
                <w:sz w:val="22"/>
                <w:lang w:eastAsia="el-GR"/>
              </w:rPr>
            </w:pPr>
            <w:r w:rsidRPr="009B763C">
              <w:rPr>
                <w:b/>
                <w:bCs/>
                <w:sz w:val="22"/>
                <w:lang w:eastAsia="el-GR"/>
              </w:rPr>
              <w:t>Πολιτικό πλαίσιο</w:t>
            </w:r>
          </w:p>
        </w:tc>
        <w:tc>
          <w:tcPr>
            <w:tcW w:w="4280" w:type="dxa"/>
            <w:tcBorders>
              <w:top w:val="single" w:sz="4" w:space="0" w:color="auto"/>
              <w:left w:val="nil"/>
              <w:bottom w:val="single" w:sz="4" w:space="0" w:color="auto"/>
              <w:right w:val="single" w:sz="4" w:space="0" w:color="auto"/>
            </w:tcBorders>
            <w:shd w:val="clear" w:color="000000" w:fill="A6A6A6"/>
            <w:hideMark/>
          </w:tcPr>
          <w:p w:rsidR="009B763C" w:rsidRPr="009B763C" w:rsidRDefault="009B763C" w:rsidP="00605F7F">
            <w:pPr>
              <w:spacing w:before="60" w:after="60" w:line="240" w:lineRule="auto"/>
              <w:jc w:val="left"/>
              <w:rPr>
                <w:b/>
                <w:bCs/>
                <w:sz w:val="22"/>
                <w:lang w:eastAsia="el-GR"/>
              </w:rPr>
            </w:pPr>
            <w:r w:rsidRPr="009B763C">
              <w:rPr>
                <w:b/>
                <w:bCs/>
                <w:sz w:val="22"/>
                <w:lang w:eastAsia="el-GR"/>
              </w:rPr>
              <w:t>Οικονομικό πλαίσιο</w:t>
            </w:r>
          </w:p>
        </w:tc>
      </w:tr>
      <w:tr w:rsidR="009B763C" w:rsidRPr="009B763C" w:rsidTr="009B763C">
        <w:trPr>
          <w:cantSplit/>
        </w:trPr>
        <w:tc>
          <w:tcPr>
            <w:tcW w:w="4280" w:type="dxa"/>
            <w:tcBorders>
              <w:top w:val="nil"/>
              <w:left w:val="single" w:sz="4" w:space="0" w:color="auto"/>
              <w:bottom w:val="single" w:sz="4" w:space="0" w:color="auto"/>
              <w:right w:val="single" w:sz="4" w:space="0" w:color="auto"/>
            </w:tcBorders>
            <w:shd w:val="clear" w:color="auto" w:fill="auto"/>
            <w:hideMark/>
          </w:tcPr>
          <w:p w:rsidR="009B763C" w:rsidRPr="009B763C" w:rsidRDefault="009B763C" w:rsidP="00605F7F">
            <w:pPr>
              <w:pStyle w:val="a8"/>
              <w:numPr>
                <w:ilvl w:val="0"/>
                <w:numId w:val="7"/>
              </w:numPr>
              <w:spacing w:before="60" w:after="60" w:line="240" w:lineRule="auto"/>
              <w:ind w:left="357" w:hanging="357"/>
              <w:contextualSpacing w:val="0"/>
              <w:jc w:val="left"/>
              <w:rPr>
                <w:sz w:val="22"/>
                <w:lang w:eastAsia="el-GR"/>
              </w:rPr>
            </w:pPr>
            <w:r w:rsidRPr="009B763C">
              <w:rPr>
                <w:sz w:val="22"/>
                <w:lang w:eastAsia="el-GR"/>
              </w:rPr>
              <w:t>Νομοθεσία</w:t>
            </w:r>
          </w:p>
          <w:p w:rsidR="009B763C" w:rsidRPr="009B763C" w:rsidRDefault="009B763C" w:rsidP="00605F7F">
            <w:pPr>
              <w:pStyle w:val="a8"/>
              <w:numPr>
                <w:ilvl w:val="0"/>
                <w:numId w:val="7"/>
              </w:numPr>
              <w:spacing w:before="60" w:after="60" w:line="240" w:lineRule="auto"/>
              <w:ind w:left="357" w:hanging="357"/>
              <w:contextualSpacing w:val="0"/>
              <w:jc w:val="left"/>
              <w:rPr>
                <w:sz w:val="22"/>
                <w:lang w:eastAsia="el-GR"/>
              </w:rPr>
            </w:pPr>
            <w:r w:rsidRPr="009B763C">
              <w:rPr>
                <w:sz w:val="22"/>
                <w:lang w:eastAsia="el-GR"/>
              </w:rPr>
              <w:t>Αποφάσεις σε θέματα κοινωνικής πολιτ</w:t>
            </w:r>
            <w:r w:rsidRPr="009B763C">
              <w:rPr>
                <w:sz w:val="22"/>
                <w:lang w:eastAsia="el-GR"/>
              </w:rPr>
              <w:t>ι</w:t>
            </w:r>
            <w:r w:rsidRPr="009B763C">
              <w:rPr>
                <w:sz w:val="22"/>
                <w:lang w:eastAsia="el-GR"/>
              </w:rPr>
              <w:t>κής</w:t>
            </w:r>
          </w:p>
          <w:p w:rsidR="009B763C" w:rsidRPr="009B763C" w:rsidRDefault="009B763C" w:rsidP="00605F7F">
            <w:pPr>
              <w:pStyle w:val="a8"/>
              <w:numPr>
                <w:ilvl w:val="0"/>
                <w:numId w:val="7"/>
              </w:numPr>
              <w:spacing w:before="60" w:after="60" w:line="240" w:lineRule="auto"/>
              <w:ind w:left="357" w:hanging="357"/>
              <w:contextualSpacing w:val="0"/>
              <w:jc w:val="left"/>
              <w:rPr>
                <w:sz w:val="22"/>
                <w:lang w:eastAsia="el-GR"/>
              </w:rPr>
            </w:pPr>
            <w:r w:rsidRPr="009B763C">
              <w:rPr>
                <w:sz w:val="22"/>
                <w:lang w:eastAsia="el-GR"/>
              </w:rPr>
              <w:t>Πολιτικές σε θέματα Αναπηρίας</w:t>
            </w:r>
          </w:p>
          <w:p w:rsidR="009B763C" w:rsidRPr="009B763C" w:rsidRDefault="009B763C" w:rsidP="00605F7F">
            <w:pPr>
              <w:pStyle w:val="a8"/>
              <w:numPr>
                <w:ilvl w:val="0"/>
                <w:numId w:val="7"/>
              </w:numPr>
              <w:spacing w:before="60" w:after="60" w:line="240" w:lineRule="auto"/>
              <w:ind w:left="357" w:hanging="357"/>
              <w:contextualSpacing w:val="0"/>
              <w:jc w:val="left"/>
              <w:rPr>
                <w:sz w:val="22"/>
                <w:lang w:eastAsia="el-GR"/>
              </w:rPr>
            </w:pPr>
            <w:r w:rsidRPr="009B763C">
              <w:rPr>
                <w:sz w:val="22"/>
                <w:lang w:eastAsia="el-GR"/>
              </w:rPr>
              <w:t>Ρόλος συνδικαλιστικού κινήματος των ατόμων με αναπηρία</w:t>
            </w:r>
          </w:p>
          <w:p w:rsidR="009B763C" w:rsidRPr="009B763C" w:rsidRDefault="009B763C" w:rsidP="00605F7F">
            <w:pPr>
              <w:pStyle w:val="a8"/>
              <w:numPr>
                <w:ilvl w:val="0"/>
                <w:numId w:val="7"/>
              </w:numPr>
              <w:spacing w:before="60" w:after="60" w:line="240" w:lineRule="auto"/>
              <w:ind w:left="357" w:hanging="357"/>
              <w:contextualSpacing w:val="0"/>
              <w:jc w:val="left"/>
              <w:rPr>
                <w:sz w:val="22"/>
                <w:lang w:eastAsia="el-GR"/>
              </w:rPr>
            </w:pPr>
            <w:r w:rsidRPr="009B763C">
              <w:rPr>
                <w:sz w:val="22"/>
                <w:lang w:eastAsia="el-GR"/>
              </w:rPr>
              <w:t>Αρμοδιότητες Τοπικής Αυτοδιοίκησης</w:t>
            </w:r>
          </w:p>
        </w:tc>
        <w:tc>
          <w:tcPr>
            <w:tcW w:w="4280" w:type="dxa"/>
            <w:tcBorders>
              <w:top w:val="nil"/>
              <w:left w:val="nil"/>
              <w:bottom w:val="single" w:sz="4" w:space="0" w:color="auto"/>
              <w:right w:val="single" w:sz="4" w:space="0" w:color="auto"/>
            </w:tcBorders>
            <w:shd w:val="clear" w:color="auto" w:fill="auto"/>
          </w:tcPr>
          <w:p w:rsidR="009B763C" w:rsidRPr="009B763C" w:rsidRDefault="009B763C" w:rsidP="00605F7F">
            <w:pPr>
              <w:pStyle w:val="a8"/>
              <w:numPr>
                <w:ilvl w:val="0"/>
                <w:numId w:val="7"/>
              </w:numPr>
              <w:spacing w:before="60" w:after="60" w:line="240" w:lineRule="auto"/>
              <w:ind w:left="357" w:hanging="357"/>
              <w:contextualSpacing w:val="0"/>
              <w:jc w:val="left"/>
              <w:rPr>
                <w:sz w:val="22"/>
                <w:lang w:eastAsia="el-GR"/>
              </w:rPr>
            </w:pPr>
            <w:r w:rsidRPr="009B763C">
              <w:rPr>
                <w:sz w:val="22"/>
                <w:lang w:eastAsia="el-GR"/>
              </w:rPr>
              <w:t>Ρυθμός οικονομικής ανάπτυξης</w:t>
            </w:r>
          </w:p>
          <w:p w:rsidR="009B763C" w:rsidRPr="009B763C" w:rsidRDefault="009B763C" w:rsidP="00605F7F">
            <w:pPr>
              <w:pStyle w:val="a8"/>
              <w:numPr>
                <w:ilvl w:val="0"/>
                <w:numId w:val="7"/>
              </w:numPr>
              <w:spacing w:before="60" w:after="60" w:line="240" w:lineRule="auto"/>
              <w:ind w:left="357" w:hanging="357"/>
              <w:contextualSpacing w:val="0"/>
              <w:jc w:val="left"/>
              <w:rPr>
                <w:sz w:val="22"/>
                <w:lang w:eastAsia="el-GR"/>
              </w:rPr>
            </w:pPr>
            <w:r w:rsidRPr="009B763C">
              <w:rPr>
                <w:sz w:val="22"/>
                <w:lang w:eastAsia="el-GR"/>
              </w:rPr>
              <w:t>Πληθωρισμός</w:t>
            </w:r>
          </w:p>
          <w:p w:rsidR="009B763C" w:rsidRPr="009B763C" w:rsidRDefault="009B763C" w:rsidP="00605F7F">
            <w:pPr>
              <w:pStyle w:val="a8"/>
              <w:numPr>
                <w:ilvl w:val="0"/>
                <w:numId w:val="7"/>
              </w:numPr>
              <w:spacing w:before="60" w:after="60" w:line="240" w:lineRule="auto"/>
              <w:ind w:left="357" w:hanging="357"/>
              <w:contextualSpacing w:val="0"/>
              <w:jc w:val="left"/>
              <w:rPr>
                <w:sz w:val="22"/>
                <w:lang w:eastAsia="el-GR"/>
              </w:rPr>
            </w:pPr>
            <w:r w:rsidRPr="009B763C">
              <w:rPr>
                <w:sz w:val="22"/>
                <w:lang w:eastAsia="el-GR"/>
              </w:rPr>
              <w:t>Ανεργία</w:t>
            </w:r>
          </w:p>
          <w:p w:rsidR="009B763C" w:rsidRPr="009B763C" w:rsidRDefault="009B763C" w:rsidP="00605F7F">
            <w:pPr>
              <w:pStyle w:val="a8"/>
              <w:numPr>
                <w:ilvl w:val="0"/>
                <w:numId w:val="7"/>
              </w:numPr>
              <w:spacing w:before="60" w:after="60" w:line="240" w:lineRule="auto"/>
              <w:ind w:left="357" w:hanging="357"/>
              <w:contextualSpacing w:val="0"/>
              <w:jc w:val="left"/>
              <w:rPr>
                <w:sz w:val="22"/>
                <w:lang w:eastAsia="el-GR"/>
              </w:rPr>
            </w:pPr>
            <w:r w:rsidRPr="009B763C">
              <w:rPr>
                <w:sz w:val="22"/>
                <w:lang w:eastAsia="el-GR"/>
              </w:rPr>
              <w:t>Ύψος κοινωνικών δαπανών</w:t>
            </w:r>
          </w:p>
          <w:p w:rsidR="009B763C" w:rsidRPr="009B763C" w:rsidRDefault="009B763C" w:rsidP="00605F7F">
            <w:pPr>
              <w:pStyle w:val="a8"/>
              <w:numPr>
                <w:ilvl w:val="0"/>
                <w:numId w:val="7"/>
              </w:numPr>
              <w:spacing w:before="60" w:after="60" w:line="240" w:lineRule="auto"/>
              <w:ind w:left="357" w:hanging="357"/>
              <w:contextualSpacing w:val="0"/>
              <w:jc w:val="left"/>
              <w:rPr>
                <w:sz w:val="22"/>
                <w:lang w:eastAsia="el-GR"/>
              </w:rPr>
            </w:pPr>
            <w:r w:rsidRPr="009B763C">
              <w:rPr>
                <w:sz w:val="22"/>
                <w:lang w:eastAsia="el-GR"/>
              </w:rPr>
              <w:t>Αναπτυξιακά προγράμματα</w:t>
            </w:r>
          </w:p>
          <w:p w:rsidR="009B763C" w:rsidRPr="009B763C" w:rsidRDefault="009B763C" w:rsidP="00605F7F">
            <w:pPr>
              <w:pStyle w:val="a8"/>
              <w:numPr>
                <w:ilvl w:val="0"/>
                <w:numId w:val="7"/>
              </w:numPr>
              <w:spacing w:before="60" w:after="60" w:line="240" w:lineRule="auto"/>
              <w:ind w:left="357" w:hanging="357"/>
              <w:contextualSpacing w:val="0"/>
              <w:jc w:val="left"/>
              <w:rPr>
                <w:sz w:val="22"/>
                <w:lang w:eastAsia="el-GR"/>
              </w:rPr>
            </w:pPr>
            <w:r w:rsidRPr="009B763C">
              <w:rPr>
                <w:sz w:val="22"/>
                <w:lang w:eastAsia="el-GR"/>
              </w:rPr>
              <w:t>Χρηματοδοτικές δυνατότητες</w:t>
            </w:r>
          </w:p>
        </w:tc>
      </w:tr>
      <w:tr w:rsidR="009B763C" w:rsidRPr="009B763C" w:rsidTr="009B763C">
        <w:trPr>
          <w:cantSplit/>
        </w:trPr>
        <w:tc>
          <w:tcPr>
            <w:tcW w:w="4280" w:type="dxa"/>
            <w:tcBorders>
              <w:top w:val="nil"/>
              <w:left w:val="single" w:sz="4" w:space="0" w:color="auto"/>
              <w:bottom w:val="single" w:sz="4" w:space="0" w:color="auto"/>
              <w:right w:val="single" w:sz="4" w:space="0" w:color="auto"/>
            </w:tcBorders>
            <w:shd w:val="clear" w:color="000000" w:fill="A6A6A6"/>
            <w:hideMark/>
          </w:tcPr>
          <w:p w:rsidR="009B763C" w:rsidRPr="009B763C" w:rsidRDefault="009B763C" w:rsidP="00605F7F">
            <w:pPr>
              <w:spacing w:before="60" w:after="60" w:line="240" w:lineRule="auto"/>
              <w:jc w:val="left"/>
              <w:rPr>
                <w:b/>
                <w:bCs/>
                <w:sz w:val="22"/>
                <w:lang w:eastAsia="el-GR"/>
              </w:rPr>
            </w:pPr>
            <w:r w:rsidRPr="009B763C">
              <w:rPr>
                <w:b/>
                <w:bCs/>
                <w:sz w:val="22"/>
                <w:lang w:eastAsia="el-GR"/>
              </w:rPr>
              <w:t>Κοινωνικό πλαίσιο</w:t>
            </w:r>
          </w:p>
        </w:tc>
        <w:tc>
          <w:tcPr>
            <w:tcW w:w="4280" w:type="dxa"/>
            <w:tcBorders>
              <w:top w:val="nil"/>
              <w:left w:val="nil"/>
              <w:bottom w:val="single" w:sz="4" w:space="0" w:color="auto"/>
              <w:right w:val="single" w:sz="4" w:space="0" w:color="auto"/>
            </w:tcBorders>
            <w:shd w:val="clear" w:color="000000" w:fill="A6A6A6"/>
            <w:hideMark/>
          </w:tcPr>
          <w:p w:rsidR="009B763C" w:rsidRPr="009B763C" w:rsidRDefault="009B763C" w:rsidP="00605F7F">
            <w:pPr>
              <w:spacing w:before="60" w:after="60" w:line="240" w:lineRule="auto"/>
              <w:jc w:val="left"/>
              <w:rPr>
                <w:b/>
                <w:bCs/>
                <w:sz w:val="22"/>
                <w:lang w:eastAsia="el-GR"/>
              </w:rPr>
            </w:pPr>
            <w:r w:rsidRPr="009B763C">
              <w:rPr>
                <w:b/>
                <w:bCs/>
                <w:sz w:val="22"/>
                <w:lang w:eastAsia="el-GR"/>
              </w:rPr>
              <w:t>Τεχνολογικό πλαίσιο</w:t>
            </w:r>
          </w:p>
        </w:tc>
      </w:tr>
      <w:tr w:rsidR="009B763C" w:rsidRPr="009B763C" w:rsidTr="009B763C">
        <w:trPr>
          <w:cantSplit/>
        </w:trPr>
        <w:tc>
          <w:tcPr>
            <w:tcW w:w="4280" w:type="dxa"/>
            <w:tcBorders>
              <w:top w:val="nil"/>
              <w:left w:val="single" w:sz="4" w:space="0" w:color="auto"/>
              <w:bottom w:val="single" w:sz="4" w:space="0" w:color="auto"/>
              <w:right w:val="single" w:sz="4" w:space="0" w:color="auto"/>
            </w:tcBorders>
            <w:shd w:val="clear" w:color="auto" w:fill="auto"/>
            <w:hideMark/>
          </w:tcPr>
          <w:p w:rsidR="009B763C" w:rsidRPr="009B763C" w:rsidRDefault="009B763C" w:rsidP="00605F7F">
            <w:pPr>
              <w:pStyle w:val="a8"/>
              <w:numPr>
                <w:ilvl w:val="0"/>
                <w:numId w:val="7"/>
              </w:numPr>
              <w:spacing w:before="60" w:after="60" w:line="240" w:lineRule="auto"/>
              <w:ind w:left="357" w:hanging="357"/>
              <w:contextualSpacing w:val="0"/>
              <w:jc w:val="left"/>
              <w:rPr>
                <w:sz w:val="22"/>
                <w:lang w:eastAsia="el-GR"/>
              </w:rPr>
            </w:pPr>
            <w:r w:rsidRPr="009B763C">
              <w:rPr>
                <w:sz w:val="22"/>
                <w:lang w:eastAsia="el-GR"/>
              </w:rPr>
              <w:t>Δημογραφικά χαρακτηριστικά ατόμων με αναπηρία</w:t>
            </w:r>
          </w:p>
          <w:p w:rsidR="009B763C" w:rsidRPr="009B763C" w:rsidRDefault="009B763C" w:rsidP="00605F7F">
            <w:pPr>
              <w:pStyle w:val="a8"/>
              <w:numPr>
                <w:ilvl w:val="0"/>
                <w:numId w:val="7"/>
              </w:numPr>
              <w:spacing w:before="60" w:after="60" w:line="240" w:lineRule="auto"/>
              <w:ind w:left="357" w:hanging="357"/>
              <w:contextualSpacing w:val="0"/>
              <w:jc w:val="left"/>
              <w:rPr>
                <w:sz w:val="22"/>
                <w:lang w:eastAsia="el-GR"/>
              </w:rPr>
            </w:pPr>
            <w:r w:rsidRPr="009B763C">
              <w:rPr>
                <w:sz w:val="22"/>
                <w:lang w:eastAsia="el-GR"/>
              </w:rPr>
              <w:t>Αντιλήψεις, ενημέρωση, στάσεις και σ</w:t>
            </w:r>
            <w:r w:rsidRPr="009B763C">
              <w:rPr>
                <w:sz w:val="22"/>
                <w:lang w:eastAsia="el-GR"/>
              </w:rPr>
              <w:t>υ</w:t>
            </w:r>
            <w:r w:rsidRPr="009B763C">
              <w:rPr>
                <w:sz w:val="22"/>
                <w:lang w:eastAsia="el-GR"/>
              </w:rPr>
              <w:t>μπεριφορές του πληθυσμού στο θέμα της αναπηρίας</w:t>
            </w:r>
          </w:p>
        </w:tc>
        <w:tc>
          <w:tcPr>
            <w:tcW w:w="4280" w:type="dxa"/>
            <w:tcBorders>
              <w:top w:val="nil"/>
              <w:left w:val="nil"/>
              <w:bottom w:val="single" w:sz="4" w:space="0" w:color="auto"/>
              <w:right w:val="single" w:sz="4" w:space="0" w:color="auto"/>
            </w:tcBorders>
            <w:shd w:val="clear" w:color="auto" w:fill="auto"/>
            <w:hideMark/>
          </w:tcPr>
          <w:p w:rsidR="009B763C" w:rsidRPr="009B763C" w:rsidRDefault="009B763C" w:rsidP="00605F7F">
            <w:pPr>
              <w:pStyle w:val="a8"/>
              <w:numPr>
                <w:ilvl w:val="0"/>
                <w:numId w:val="7"/>
              </w:numPr>
              <w:spacing w:before="60" w:after="60" w:line="240" w:lineRule="auto"/>
              <w:ind w:left="357" w:hanging="357"/>
              <w:contextualSpacing w:val="0"/>
              <w:jc w:val="left"/>
              <w:rPr>
                <w:sz w:val="22"/>
                <w:lang w:eastAsia="el-GR"/>
              </w:rPr>
            </w:pPr>
            <w:r w:rsidRPr="009B763C">
              <w:rPr>
                <w:sz w:val="22"/>
                <w:lang w:eastAsia="el-GR"/>
              </w:rPr>
              <w:t>Επίπεδο της τεχνολογικής ανάπτυξης που άπτεται σε θέματα αναπηρίας</w:t>
            </w:r>
          </w:p>
          <w:p w:rsidR="009B763C" w:rsidRPr="009B763C" w:rsidRDefault="009B763C" w:rsidP="00605F7F">
            <w:pPr>
              <w:pStyle w:val="a8"/>
              <w:numPr>
                <w:ilvl w:val="0"/>
                <w:numId w:val="7"/>
              </w:numPr>
              <w:spacing w:before="60" w:after="60" w:line="240" w:lineRule="auto"/>
              <w:ind w:left="357" w:hanging="357"/>
              <w:contextualSpacing w:val="0"/>
              <w:jc w:val="left"/>
              <w:rPr>
                <w:sz w:val="22"/>
                <w:lang w:eastAsia="el-GR"/>
              </w:rPr>
            </w:pPr>
            <w:r w:rsidRPr="009B763C">
              <w:rPr>
                <w:sz w:val="22"/>
                <w:lang w:eastAsia="el-GR"/>
              </w:rPr>
              <w:t>Διαθεσιμότητα και δυνατότητες αξιοπο</w:t>
            </w:r>
            <w:r w:rsidRPr="009B763C">
              <w:rPr>
                <w:sz w:val="22"/>
                <w:lang w:eastAsia="el-GR"/>
              </w:rPr>
              <w:t>ί</w:t>
            </w:r>
            <w:r w:rsidRPr="009B763C">
              <w:rPr>
                <w:sz w:val="22"/>
                <w:lang w:eastAsia="el-GR"/>
              </w:rPr>
              <w:t>ησης των επιτευγμάτων της τεχνολογίας για την υποστήριξη των ατόμων με αν</w:t>
            </w:r>
            <w:r w:rsidRPr="009B763C">
              <w:rPr>
                <w:sz w:val="22"/>
                <w:lang w:eastAsia="el-GR"/>
              </w:rPr>
              <w:t>α</w:t>
            </w:r>
            <w:r w:rsidRPr="009B763C">
              <w:rPr>
                <w:sz w:val="22"/>
                <w:lang w:eastAsia="el-GR"/>
              </w:rPr>
              <w:t>πηρία</w:t>
            </w:r>
          </w:p>
        </w:tc>
      </w:tr>
    </w:tbl>
    <w:p w:rsidR="009B763C" w:rsidRDefault="009B763C" w:rsidP="00B4785B"/>
    <w:p w:rsidR="00605F7F" w:rsidRPr="00605F7F" w:rsidRDefault="00605F7F" w:rsidP="00605F7F">
      <w:pPr>
        <w:spacing w:before="360" w:after="120"/>
        <w:rPr>
          <w:b/>
          <w:i/>
        </w:rPr>
      </w:pPr>
      <w:r w:rsidRPr="00605F7F">
        <w:rPr>
          <w:b/>
          <w:i/>
        </w:rPr>
        <w:t>Ανάλυση SWOT</w:t>
      </w:r>
    </w:p>
    <w:p w:rsidR="0023159D" w:rsidRDefault="00605F7F" w:rsidP="00605F7F">
      <w:r>
        <w:t>Η ανάλυση SWOT χρησιμοποιείται για την ανάλυση του εσωτερικού και εξ</w:t>
      </w:r>
      <w:r>
        <w:t>ω</w:t>
      </w:r>
      <w:r>
        <w:t xml:space="preserve">τερικού περιβάλλοντος. Όσον αφορά το </w:t>
      </w:r>
      <w:r w:rsidRPr="00605F7F">
        <w:rPr>
          <w:i/>
        </w:rPr>
        <w:t>εσωτερικό</w:t>
      </w:r>
      <w:r>
        <w:t xml:space="preserve"> περιβάλλον, εξετάζονται τα πλεονεκτήματα και οι αδυναμίες, ενώ για το </w:t>
      </w:r>
      <w:r w:rsidRPr="00605F7F">
        <w:rPr>
          <w:i/>
        </w:rPr>
        <w:t>εξωτερικό</w:t>
      </w:r>
      <w:r>
        <w:t xml:space="preserve"> περιβάλλον εξετάζ</w:t>
      </w:r>
      <w:r>
        <w:t>ο</w:t>
      </w:r>
      <w:r>
        <w:t>νται οι ευκαιρίες και οι απειλές. Είναι σκόπιμο τόσο οι παράγοντες του εσωτ</w:t>
      </w:r>
      <w:r>
        <w:t>ε</w:t>
      </w:r>
      <w:r>
        <w:t>ρικού όσο και του εξωτερικού περιβάλλοντος να διακρίνονται σε κατηγορίες (π.χ. οικονομικούς, πολιτικούς, κοινωνικούς, θεσμικούς, εκπαιδευτικούς, τ</w:t>
      </w:r>
      <w:r>
        <w:t>ε</w:t>
      </w:r>
      <w:r>
        <w:t>χνολογικούς, προσβασιμότητας, περιβάλλοντος, συμπεριφοράς κ.ά.). Στην π</w:t>
      </w:r>
      <w:r>
        <w:t>ε</w:t>
      </w:r>
      <w:r>
        <w:t>ρίπτωση εκπόνησης ενός ΣΔΑ ενδεικτικές κατηγορίες παραγόντων μπορεί να είναι οι εξής:</w:t>
      </w:r>
    </w:p>
    <w:p w:rsidR="00605F7F" w:rsidRPr="00605F7F" w:rsidRDefault="00605F7F" w:rsidP="00605F7F">
      <w:pPr>
        <w:spacing w:before="240" w:after="120"/>
        <w:rPr>
          <w:i/>
        </w:rPr>
      </w:pPr>
      <w:r w:rsidRPr="00605F7F">
        <w:rPr>
          <w:i/>
        </w:rPr>
        <w:t>α. Εσωτερικό περιβάλλον</w:t>
      </w:r>
    </w:p>
    <w:p w:rsidR="00605F7F" w:rsidRPr="00605F7F" w:rsidRDefault="00605F7F" w:rsidP="00605F7F">
      <w:pPr>
        <w:pStyle w:val="myBullet"/>
        <w:rPr>
          <w:i/>
        </w:rPr>
      </w:pPr>
      <w:r w:rsidRPr="00605F7F">
        <w:rPr>
          <w:i/>
        </w:rPr>
        <w:t>Πλεονεκτήματα/ισχυρά σημεία</w:t>
      </w:r>
    </w:p>
    <w:p w:rsidR="00605F7F" w:rsidRDefault="00605F7F" w:rsidP="00605F7F">
      <w:pPr>
        <w:ind w:left="720"/>
      </w:pPr>
      <w:r>
        <w:t xml:space="preserve">Σε πολιτικό-συνδικαλιστικό επίπεδο, ισχυρό σημείο είναι το εύρωστο αναπηρικό κίνημα που εκφράζεται τόσο με την </w:t>
      </w:r>
      <w:proofErr w:type="spellStart"/>
      <w:r>
        <w:t>Ε.Σ.Α.μεΑ</w:t>
      </w:r>
      <w:proofErr w:type="spellEnd"/>
      <w:r>
        <w:t>. όσο και με το ευρύ πλέγμα δευτεροβάθμιων και πρωτοβάθμιων σωματείων σε όλη την Ελλάδα.</w:t>
      </w:r>
    </w:p>
    <w:p w:rsidR="00605F7F" w:rsidRDefault="00605F7F" w:rsidP="00605F7F">
      <w:pPr>
        <w:ind w:left="720"/>
      </w:pPr>
      <w:r>
        <w:t xml:space="preserve">Η </w:t>
      </w:r>
      <w:proofErr w:type="spellStart"/>
      <w:r>
        <w:t>Ε.Σ.Α.μεΑ</w:t>
      </w:r>
      <w:proofErr w:type="spellEnd"/>
      <w:r>
        <w:t>. αποτελεί κοινωνικό εταίρο και ως εκ τούτου συμμετέχει σε διαδικασίες διαμόρφωσης πολιτικών που άμεσα ή/και έμμεσα αφ</w:t>
      </w:r>
      <w:r>
        <w:t>ο</w:t>
      </w:r>
      <w:r>
        <w:t xml:space="preserve">ρούν το ζήτημα της αναπηρίας. Η </w:t>
      </w:r>
      <w:proofErr w:type="spellStart"/>
      <w:r>
        <w:t>Ε.Σ.Α.μεΑ</w:t>
      </w:r>
      <w:proofErr w:type="spellEnd"/>
      <w:r>
        <w:t>., μεταξύ άλλων, συμμετ</w:t>
      </w:r>
      <w:r>
        <w:t>έ</w:t>
      </w:r>
      <w:r>
        <w:t>χει στην Επιτροπή Παρακολούθησης του Επιχειρησιακού Προγράμμ</w:t>
      </w:r>
      <w:r>
        <w:t>α</w:t>
      </w:r>
      <w:r>
        <w:t>τος Εκπαίδευση και Δια Βίου Μάθηση, έχει δικαίωμα να παρέχει υπ</w:t>
      </w:r>
      <w:r>
        <w:t>η</w:t>
      </w:r>
      <w:r>
        <w:t>ρεσίες Δια Βίου Μάθησης, και έχει αποκτήσει Διαχειριστική Επάρκεια.</w:t>
      </w:r>
    </w:p>
    <w:p w:rsidR="00605F7F" w:rsidRDefault="00605F7F" w:rsidP="00605F7F">
      <w:pPr>
        <w:ind w:left="720"/>
      </w:pPr>
      <w:r>
        <w:t>Στα ισχυρά σημεία συμπεριλαμβάνεται επίσης η συσσωρευμένη εμπε</w:t>
      </w:r>
      <w:r>
        <w:t>ι</w:t>
      </w:r>
      <w:r>
        <w:t>ρία των στελεχών του αναπηρικού κινήματος, καθώς και η πρόσφατη επιμόρφωση 500 στελεχών από όλη τη χώρα, σε σεμινάρια διάρκειας 250 ωρών.</w:t>
      </w:r>
    </w:p>
    <w:p w:rsidR="00605F7F" w:rsidRPr="00605F7F" w:rsidRDefault="00605F7F" w:rsidP="00605F7F">
      <w:pPr>
        <w:pStyle w:val="myBullet"/>
        <w:rPr>
          <w:i/>
        </w:rPr>
      </w:pPr>
      <w:r w:rsidRPr="00605F7F">
        <w:rPr>
          <w:i/>
        </w:rPr>
        <w:t>Αδυναμίες/Αδύνατα σημεία</w:t>
      </w:r>
    </w:p>
    <w:p w:rsidR="00605F7F" w:rsidRDefault="00605F7F" w:rsidP="00605F7F">
      <w:pPr>
        <w:ind w:left="720"/>
      </w:pPr>
      <w:r>
        <w:t>Σε οργανωτικό-συνδικαλιστικό επίπεδο, υπάρχουν σημαντικά περιθ</w:t>
      </w:r>
      <w:r>
        <w:t>ώ</w:t>
      </w:r>
      <w:r>
        <w:t>ρια βελτίωσης της λειτουργίας και κατ’ επέκταση αναβάθμισης των π</w:t>
      </w:r>
      <w:r>
        <w:t>α</w:t>
      </w:r>
      <w:r>
        <w:t>ρεμβάσεων και της αποτελεσματικότητας των περιφερειακών και τοπ</w:t>
      </w:r>
      <w:r>
        <w:t>ι</w:t>
      </w:r>
      <w:r>
        <w:t>κών σωματείων ατόμων με αναπηρία.</w:t>
      </w:r>
    </w:p>
    <w:p w:rsidR="00605F7F" w:rsidRPr="00605F7F" w:rsidRDefault="00605F7F" w:rsidP="00605F7F">
      <w:pPr>
        <w:spacing w:before="240" w:after="120"/>
        <w:rPr>
          <w:i/>
        </w:rPr>
      </w:pPr>
      <w:r w:rsidRPr="00605F7F">
        <w:rPr>
          <w:i/>
        </w:rPr>
        <w:t>β. Εξωτερικό περιβάλλον</w:t>
      </w:r>
    </w:p>
    <w:p w:rsidR="00605F7F" w:rsidRPr="00605F7F" w:rsidRDefault="00605F7F" w:rsidP="00605F7F">
      <w:pPr>
        <w:pStyle w:val="myBullet"/>
        <w:rPr>
          <w:i/>
        </w:rPr>
      </w:pPr>
      <w:r w:rsidRPr="00605F7F">
        <w:rPr>
          <w:i/>
        </w:rPr>
        <w:t>Ευκαιρίες</w:t>
      </w:r>
    </w:p>
    <w:p w:rsidR="00605F7F" w:rsidRDefault="00605F7F" w:rsidP="00605F7F">
      <w:pPr>
        <w:ind w:left="720"/>
      </w:pPr>
      <w:r>
        <w:t>Διανύουμε μία περίοδο ωρίμανσης της σύγχρονης προσέγγισης για την αναπηρία η οποία, με τη συμβολή του αναπηρικού κινήματος, έχει απ</w:t>
      </w:r>
      <w:r>
        <w:t>ο</w:t>
      </w:r>
      <w:r>
        <w:t>τυπωθεί σε κείμενα διεθνών οργανισμών, σε μεγάλο βαθμό έχει ενσ</w:t>
      </w:r>
      <w:r>
        <w:t>ω</w:t>
      </w:r>
      <w:r>
        <w:t>ματωθεί στο εθνικό θεσμικό πλαίσιο και έχει διαδοθεί σε ευρεία στρ</w:t>
      </w:r>
      <w:r>
        <w:t>ώ</w:t>
      </w:r>
      <w:r>
        <w:t xml:space="preserve">ματα της κοινωνίας (αναλυτικά βλ. Κεφ. </w:t>
      </w:r>
      <w:r>
        <w:fldChar w:fldCharType="begin"/>
      </w:r>
      <w:r>
        <w:instrText xml:space="preserve"> REF _Ref358262799 \r \h  \* MERGEFORMAT </w:instrText>
      </w:r>
      <w:r>
        <w:fldChar w:fldCharType="separate"/>
      </w:r>
      <w:r w:rsidR="008B570B">
        <w:t>4</w:t>
      </w:r>
      <w:r>
        <w:fldChar w:fldCharType="end"/>
      </w:r>
      <w:r>
        <w:t>).</w:t>
      </w:r>
    </w:p>
    <w:p w:rsidR="00605F7F" w:rsidRDefault="00605F7F" w:rsidP="00605F7F">
      <w:pPr>
        <w:ind w:left="720"/>
      </w:pPr>
      <w:r>
        <w:t>Επίσης, στις ευκαιρίες του εξωτερικού περιβάλλοντος εντάσσονται οι χρηματοδοτικές δυνατότητες στο πλαίσιο του (Ε.Σ.Π.Α.) 2007-2013 και ειδικότερα των επιμέρους Επιχειρησιακών Προγραμμάτων (π.χ. Αν</w:t>
      </w:r>
      <w:r>
        <w:t>ά</w:t>
      </w:r>
      <w:r>
        <w:t>πτυξη Ανθρώπινου Δυναμικού, Εκπαίδευση και Δια Βίου Μάθηση, κ.ά.).</w:t>
      </w:r>
    </w:p>
    <w:p w:rsidR="00605F7F" w:rsidRPr="00605F7F" w:rsidRDefault="00605F7F" w:rsidP="00605F7F">
      <w:pPr>
        <w:pStyle w:val="myBullet"/>
        <w:rPr>
          <w:i/>
        </w:rPr>
      </w:pPr>
      <w:r w:rsidRPr="00605F7F">
        <w:rPr>
          <w:i/>
        </w:rPr>
        <w:t>Κίνδυνοι/Απειλές</w:t>
      </w:r>
    </w:p>
    <w:p w:rsidR="00605F7F" w:rsidRDefault="00605F7F" w:rsidP="00605F7F">
      <w:pPr>
        <w:ind w:left="720"/>
      </w:pPr>
      <w:r>
        <w:t>Κρίσιμο απειλητικό στοιχείο της συγκυρίας είναι η οικονομική και ιδ</w:t>
      </w:r>
      <w:r>
        <w:t>ε</w:t>
      </w:r>
      <w:r>
        <w:t xml:space="preserve">ολογική πίεση που δέχεται σήμερα το κράτος πρόνοιας. Υπό το βάρος της κρίσης του χρηματοπιστωτικού συστήματος και της κρίσης χρέους της ελληνικής οικονομίας, ενδυναμώνεται η τάση της νεοφιλελεύθερης αντίληψης για την περαιτέρω συρρίκνωση του κράτους πρόνοιας και την εμπορευματοποίηση των υπηρεσιών του (αναλυτικά βλ. Κεφ. </w:t>
      </w:r>
      <w:r>
        <w:fldChar w:fldCharType="begin"/>
      </w:r>
      <w:r>
        <w:instrText xml:space="preserve"> REF _Ref358262740 \r \h  \* MERGEFORMAT </w:instrText>
      </w:r>
      <w:r>
        <w:fldChar w:fldCharType="separate"/>
      </w:r>
      <w:r w:rsidR="008B570B">
        <w:t>1</w:t>
      </w:r>
      <w:r>
        <w:fldChar w:fldCharType="end"/>
      </w:r>
      <w:r>
        <w:t>).</w:t>
      </w:r>
    </w:p>
    <w:p w:rsidR="00605F7F" w:rsidRDefault="00605F7F" w:rsidP="00605F7F"/>
    <w:p w:rsidR="00BC689E" w:rsidRDefault="00BC689E">
      <w:pPr>
        <w:spacing w:after="0" w:line="240" w:lineRule="auto"/>
        <w:jc w:val="left"/>
        <w:rPr>
          <w:b/>
          <w:bCs/>
          <w:sz w:val="24"/>
          <w:szCs w:val="20"/>
        </w:rPr>
      </w:pPr>
      <w:r>
        <w:rPr>
          <w:sz w:val="24"/>
        </w:rPr>
        <w:br w:type="page"/>
      </w:r>
    </w:p>
    <w:p w:rsidR="00605F7F" w:rsidRPr="00C33E72" w:rsidRDefault="00605F7F" w:rsidP="00605F7F">
      <w:pPr>
        <w:pStyle w:val="a3"/>
        <w:jc w:val="center"/>
        <w:rPr>
          <w:sz w:val="24"/>
        </w:rPr>
      </w:pPr>
      <w:r w:rsidRPr="00133BDF">
        <w:rPr>
          <w:sz w:val="24"/>
        </w:rPr>
        <w:t xml:space="preserve">Πίνακας </w:t>
      </w:r>
      <w:r w:rsidRPr="00133BDF">
        <w:rPr>
          <w:sz w:val="24"/>
        </w:rPr>
        <w:fldChar w:fldCharType="begin"/>
      </w:r>
      <w:r w:rsidRPr="00133BDF">
        <w:rPr>
          <w:sz w:val="24"/>
        </w:rPr>
        <w:instrText xml:space="preserve"> SEQ Πίνακας \* ARABIC </w:instrText>
      </w:r>
      <w:r w:rsidRPr="00133BDF">
        <w:rPr>
          <w:sz w:val="24"/>
        </w:rPr>
        <w:fldChar w:fldCharType="separate"/>
      </w:r>
      <w:r w:rsidR="008B570B">
        <w:rPr>
          <w:noProof/>
          <w:sz w:val="24"/>
        </w:rPr>
        <w:t>4</w:t>
      </w:r>
      <w:r w:rsidRPr="00133BDF">
        <w:rPr>
          <w:sz w:val="24"/>
        </w:rPr>
        <w:fldChar w:fldCharType="end"/>
      </w:r>
      <w:r w:rsidRPr="00133BDF">
        <w:rPr>
          <w:sz w:val="24"/>
        </w:rPr>
        <w:t xml:space="preserve">. </w:t>
      </w:r>
      <w:r w:rsidRPr="00605F7F">
        <w:rPr>
          <w:sz w:val="24"/>
        </w:rPr>
        <w:t>Ενδεικτική συμπλήρωση της μήτρας ανάλυσης SWOT</w:t>
      </w:r>
    </w:p>
    <w:tbl>
      <w:tblPr>
        <w:tblW w:w="8560" w:type="dxa"/>
        <w:tblInd w:w="93" w:type="dxa"/>
        <w:tblCellMar>
          <w:top w:w="57" w:type="dxa"/>
          <w:bottom w:w="57" w:type="dxa"/>
        </w:tblCellMar>
        <w:tblLook w:val="04A0" w:firstRow="1" w:lastRow="0" w:firstColumn="1" w:lastColumn="0" w:noHBand="0" w:noVBand="1"/>
        <w:tblCaption w:val="Πίνακας 4: Ενδεικτική συμπλήρωση της μήτρας ανάλυσης SWOT"/>
        <w:tblDescription w:val="ΕΣΩΤΕΡΙΚΟ ΠΕΡΙΒΑΛΛΟΝ&#10;Πλεονεκτήματα/Ισχυρά σημεία: Πολιτική, συνδικαλισμός:&#10; - Η ωριμότητα, η δυναμική και το κύρος της εκπροσώπησης της Ε.Σ.Α.μεΑ.&#10; - Το ευρύ πλέγμα δευτεροβάθμιων και πρωτοβάθμιων σωματείων σε όλη την Ελλάδα&#10; - Η αναγνώριση της Ε.Σ.Α.μεΑ ως επίσημου κοινωνικού εταίρου και η συμμετοχή της σε θεσμικά όργανα/επιτροπές/ομάδες εργασίας&#10; - Η συμμετοχή της Ε.Σ.Α.μεΑ. στις Επιτροπές Παρακολούθησης των Επιχειρησιακών Προγραμμάτων με δικαίωμα ψήφου&#10; - Η συμμετοχή της Ε.Σ.Α.μεΑ. στο Συμβούλιο Δια Βίου Μάθησης και Σύνδεσης με την Απασχόληση.&#10;&#10;Εμπειρία, τεχνογνωσία:&#10; - Η απόκτηση διαχειριστικής επάρκειας από την Ε.Σ.Α.μεΑ.&#10; - Η πιστοποίηση της Ε.Σ.Α.μεΑ. ως φορέα παροχής Δια Βίου Μάθησης&#10; - Η συσσωρευμένη εμπειρία των στελεχών του αναπηρικού κινήματος&#10; - Η επιμόρφωση των στελεχών του αναπηρικού κινήματος από όλη τη χώρα μέσω σεμιναρίων σε θέματα αναπηρίας.&#10;Αδυναμίες/Αδύνατα σημεία: Οργανωτικό-συνδικαλιστικό περιβάλλον:&#10; - Περιθώρια βελτίωσης της λειτουργίας και παρέμβασης των περιφερειακών και τοπικών σωματείων ατόμων με αναπηρία.&#10;ΕΞΩΤΕΡΙΚΟ ΠΕΡΙΒΑΛΛΟΝ&#10;Ευκαιρίες: Θεσμικό πλαίσιο:&#10; - Η Διεθνής Σύμβαση του Ο.Η.Ε. για τα Δικαιώματα των Ατόμων με Αναπηρία&#10; - Το άρθρο 16 του Γενικού Κανονισμού των Διαρθρωτικών Ταμείων της Ε.Ε. Κανονισμός (ΕΚ) αριθ. 1083/2006&#10; - Ο Κανονισμός του ΕΚΤ και ειδικά τα άρθρα 2 και 3&#10; - Ο υπό διαμόρφωση Κανονισμός των Διαρθρωτικών Ταμείων για την επόμενη προγραμματική περίοδο 2014-2020&#10; - Η υιοθέτηση του διεθνούς και ευρωπαϊκού θεσμικού πλαισίου από την Ελλάδα.&#10;&#10;Χρηματοδοτικές δυνατότητες:&#10; - Το Εθνικό Στρατηγικό Πλαίσιο Αναφοράς, (Ε.Σ.Π.Α.) 2007-2013 αλλά και η νέα προγραμματική περίοδος (2014-2020), με έμφαση σε Επιχειρησιακά Προγράμματα που συγχρηματοδοτούνται από το Ευρωπαϊκό Κοινωνικό Ταμείο.&#10;Κίνδυνοι/Απειλές: Οικονομικό περιβάλλον:&#10; - Ύφεση&#10; - Ανεργία&#10; - Περιστολή κοινωνικών δαπανών&#10;&#10;Πολιτικό περιβάλλον:&#10; - Ρευστότητα πολιτικών εξελίξεων.&#10; - Αρνητική επίπτωση του οικονομικού περιβάλλοντος στο θεσμικό πλαίσιο και τις πολιτικές που αφορούν το κοινωνικό κράτος."/>
      </w:tblPr>
      <w:tblGrid>
        <w:gridCol w:w="4280"/>
        <w:gridCol w:w="4280"/>
      </w:tblGrid>
      <w:tr w:rsidR="00BC689E" w:rsidRPr="00BC689E" w:rsidTr="00BC689E">
        <w:trPr>
          <w:trHeight w:val="435"/>
          <w:tblHeader/>
        </w:trPr>
        <w:tc>
          <w:tcPr>
            <w:tcW w:w="4280" w:type="dxa"/>
            <w:tcBorders>
              <w:top w:val="single" w:sz="4" w:space="0" w:color="auto"/>
              <w:left w:val="single" w:sz="4" w:space="0" w:color="auto"/>
              <w:bottom w:val="single" w:sz="4" w:space="0" w:color="auto"/>
              <w:right w:val="single" w:sz="4" w:space="0" w:color="auto"/>
            </w:tcBorders>
            <w:shd w:val="clear" w:color="000000" w:fill="A6A6A6"/>
            <w:hideMark/>
          </w:tcPr>
          <w:p w:rsidR="00BC689E" w:rsidRPr="00BC689E" w:rsidRDefault="00BC689E" w:rsidP="00BC689E">
            <w:pPr>
              <w:suppressAutoHyphens/>
              <w:spacing w:after="0" w:line="240" w:lineRule="auto"/>
              <w:jc w:val="left"/>
              <w:rPr>
                <w:b/>
                <w:bCs/>
                <w:sz w:val="22"/>
                <w:lang w:eastAsia="el-GR"/>
              </w:rPr>
            </w:pPr>
            <w:bookmarkStart w:id="49" w:name="RANGE!A2:A6"/>
            <w:r w:rsidRPr="00BC689E">
              <w:rPr>
                <w:b/>
                <w:bCs/>
                <w:sz w:val="22"/>
                <w:lang w:eastAsia="el-GR"/>
              </w:rPr>
              <w:t>ΕΣΩΤΕΡΙΚΟ ΠΕΡΙΒΑΛΛΟΝ</w:t>
            </w:r>
            <w:bookmarkEnd w:id="49"/>
          </w:p>
        </w:tc>
        <w:tc>
          <w:tcPr>
            <w:tcW w:w="4280" w:type="dxa"/>
            <w:tcBorders>
              <w:top w:val="single" w:sz="4" w:space="0" w:color="auto"/>
              <w:left w:val="nil"/>
              <w:bottom w:val="single" w:sz="4" w:space="0" w:color="auto"/>
              <w:right w:val="single" w:sz="4" w:space="0" w:color="auto"/>
            </w:tcBorders>
            <w:shd w:val="clear" w:color="000000" w:fill="A6A6A6"/>
            <w:hideMark/>
          </w:tcPr>
          <w:p w:rsidR="00BC689E" w:rsidRPr="00BC689E" w:rsidRDefault="00BC689E" w:rsidP="00BC689E">
            <w:pPr>
              <w:suppressAutoHyphens/>
              <w:spacing w:after="0" w:line="240" w:lineRule="auto"/>
              <w:jc w:val="left"/>
              <w:rPr>
                <w:b/>
                <w:bCs/>
                <w:sz w:val="22"/>
                <w:lang w:eastAsia="el-GR"/>
              </w:rPr>
            </w:pPr>
            <w:bookmarkStart w:id="50" w:name="RANGE!B2:B6"/>
            <w:r w:rsidRPr="00BC689E">
              <w:rPr>
                <w:b/>
                <w:bCs/>
                <w:sz w:val="22"/>
                <w:lang w:eastAsia="el-GR"/>
              </w:rPr>
              <w:t>ΕΞΩΤΕΡΙΚΟ ΠΕΡΙΒΑΛΛΟΝ</w:t>
            </w:r>
            <w:bookmarkEnd w:id="50"/>
          </w:p>
        </w:tc>
      </w:tr>
      <w:tr w:rsidR="00BC689E" w:rsidRPr="00BC689E" w:rsidTr="00BC689E">
        <w:trPr>
          <w:trHeight w:val="300"/>
        </w:trPr>
        <w:tc>
          <w:tcPr>
            <w:tcW w:w="4280" w:type="dxa"/>
            <w:tcBorders>
              <w:top w:val="nil"/>
              <w:left w:val="single" w:sz="4" w:space="0" w:color="auto"/>
              <w:bottom w:val="single" w:sz="4" w:space="0" w:color="auto"/>
              <w:right w:val="single" w:sz="4" w:space="0" w:color="auto"/>
            </w:tcBorders>
            <w:shd w:val="clear" w:color="000000" w:fill="D9D9D9"/>
            <w:hideMark/>
          </w:tcPr>
          <w:p w:rsidR="00BC689E" w:rsidRPr="00BC689E" w:rsidRDefault="00BC689E" w:rsidP="00BC689E">
            <w:pPr>
              <w:suppressAutoHyphens/>
              <w:spacing w:after="0" w:line="240" w:lineRule="auto"/>
              <w:jc w:val="left"/>
              <w:rPr>
                <w:b/>
                <w:bCs/>
                <w:sz w:val="22"/>
                <w:lang w:eastAsia="el-GR"/>
              </w:rPr>
            </w:pPr>
            <w:r w:rsidRPr="00BC689E">
              <w:rPr>
                <w:b/>
                <w:bCs/>
                <w:sz w:val="22"/>
                <w:lang w:eastAsia="el-GR"/>
              </w:rPr>
              <w:t>Πλεονεκτήματα/Ισχυρά σημεία</w:t>
            </w:r>
          </w:p>
        </w:tc>
        <w:tc>
          <w:tcPr>
            <w:tcW w:w="4280" w:type="dxa"/>
            <w:tcBorders>
              <w:top w:val="nil"/>
              <w:left w:val="nil"/>
              <w:bottom w:val="single" w:sz="4" w:space="0" w:color="auto"/>
              <w:right w:val="single" w:sz="4" w:space="0" w:color="auto"/>
            </w:tcBorders>
            <w:shd w:val="clear" w:color="000000" w:fill="D9D9D9"/>
            <w:hideMark/>
          </w:tcPr>
          <w:p w:rsidR="00BC689E" w:rsidRPr="00BC689E" w:rsidRDefault="00BC689E" w:rsidP="00BC689E">
            <w:pPr>
              <w:suppressAutoHyphens/>
              <w:spacing w:after="0" w:line="240" w:lineRule="auto"/>
              <w:jc w:val="left"/>
              <w:rPr>
                <w:b/>
                <w:bCs/>
                <w:sz w:val="22"/>
                <w:lang w:eastAsia="el-GR"/>
              </w:rPr>
            </w:pPr>
            <w:r w:rsidRPr="00BC689E">
              <w:rPr>
                <w:b/>
                <w:bCs/>
                <w:sz w:val="22"/>
                <w:lang w:eastAsia="el-GR"/>
              </w:rPr>
              <w:t>Ευκαιρίες</w:t>
            </w:r>
          </w:p>
        </w:tc>
      </w:tr>
      <w:tr w:rsidR="00BC689E" w:rsidRPr="00BC689E" w:rsidTr="00BC689E">
        <w:trPr>
          <w:trHeight w:val="7945"/>
        </w:trPr>
        <w:tc>
          <w:tcPr>
            <w:tcW w:w="4280" w:type="dxa"/>
            <w:tcBorders>
              <w:top w:val="nil"/>
              <w:left w:val="single" w:sz="4" w:space="0" w:color="auto"/>
              <w:bottom w:val="single" w:sz="4" w:space="0" w:color="auto"/>
              <w:right w:val="single" w:sz="4" w:space="0" w:color="auto"/>
            </w:tcBorders>
            <w:shd w:val="clear" w:color="auto" w:fill="auto"/>
          </w:tcPr>
          <w:p w:rsidR="00BC689E" w:rsidRPr="00BC689E" w:rsidRDefault="00BC689E" w:rsidP="00BC689E">
            <w:pPr>
              <w:suppressAutoHyphens/>
              <w:spacing w:before="60" w:after="60" w:line="240" w:lineRule="auto"/>
              <w:jc w:val="left"/>
              <w:rPr>
                <w:b/>
                <w:i/>
                <w:sz w:val="22"/>
                <w:lang w:val="en-US" w:eastAsia="el-GR"/>
              </w:rPr>
            </w:pPr>
            <w:r>
              <w:rPr>
                <w:b/>
                <w:i/>
                <w:sz w:val="22"/>
                <w:lang w:eastAsia="el-GR"/>
              </w:rPr>
              <w:t>Πολιτική, συνδικαλισμός</w:t>
            </w:r>
          </w:p>
          <w:p w:rsidR="00BC689E" w:rsidRPr="00BC689E" w:rsidRDefault="00BC689E" w:rsidP="00BC689E">
            <w:pPr>
              <w:pStyle w:val="a8"/>
              <w:numPr>
                <w:ilvl w:val="0"/>
                <w:numId w:val="7"/>
              </w:numPr>
              <w:suppressAutoHyphens/>
              <w:spacing w:before="60" w:after="60" w:line="240" w:lineRule="auto"/>
              <w:ind w:left="357" w:hanging="357"/>
              <w:contextualSpacing w:val="0"/>
              <w:jc w:val="left"/>
              <w:rPr>
                <w:sz w:val="22"/>
                <w:lang w:eastAsia="el-GR"/>
              </w:rPr>
            </w:pPr>
            <w:r w:rsidRPr="00BC689E">
              <w:rPr>
                <w:sz w:val="22"/>
                <w:lang w:eastAsia="el-GR"/>
              </w:rPr>
              <w:t xml:space="preserve">Η ωριμότητα, η δυναμική και το κύρος της εκπροσώπησης της </w:t>
            </w:r>
            <w:proofErr w:type="spellStart"/>
            <w:r w:rsidRPr="00BC689E">
              <w:rPr>
                <w:sz w:val="22"/>
                <w:lang w:eastAsia="el-GR"/>
              </w:rPr>
              <w:t>Ε.Σ.Α.μεΑ</w:t>
            </w:r>
            <w:proofErr w:type="spellEnd"/>
            <w:r w:rsidRPr="00BC689E">
              <w:rPr>
                <w:sz w:val="22"/>
                <w:lang w:eastAsia="el-GR"/>
              </w:rPr>
              <w:t>.</w:t>
            </w:r>
          </w:p>
          <w:p w:rsidR="00BC689E" w:rsidRPr="00BC689E" w:rsidRDefault="00BC689E" w:rsidP="00BC689E">
            <w:pPr>
              <w:pStyle w:val="a8"/>
              <w:numPr>
                <w:ilvl w:val="0"/>
                <w:numId w:val="7"/>
              </w:numPr>
              <w:suppressAutoHyphens/>
              <w:spacing w:before="60" w:after="60" w:line="240" w:lineRule="auto"/>
              <w:ind w:left="357" w:hanging="357"/>
              <w:contextualSpacing w:val="0"/>
              <w:jc w:val="left"/>
              <w:rPr>
                <w:sz w:val="22"/>
                <w:lang w:eastAsia="el-GR"/>
              </w:rPr>
            </w:pPr>
            <w:r w:rsidRPr="00BC689E">
              <w:rPr>
                <w:sz w:val="22"/>
                <w:lang w:eastAsia="el-GR"/>
              </w:rPr>
              <w:t>Το ευρύ πλέγμα δευτεροβάθμιων και πρωτοβάθμιων σωματείων σε όλη την Ελλάδα</w:t>
            </w:r>
          </w:p>
          <w:p w:rsidR="00BC689E" w:rsidRPr="00BC689E" w:rsidRDefault="00BC689E" w:rsidP="00BC689E">
            <w:pPr>
              <w:pStyle w:val="a8"/>
              <w:numPr>
                <w:ilvl w:val="0"/>
                <w:numId w:val="7"/>
              </w:numPr>
              <w:suppressAutoHyphens/>
              <w:spacing w:before="60" w:after="60" w:line="240" w:lineRule="auto"/>
              <w:ind w:left="357" w:hanging="357"/>
              <w:contextualSpacing w:val="0"/>
              <w:jc w:val="left"/>
              <w:rPr>
                <w:sz w:val="22"/>
                <w:lang w:eastAsia="el-GR"/>
              </w:rPr>
            </w:pPr>
            <w:r w:rsidRPr="00BC689E">
              <w:rPr>
                <w:sz w:val="22"/>
                <w:lang w:eastAsia="el-GR"/>
              </w:rPr>
              <w:t xml:space="preserve">Η αναγνώριση της </w:t>
            </w:r>
            <w:proofErr w:type="spellStart"/>
            <w:r w:rsidRPr="00BC689E">
              <w:rPr>
                <w:sz w:val="22"/>
                <w:lang w:eastAsia="el-GR"/>
              </w:rPr>
              <w:t>Ε.Σ.Α.μεΑ</w:t>
            </w:r>
            <w:proofErr w:type="spellEnd"/>
            <w:r w:rsidRPr="00BC689E">
              <w:rPr>
                <w:sz w:val="22"/>
                <w:lang w:eastAsia="el-GR"/>
              </w:rPr>
              <w:t xml:space="preserve"> ως επίσημου κοινωνικού εταίρου και η συμμετοχή της σε θεσμικά όργανα/επιτροπές/ομάδες εργασίας</w:t>
            </w:r>
          </w:p>
          <w:p w:rsidR="00BC689E" w:rsidRPr="00BC689E" w:rsidRDefault="00BC689E" w:rsidP="00BC689E">
            <w:pPr>
              <w:pStyle w:val="a8"/>
              <w:numPr>
                <w:ilvl w:val="0"/>
                <w:numId w:val="7"/>
              </w:numPr>
              <w:suppressAutoHyphens/>
              <w:spacing w:before="60" w:after="60" w:line="240" w:lineRule="auto"/>
              <w:ind w:left="357" w:hanging="357"/>
              <w:contextualSpacing w:val="0"/>
              <w:jc w:val="left"/>
              <w:rPr>
                <w:sz w:val="22"/>
                <w:lang w:eastAsia="el-GR"/>
              </w:rPr>
            </w:pPr>
            <w:r w:rsidRPr="00BC689E">
              <w:rPr>
                <w:sz w:val="22"/>
                <w:lang w:eastAsia="el-GR"/>
              </w:rPr>
              <w:t xml:space="preserve">Η συμμετοχή της </w:t>
            </w:r>
            <w:proofErr w:type="spellStart"/>
            <w:r w:rsidRPr="00BC689E">
              <w:rPr>
                <w:sz w:val="22"/>
                <w:lang w:eastAsia="el-GR"/>
              </w:rPr>
              <w:t>Ε.Σ.Α.μεΑ</w:t>
            </w:r>
            <w:proofErr w:type="spellEnd"/>
            <w:r w:rsidRPr="00BC689E">
              <w:rPr>
                <w:sz w:val="22"/>
                <w:lang w:eastAsia="el-GR"/>
              </w:rPr>
              <w:t>. στις Επιτροπές Παρακολούθησης των Επιχειρησιακών Προγραμμάτων με δικαίωμα ψήφου</w:t>
            </w:r>
          </w:p>
          <w:p w:rsidR="00BC689E" w:rsidRPr="00BC689E" w:rsidRDefault="00BC689E" w:rsidP="00BC689E">
            <w:pPr>
              <w:pStyle w:val="a8"/>
              <w:numPr>
                <w:ilvl w:val="0"/>
                <w:numId w:val="7"/>
              </w:numPr>
              <w:suppressAutoHyphens/>
              <w:spacing w:before="60" w:after="60" w:line="240" w:lineRule="auto"/>
              <w:ind w:left="357" w:hanging="357"/>
              <w:contextualSpacing w:val="0"/>
              <w:jc w:val="left"/>
              <w:rPr>
                <w:sz w:val="22"/>
                <w:lang w:eastAsia="el-GR"/>
              </w:rPr>
            </w:pPr>
            <w:r w:rsidRPr="00BC689E">
              <w:rPr>
                <w:sz w:val="22"/>
                <w:lang w:eastAsia="el-GR"/>
              </w:rPr>
              <w:t xml:space="preserve">Η συμμετοχή της </w:t>
            </w:r>
            <w:proofErr w:type="spellStart"/>
            <w:r w:rsidRPr="00BC689E">
              <w:rPr>
                <w:sz w:val="22"/>
                <w:lang w:eastAsia="el-GR"/>
              </w:rPr>
              <w:t>Ε.Σ.Α.μεΑ</w:t>
            </w:r>
            <w:proofErr w:type="spellEnd"/>
            <w:r w:rsidRPr="00BC689E">
              <w:rPr>
                <w:sz w:val="22"/>
                <w:lang w:eastAsia="el-GR"/>
              </w:rPr>
              <w:t>. στο Συμβούλιο Δια Βίου Μάθησης και Σύνδεσης με την Απασχόληση.</w:t>
            </w:r>
          </w:p>
          <w:p w:rsidR="00BC689E" w:rsidRPr="00CD48ED" w:rsidRDefault="00BC689E" w:rsidP="00BC689E">
            <w:pPr>
              <w:suppressAutoHyphens/>
              <w:spacing w:before="60" w:after="60" w:line="240" w:lineRule="auto"/>
              <w:jc w:val="left"/>
              <w:rPr>
                <w:sz w:val="22"/>
                <w:lang w:eastAsia="el-GR"/>
              </w:rPr>
            </w:pPr>
          </w:p>
          <w:p w:rsidR="00BC689E" w:rsidRPr="00BC689E" w:rsidRDefault="00BC689E" w:rsidP="00BC689E">
            <w:pPr>
              <w:suppressAutoHyphens/>
              <w:spacing w:before="60" w:after="60" w:line="240" w:lineRule="auto"/>
              <w:jc w:val="left"/>
              <w:rPr>
                <w:b/>
                <w:i/>
                <w:sz w:val="22"/>
                <w:lang w:val="en-US" w:eastAsia="el-GR"/>
              </w:rPr>
            </w:pPr>
            <w:r>
              <w:rPr>
                <w:b/>
                <w:i/>
                <w:sz w:val="22"/>
                <w:lang w:eastAsia="el-GR"/>
              </w:rPr>
              <w:t>Εμπειρία, τεχνογνωσία</w:t>
            </w:r>
          </w:p>
          <w:p w:rsidR="00BC689E" w:rsidRPr="00BC689E" w:rsidRDefault="00BC689E" w:rsidP="00BC689E">
            <w:pPr>
              <w:pStyle w:val="a8"/>
              <w:numPr>
                <w:ilvl w:val="0"/>
                <w:numId w:val="7"/>
              </w:numPr>
              <w:suppressAutoHyphens/>
              <w:spacing w:before="60" w:after="60" w:line="240" w:lineRule="auto"/>
              <w:ind w:left="357" w:hanging="357"/>
              <w:contextualSpacing w:val="0"/>
              <w:jc w:val="left"/>
              <w:rPr>
                <w:sz w:val="22"/>
                <w:lang w:eastAsia="el-GR"/>
              </w:rPr>
            </w:pPr>
            <w:r w:rsidRPr="00BC689E">
              <w:rPr>
                <w:sz w:val="22"/>
                <w:lang w:eastAsia="el-GR"/>
              </w:rPr>
              <w:t xml:space="preserve">Η απόκτηση διαχειριστικής επάρκειας από την </w:t>
            </w:r>
            <w:proofErr w:type="spellStart"/>
            <w:r w:rsidRPr="00BC689E">
              <w:rPr>
                <w:sz w:val="22"/>
                <w:lang w:eastAsia="el-GR"/>
              </w:rPr>
              <w:t>Ε.Σ.Α.μεΑ</w:t>
            </w:r>
            <w:proofErr w:type="spellEnd"/>
            <w:r w:rsidRPr="00BC689E">
              <w:rPr>
                <w:sz w:val="22"/>
                <w:lang w:eastAsia="el-GR"/>
              </w:rPr>
              <w:t>.</w:t>
            </w:r>
          </w:p>
          <w:p w:rsidR="00BC689E" w:rsidRPr="00BC689E" w:rsidRDefault="00BC689E" w:rsidP="00BC689E">
            <w:pPr>
              <w:pStyle w:val="a8"/>
              <w:numPr>
                <w:ilvl w:val="0"/>
                <w:numId w:val="7"/>
              </w:numPr>
              <w:suppressAutoHyphens/>
              <w:spacing w:before="60" w:after="60" w:line="240" w:lineRule="auto"/>
              <w:ind w:left="357" w:hanging="357"/>
              <w:contextualSpacing w:val="0"/>
              <w:jc w:val="left"/>
              <w:rPr>
                <w:sz w:val="22"/>
                <w:lang w:eastAsia="el-GR"/>
              </w:rPr>
            </w:pPr>
            <w:r w:rsidRPr="00BC689E">
              <w:rPr>
                <w:sz w:val="22"/>
                <w:lang w:eastAsia="el-GR"/>
              </w:rPr>
              <w:t xml:space="preserve">Η πιστοποίηση της </w:t>
            </w:r>
            <w:proofErr w:type="spellStart"/>
            <w:r w:rsidRPr="00BC689E">
              <w:rPr>
                <w:sz w:val="22"/>
                <w:lang w:eastAsia="el-GR"/>
              </w:rPr>
              <w:t>Ε.Σ.Α.μεΑ</w:t>
            </w:r>
            <w:proofErr w:type="spellEnd"/>
            <w:r w:rsidRPr="00BC689E">
              <w:rPr>
                <w:sz w:val="22"/>
                <w:lang w:eastAsia="el-GR"/>
              </w:rPr>
              <w:t>. ως φορέα παροχής Δια Βίου Μάθησης</w:t>
            </w:r>
          </w:p>
          <w:p w:rsidR="00BC689E" w:rsidRPr="00BC689E" w:rsidRDefault="00BC689E" w:rsidP="00BC689E">
            <w:pPr>
              <w:pStyle w:val="a8"/>
              <w:numPr>
                <w:ilvl w:val="0"/>
                <w:numId w:val="7"/>
              </w:numPr>
              <w:suppressAutoHyphens/>
              <w:spacing w:before="60" w:after="60" w:line="240" w:lineRule="auto"/>
              <w:ind w:left="357" w:hanging="357"/>
              <w:contextualSpacing w:val="0"/>
              <w:jc w:val="left"/>
              <w:rPr>
                <w:sz w:val="22"/>
                <w:lang w:eastAsia="el-GR"/>
              </w:rPr>
            </w:pPr>
            <w:r w:rsidRPr="00BC689E">
              <w:rPr>
                <w:sz w:val="22"/>
                <w:lang w:eastAsia="el-GR"/>
              </w:rPr>
              <w:t>Η συσσωρευμένη εμπειρία των στελεχών του αναπηρικού κινήματος</w:t>
            </w:r>
          </w:p>
          <w:p w:rsidR="00BC689E" w:rsidRPr="00BC689E" w:rsidRDefault="00BC689E" w:rsidP="00BC689E">
            <w:pPr>
              <w:pStyle w:val="a8"/>
              <w:numPr>
                <w:ilvl w:val="0"/>
                <w:numId w:val="7"/>
              </w:numPr>
              <w:suppressAutoHyphens/>
              <w:spacing w:before="60" w:after="60" w:line="240" w:lineRule="auto"/>
              <w:ind w:left="357" w:hanging="357"/>
              <w:contextualSpacing w:val="0"/>
              <w:jc w:val="left"/>
              <w:rPr>
                <w:sz w:val="22"/>
                <w:lang w:eastAsia="el-GR"/>
              </w:rPr>
            </w:pPr>
            <w:r w:rsidRPr="00BC689E">
              <w:rPr>
                <w:sz w:val="22"/>
                <w:lang w:eastAsia="el-GR"/>
              </w:rPr>
              <w:t>Η επιμόρφωση των στελεχών του αναπηρικού κινήματος από όλη τη χώρα μέσω σεμιναρίων σε θέματα αναπηρίας.</w:t>
            </w:r>
          </w:p>
        </w:tc>
        <w:tc>
          <w:tcPr>
            <w:tcW w:w="4280" w:type="dxa"/>
            <w:tcBorders>
              <w:top w:val="nil"/>
              <w:left w:val="nil"/>
              <w:bottom w:val="single" w:sz="4" w:space="0" w:color="auto"/>
              <w:right w:val="single" w:sz="4" w:space="0" w:color="auto"/>
            </w:tcBorders>
            <w:shd w:val="clear" w:color="auto" w:fill="auto"/>
          </w:tcPr>
          <w:p w:rsidR="00BC689E" w:rsidRPr="00BC689E" w:rsidRDefault="00BC689E" w:rsidP="00BC689E">
            <w:pPr>
              <w:suppressAutoHyphens/>
              <w:spacing w:before="60" w:after="60" w:line="240" w:lineRule="auto"/>
              <w:jc w:val="left"/>
              <w:rPr>
                <w:b/>
                <w:i/>
                <w:sz w:val="22"/>
                <w:lang w:val="en-US" w:eastAsia="el-GR"/>
              </w:rPr>
            </w:pPr>
            <w:r w:rsidRPr="00BC689E">
              <w:rPr>
                <w:b/>
                <w:i/>
                <w:sz w:val="22"/>
                <w:lang w:eastAsia="el-GR"/>
              </w:rPr>
              <w:t>Θεσμικό πλαίσιο</w:t>
            </w:r>
          </w:p>
          <w:p w:rsidR="00BC689E" w:rsidRPr="00BC689E" w:rsidRDefault="00BC689E" w:rsidP="00BC689E">
            <w:pPr>
              <w:pStyle w:val="a8"/>
              <w:numPr>
                <w:ilvl w:val="0"/>
                <w:numId w:val="7"/>
              </w:numPr>
              <w:suppressAutoHyphens/>
              <w:spacing w:before="60" w:after="60" w:line="240" w:lineRule="auto"/>
              <w:ind w:left="357" w:hanging="357"/>
              <w:contextualSpacing w:val="0"/>
              <w:jc w:val="left"/>
              <w:rPr>
                <w:sz w:val="22"/>
                <w:lang w:eastAsia="el-GR"/>
              </w:rPr>
            </w:pPr>
            <w:r w:rsidRPr="00BC689E">
              <w:rPr>
                <w:sz w:val="22"/>
                <w:lang w:eastAsia="el-GR"/>
              </w:rPr>
              <w:t>Η Διεθνής Σύμβαση του Ο.Η.Ε. για τα Δικαιώματα των Ατόμων με Αναπηρία</w:t>
            </w:r>
          </w:p>
          <w:p w:rsidR="00BC689E" w:rsidRPr="00BC689E" w:rsidRDefault="00BC689E" w:rsidP="00BC689E">
            <w:pPr>
              <w:pStyle w:val="a8"/>
              <w:numPr>
                <w:ilvl w:val="0"/>
                <w:numId w:val="7"/>
              </w:numPr>
              <w:suppressAutoHyphens/>
              <w:spacing w:before="60" w:after="60" w:line="240" w:lineRule="auto"/>
              <w:ind w:left="357" w:hanging="357"/>
              <w:contextualSpacing w:val="0"/>
              <w:jc w:val="left"/>
              <w:rPr>
                <w:sz w:val="22"/>
                <w:lang w:eastAsia="el-GR"/>
              </w:rPr>
            </w:pPr>
            <w:r w:rsidRPr="00BC689E">
              <w:rPr>
                <w:sz w:val="22"/>
                <w:lang w:eastAsia="el-GR"/>
              </w:rPr>
              <w:t>Το άρθρο 16 του Γενικού Κανονισμού των Διαρθρωτικών Ταμείων της Ε.Ε. Κανονισμός (ΕΚ) αριθ. 1083/2006</w:t>
            </w:r>
          </w:p>
          <w:p w:rsidR="00BC689E" w:rsidRPr="00BC689E" w:rsidRDefault="00BC689E" w:rsidP="00BC689E">
            <w:pPr>
              <w:pStyle w:val="a8"/>
              <w:numPr>
                <w:ilvl w:val="0"/>
                <w:numId w:val="7"/>
              </w:numPr>
              <w:suppressAutoHyphens/>
              <w:spacing w:before="60" w:after="60" w:line="240" w:lineRule="auto"/>
              <w:ind w:left="357" w:hanging="357"/>
              <w:contextualSpacing w:val="0"/>
              <w:jc w:val="left"/>
              <w:rPr>
                <w:sz w:val="22"/>
                <w:lang w:eastAsia="el-GR"/>
              </w:rPr>
            </w:pPr>
            <w:r w:rsidRPr="00BC689E">
              <w:rPr>
                <w:sz w:val="22"/>
                <w:lang w:eastAsia="el-GR"/>
              </w:rPr>
              <w:t>Ο Κανονισμός του ΕΚΤ και ειδικά τα άρθρα 2 και 3</w:t>
            </w:r>
          </w:p>
          <w:p w:rsidR="00BC689E" w:rsidRPr="00BC689E" w:rsidRDefault="00BC689E" w:rsidP="00BC689E">
            <w:pPr>
              <w:pStyle w:val="a8"/>
              <w:numPr>
                <w:ilvl w:val="0"/>
                <w:numId w:val="7"/>
              </w:numPr>
              <w:suppressAutoHyphens/>
              <w:spacing w:before="60" w:after="60" w:line="240" w:lineRule="auto"/>
              <w:ind w:left="357" w:hanging="357"/>
              <w:contextualSpacing w:val="0"/>
              <w:jc w:val="left"/>
              <w:rPr>
                <w:sz w:val="22"/>
                <w:lang w:eastAsia="el-GR"/>
              </w:rPr>
            </w:pPr>
            <w:r w:rsidRPr="00BC689E">
              <w:rPr>
                <w:sz w:val="22"/>
                <w:lang w:eastAsia="el-GR"/>
              </w:rPr>
              <w:t>Ο υπό διαμόρφωση Κανονισμός των Διαρθρωτικών Ταμείων για την επόμενη προγραμματική περίοδο 2014-2020</w:t>
            </w:r>
          </w:p>
          <w:p w:rsidR="00BC689E" w:rsidRPr="00BC689E" w:rsidRDefault="00BC689E" w:rsidP="00BC689E">
            <w:pPr>
              <w:pStyle w:val="a8"/>
              <w:numPr>
                <w:ilvl w:val="0"/>
                <w:numId w:val="7"/>
              </w:numPr>
              <w:suppressAutoHyphens/>
              <w:spacing w:before="60" w:after="60" w:line="240" w:lineRule="auto"/>
              <w:ind w:left="357" w:hanging="357"/>
              <w:contextualSpacing w:val="0"/>
              <w:jc w:val="left"/>
              <w:rPr>
                <w:sz w:val="22"/>
                <w:lang w:eastAsia="el-GR"/>
              </w:rPr>
            </w:pPr>
            <w:r w:rsidRPr="00BC689E">
              <w:rPr>
                <w:sz w:val="22"/>
                <w:lang w:eastAsia="el-GR"/>
              </w:rPr>
              <w:t>Η υιοθέτηση του διεθνούς και ευρωπαϊκού θεσμικού πλαισίου από την Ελλάδα.</w:t>
            </w:r>
          </w:p>
          <w:p w:rsidR="00BC689E" w:rsidRPr="00CD48ED" w:rsidRDefault="00BC689E" w:rsidP="00BC689E">
            <w:pPr>
              <w:suppressAutoHyphens/>
              <w:spacing w:before="60" w:after="60" w:line="240" w:lineRule="auto"/>
              <w:jc w:val="left"/>
              <w:rPr>
                <w:sz w:val="22"/>
                <w:lang w:eastAsia="el-GR"/>
              </w:rPr>
            </w:pPr>
          </w:p>
          <w:p w:rsidR="00BC689E" w:rsidRPr="00BC689E" w:rsidRDefault="00BC689E" w:rsidP="00BC689E">
            <w:pPr>
              <w:suppressAutoHyphens/>
              <w:spacing w:before="60" w:after="60" w:line="240" w:lineRule="auto"/>
              <w:jc w:val="left"/>
              <w:rPr>
                <w:b/>
                <w:i/>
                <w:sz w:val="22"/>
                <w:lang w:val="en-US" w:eastAsia="el-GR"/>
              </w:rPr>
            </w:pPr>
            <w:r>
              <w:rPr>
                <w:b/>
                <w:i/>
                <w:sz w:val="22"/>
                <w:lang w:eastAsia="el-GR"/>
              </w:rPr>
              <w:t>Χρηματοδοτικές δυνατότητες</w:t>
            </w:r>
          </w:p>
          <w:p w:rsidR="00BC689E" w:rsidRPr="00BC689E" w:rsidRDefault="00BC689E" w:rsidP="00BC689E">
            <w:pPr>
              <w:pStyle w:val="a8"/>
              <w:numPr>
                <w:ilvl w:val="0"/>
                <w:numId w:val="7"/>
              </w:numPr>
              <w:suppressAutoHyphens/>
              <w:spacing w:before="60" w:after="60" w:line="240" w:lineRule="auto"/>
              <w:ind w:left="357" w:hanging="357"/>
              <w:contextualSpacing w:val="0"/>
              <w:jc w:val="left"/>
              <w:rPr>
                <w:sz w:val="22"/>
                <w:lang w:eastAsia="el-GR"/>
              </w:rPr>
            </w:pPr>
            <w:r w:rsidRPr="00BC689E">
              <w:rPr>
                <w:sz w:val="22"/>
                <w:lang w:eastAsia="el-GR"/>
              </w:rPr>
              <w:t xml:space="preserve"> - Το Εθνικό Στρατηγικό Πλαίσιο Αναφοράς, (Ε.Σ.Π.Α.) 2007-2013 αλλά και η νέα προγραμματική περίοδος (2014-2020), με έμφαση σε Επιχειρησιακά Προγράμματα που συγχρηματοδοτούνται από το Ευρωπαϊκό Κοινωνικό Ταμείο.</w:t>
            </w:r>
          </w:p>
        </w:tc>
      </w:tr>
      <w:tr w:rsidR="00BC689E" w:rsidRPr="00BC689E" w:rsidTr="00BC689E">
        <w:trPr>
          <w:trHeight w:val="300"/>
        </w:trPr>
        <w:tc>
          <w:tcPr>
            <w:tcW w:w="4280" w:type="dxa"/>
            <w:tcBorders>
              <w:top w:val="nil"/>
              <w:left w:val="single" w:sz="4" w:space="0" w:color="auto"/>
              <w:bottom w:val="single" w:sz="4" w:space="0" w:color="auto"/>
              <w:right w:val="single" w:sz="4" w:space="0" w:color="auto"/>
            </w:tcBorders>
            <w:shd w:val="clear" w:color="000000" w:fill="D9D9D9"/>
            <w:hideMark/>
          </w:tcPr>
          <w:p w:rsidR="00BC689E" w:rsidRPr="00BC689E" w:rsidRDefault="00BC689E" w:rsidP="00BC689E">
            <w:pPr>
              <w:suppressAutoHyphens/>
              <w:spacing w:after="0" w:line="240" w:lineRule="auto"/>
              <w:jc w:val="left"/>
              <w:rPr>
                <w:b/>
                <w:bCs/>
                <w:sz w:val="22"/>
                <w:lang w:eastAsia="el-GR"/>
              </w:rPr>
            </w:pPr>
            <w:r w:rsidRPr="00BC689E">
              <w:rPr>
                <w:b/>
                <w:bCs/>
                <w:sz w:val="22"/>
                <w:lang w:eastAsia="el-GR"/>
              </w:rPr>
              <w:t>Αδυναμίες/Αδύνατα σημεία</w:t>
            </w:r>
          </w:p>
        </w:tc>
        <w:tc>
          <w:tcPr>
            <w:tcW w:w="4280" w:type="dxa"/>
            <w:tcBorders>
              <w:top w:val="nil"/>
              <w:left w:val="nil"/>
              <w:bottom w:val="single" w:sz="4" w:space="0" w:color="auto"/>
              <w:right w:val="single" w:sz="4" w:space="0" w:color="auto"/>
            </w:tcBorders>
            <w:shd w:val="clear" w:color="000000" w:fill="D9D9D9"/>
            <w:hideMark/>
          </w:tcPr>
          <w:p w:rsidR="00BC689E" w:rsidRPr="00BC689E" w:rsidRDefault="00BC689E" w:rsidP="00BC689E">
            <w:pPr>
              <w:suppressAutoHyphens/>
              <w:spacing w:after="0" w:line="240" w:lineRule="auto"/>
              <w:jc w:val="left"/>
              <w:rPr>
                <w:b/>
                <w:bCs/>
                <w:sz w:val="22"/>
                <w:lang w:eastAsia="el-GR"/>
              </w:rPr>
            </w:pPr>
            <w:r w:rsidRPr="00BC689E">
              <w:rPr>
                <w:b/>
                <w:bCs/>
                <w:sz w:val="22"/>
                <w:lang w:eastAsia="el-GR"/>
              </w:rPr>
              <w:t>Κίνδυνοι/Απειλές</w:t>
            </w:r>
          </w:p>
        </w:tc>
      </w:tr>
      <w:tr w:rsidR="00BC689E" w:rsidRPr="00BC689E" w:rsidTr="00BC689E">
        <w:trPr>
          <w:trHeight w:val="3000"/>
        </w:trPr>
        <w:tc>
          <w:tcPr>
            <w:tcW w:w="4280" w:type="dxa"/>
            <w:tcBorders>
              <w:top w:val="nil"/>
              <w:left w:val="single" w:sz="4" w:space="0" w:color="auto"/>
              <w:bottom w:val="single" w:sz="4" w:space="0" w:color="auto"/>
              <w:right w:val="single" w:sz="4" w:space="0" w:color="auto"/>
            </w:tcBorders>
            <w:shd w:val="clear" w:color="auto" w:fill="auto"/>
          </w:tcPr>
          <w:p w:rsidR="00BC689E" w:rsidRPr="00BC689E" w:rsidRDefault="00BC689E" w:rsidP="00BC689E">
            <w:pPr>
              <w:suppressAutoHyphens/>
              <w:spacing w:before="60" w:after="60" w:line="240" w:lineRule="auto"/>
              <w:jc w:val="left"/>
              <w:rPr>
                <w:b/>
                <w:i/>
                <w:sz w:val="22"/>
                <w:lang w:val="en-US" w:eastAsia="el-GR"/>
              </w:rPr>
            </w:pPr>
            <w:r w:rsidRPr="00BC689E">
              <w:rPr>
                <w:b/>
                <w:i/>
                <w:sz w:val="22"/>
                <w:lang w:eastAsia="el-GR"/>
              </w:rPr>
              <w:t>Οργανωτικό-συνδικαλιστικό περιβάλλον</w:t>
            </w:r>
          </w:p>
          <w:p w:rsidR="00BC689E" w:rsidRPr="00BC689E" w:rsidRDefault="00BC689E" w:rsidP="00BC689E">
            <w:pPr>
              <w:pStyle w:val="a8"/>
              <w:numPr>
                <w:ilvl w:val="0"/>
                <w:numId w:val="7"/>
              </w:numPr>
              <w:suppressAutoHyphens/>
              <w:spacing w:before="60" w:after="60" w:line="240" w:lineRule="auto"/>
              <w:ind w:left="357" w:hanging="357"/>
              <w:contextualSpacing w:val="0"/>
              <w:jc w:val="left"/>
              <w:rPr>
                <w:sz w:val="22"/>
                <w:lang w:eastAsia="el-GR"/>
              </w:rPr>
            </w:pPr>
            <w:r w:rsidRPr="00BC689E">
              <w:rPr>
                <w:sz w:val="22"/>
                <w:lang w:eastAsia="el-GR"/>
              </w:rPr>
              <w:t>Περιθώρια βελτίωσης της λειτουργίας και παρέμβασης των περιφερειακών και τοπικών σωματείων ατόμων με αναπηρία.</w:t>
            </w:r>
          </w:p>
        </w:tc>
        <w:tc>
          <w:tcPr>
            <w:tcW w:w="4280" w:type="dxa"/>
            <w:tcBorders>
              <w:top w:val="nil"/>
              <w:left w:val="nil"/>
              <w:bottom w:val="single" w:sz="4" w:space="0" w:color="auto"/>
              <w:right w:val="single" w:sz="4" w:space="0" w:color="auto"/>
            </w:tcBorders>
            <w:shd w:val="clear" w:color="auto" w:fill="auto"/>
          </w:tcPr>
          <w:p w:rsidR="00BC689E" w:rsidRPr="00BC689E" w:rsidRDefault="00BC689E" w:rsidP="00BC689E">
            <w:pPr>
              <w:suppressAutoHyphens/>
              <w:spacing w:before="60" w:after="60" w:line="240" w:lineRule="auto"/>
              <w:jc w:val="left"/>
              <w:rPr>
                <w:b/>
                <w:i/>
                <w:sz w:val="22"/>
                <w:lang w:val="en-US" w:eastAsia="el-GR"/>
              </w:rPr>
            </w:pPr>
            <w:r w:rsidRPr="00BC689E">
              <w:rPr>
                <w:b/>
                <w:i/>
                <w:sz w:val="22"/>
                <w:lang w:eastAsia="el-GR"/>
              </w:rPr>
              <w:t>Οικονομικό περιβάλλον</w:t>
            </w:r>
          </w:p>
          <w:p w:rsidR="00BC689E" w:rsidRPr="00BC689E" w:rsidRDefault="00BC689E" w:rsidP="00BC689E">
            <w:pPr>
              <w:pStyle w:val="a8"/>
              <w:numPr>
                <w:ilvl w:val="0"/>
                <w:numId w:val="7"/>
              </w:numPr>
              <w:suppressAutoHyphens/>
              <w:spacing w:before="60" w:after="60" w:line="240" w:lineRule="auto"/>
              <w:ind w:left="357" w:hanging="357"/>
              <w:contextualSpacing w:val="0"/>
              <w:jc w:val="left"/>
              <w:rPr>
                <w:sz w:val="22"/>
                <w:lang w:eastAsia="el-GR"/>
              </w:rPr>
            </w:pPr>
            <w:r w:rsidRPr="00BC689E">
              <w:rPr>
                <w:sz w:val="22"/>
                <w:lang w:eastAsia="el-GR"/>
              </w:rPr>
              <w:t>Ύφεση</w:t>
            </w:r>
          </w:p>
          <w:p w:rsidR="00BC689E" w:rsidRPr="00BC689E" w:rsidRDefault="00BC689E" w:rsidP="00BC689E">
            <w:pPr>
              <w:pStyle w:val="a8"/>
              <w:numPr>
                <w:ilvl w:val="0"/>
                <w:numId w:val="7"/>
              </w:numPr>
              <w:suppressAutoHyphens/>
              <w:spacing w:before="60" w:after="60" w:line="240" w:lineRule="auto"/>
              <w:ind w:left="357" w:hanging="357"/>
              <w:contextualSpacing w:val="0"/>
              <w:jc w:val="left"/>
              <w:rPr>
                <w:sz w:val="22"/>
                <w:lang w:eastAsia="el-GR"/>
              </w:rPr>
            </w:pPr>
            <w:r w:rsidRPr="00BC689E">
              <w:rPr>
                <w:sz w:val="22"/>
                <w:lang w:eastAsia="el-GR"/>
              </w:rPr>
              <w:t>Ανεργία</w:t>
            </w:r>
          </w:p>
          <w:p w:rsidR="00BC689E" w:rsidRPr="00BC689E" w:rsidRDefault="00BC689E" w:rsidP="00BC689E">
            <w:pPr>
              <w:pStyle w:val="a8"/>
              <w:numPr>
                <w:ilvl w:val="0"/>
                <w:numId w:val="7"/>
              </w:numPr>
              <w:suppressAutoHyphens/>
              <w:spacing w:before="60" w:after="60" w:line="240" w:lineRule="auto"/>
              <w:ind w:left="357" w:hanging="357"/>
              <w:contextualSpacing w:val="0"/>
              <w:jc w:val="left"/>
              <w:rPr>
                <w:sz w:val="22"/>
                <w:lang w:eastAsia="el-GR"/>
              </w:rPr>
            </w:pPr>
            <w:r w:rsidRPr="00BC689E">
              <w:rPr>
                <w:sz w:val="22"/>
                <w:lang w:eastAsia="el-GR"/>
              </w:rPr>
              <w:t>Περιστολή κοινωνικών δαπανών</w:t>
            </w:r>
          </w:p>
          <w:p w:rsidR="00BC689E" w:rsidRPr="00BC689E" w:rsidRDefault="00BC689E" w:rsidP="00BC689E">
            <w:pPr>
              <w:suppressAutoHyphens/>
              <w:spacing w:before="60" w:after="60" w:line="240" w:lineRule="auto"/>
              <w:jc w:val="left"/>
              <w:rPr>
                <w:sz w:val="22"/>
                <w:lang w:val="en-US" w:eastAsia="el-GR"/>
              </w:rPr>
            </w:pPr>
          </w:p>
          <w:p w:rsidR="00BC689E" w:rsidRPr="00BC689E" w:rsidRDefault="00BC689E" w:rsidP="00BC689E">
            <w:pPr>
              <w:pStyle w:val="a8"/>
              <w:numPr>
                <w:ilvl w:val="0"/>
                <w:numId w:val="7"/>
              </w:numPr>
              <w:suppressAutoHyphens/>
              <w:spacing w:before="60" w:after="60" w:line="240" w:lineRule="auto"/>
              <w:ind w:left="357" w:hanging="357"/>
              <w:contextualSpacing w:val="0"/>
              <w:jc w:val="left"/>
              <w:rPr>
                <w:b/>
                <w:i/>
                <w:sz w:val="22"/>
                <w:lang w:eastAsia="el-GR"/>
              </w:rPr>
            </w:pPr>
            <w:r w:rsidRPr="00BC689E">
              <w:rPr>
                <w:b/>
                <w:i/>
                <w:sz w:val="22"/>
                <w:lang w:eastAsia="el-GR"/>
              </w:rPr>
              <w:t>Πολιτικό περιβάλλον</w:t>
            </w:r>
          </w:p>
          <w:p w:rsidR="00BC689E" w:rsidRPr="00BC689E" w:rsidRDefault="00BC689E" w:rsidP="00BC689E">
            <w:pPr>
              <w:pStyle w:val="a8"/>
              <w:numPr>
                <w:ilvl w:val="0"/>
                <w:numId w:val="7"/>
              </w:numPr>
              <w:suppressAutoHyphens/>
              <w:spacing w:before="60" w:after="60" w:line="240" w:lineRule="auto"/>
              <w:ind w:left="357" w:hanging="357"/>
              <w:contextualSpacing w:val="0"/>
              <w:jc w:val="left"/>
              <w:rPr>
                <w:sz w:val="22"/>
                <w:lang w:eastAsia="el-GR"/>
              </w:rPr>
            </w:pPr>
            <w:r w:rsidRPr="00BC689E">
              <w:rPr>
                <w:sz w:val="22"/>
                <w:lang w:eastAsia="el-GR"/>
              </w:rPr>
              <w:t>Ρευστότητα πολιτικών εξελίξεων.</w:t>
            </w:r>
          </w:p>
          <w:p w:rsidR="00BC689E" w:rsidRPr="00BC689E" w:rsidRDefault="00BC689E" w:rsidP="00BC689E">
            <w:pPr>
              <w:pStyle w:val="a8"/>
              <w:numPr>
                <w:ilvl w:val="0"/>
                <w:numId w:val="7"/>
              </w:numPr>
              <w:suppressAutoHyphens/>
              <w:spacing w:before="60" w:after="60" w:line="240" w:lineRule="auto"/>
              <w:ind w:left="357" w:hanging="357"/>
              <w:contextualSpacing w:val="0"/>
              <w:jc w:val="left"/>
              <w:rPr>
                <w:sz w:val="22"/>
                <w:lang w:eastAsia="el-GR"/>
              </w:rPr>
            </w:pPr>
            <w:r w:rsidRPr="00BC689E">
              <w:rPr>
                <w:sz w:val="22"/>
                <w:lang w:eastAsia="el-GR"/>
              </w:rPr>
              <w:t>Αρνητική επίπτωση του οικονομικού περιβάλλοντος στο θεσμικό πλαίσιο και τις πολιτικές που αφορούν το κοινωνικό κράτος.</w:t>
            </w:r>
          </w:p>
        </w:tc>
      </w:tr>
    </w:tbl>
    <w:p w:rsidR="00605F7F" w:rsidRDefault="00605F7F" w:rsidP="00605F7F"/>
    <w:p w:rsidR="007411AD" w:rsidRDefault="007411AD" w:rsidP="007411AD">
      <w:pPr>
        <w:pStyle w:val="2"/>
      </w:pPr>
      <w:bookmarkStart w:id="51" w:name="_Toc358524502"/>
      <w:r w:rsidRPr="007411AD">
        <w:t>Ολοκλήρωση σχεδιασμού</w:t>
      </w:r>
      <w:bookmarkEnd w:id="51"/>
    </w:p>
    <w:p w:rsidR="007411AD" w:rsidRPr="009E7674" w:rsidRDefault="009E7674" w:rsidP="009E7674">
      <w:r w:rsidRPr="009E7674">
        <w:t>Τα συμπεράσματα της αναγνωριστικής μελέτης συνιστούν την αφετηρία για τον καθορισμό των στόχων, των στρατηγικών και των επιμέρους ενεργειών του ΣΔΑ. Επίσης, είναι και η βάση για την εκτίμηση επίτευξης των στόχων και την αξιολόγηση της προόδου που σημειώθηκε με την υλοποίηση του ΣΔΑ.</w:t>
      </w:r>
    </w:p>
    <w:p w:rsidR="009E7674" w:rsidRPr="009E7674" w:rsidRDefault="009E7674" w:rsidP="009E7674">
      <w:r w:rsidRPr="009E7674">
        <w:t>Σε περίπτωση κατά την οποία η διάρκεια της αναγνωριστικής μελέτης, ή/</w:t>
      </w:r>
      <w:r>
        <w:t>και της υλοποίησης του ΣΔΑ είναι μεγάλη, τότε θα πρέπει να υπάρξει μέριμνα</w:t>
      </w:r>
      <w:r w:rsidRPr="009E7674">
        <w:t xml:space="preserve"> </w:t>
      </w:r>
      <w:r>
        <w:t xml:space="preserve">για διαδικασία </w:t>
      </w:r>
      <w:proofErr w:type="spellStart"/>
      <w:r>
        <w:t>επικαιροποίησης</w:t>
      </w:r>
      <w:proofErr w:type="spellEnd"/>
      <w:r>
        <w:t xml:space="preserve"> των επιμέρους στοιχείων της, ώστε το ΣΔΑ να συμβαδίζει με τις εξελίξεις.</w:t>
      </w:r>
    </w:p>
    <w:p w:rsidR="009E7674" w:rsidRPr="009E7674" w:rsidRDefault="009E7674" w:rsidP="009E7674"/>
    <w:p w:rsidR="007411AD" w:rsidRDefault="007411AD" w:rsidP="007411AD">
      <w:pPr>
        <w:pStyle w:val="2"/>
      </w:pPr>
      <w:bookmarkStart w:id="52" w:name="_Toc358524503"/>
      <w:r w:rsidRPr="007411AD">
        <w:t>Τομείς παρέμβασης και στόχοι</w:t>
      </w:r>
      <w:bookmarkEnd w:id="52"/>
    </w:p>
    <w:p w:rsidR="009E7674" w:rsidRPr="009E7674" w:rsidRDefault="009E7674" w:rsidP="009E7674">
      <w:r w:rsidRPr="009E7674">
        <w:t>Το θέμα της αναπηρίας τέμνει οριζόντια κάθε πλευρά της κοινωνικής ζωής και όλους τους τομείς δραστηριότητας του ανθρώπου. Σε ένα ΣΔΑ μπορεί να γίν</w:t>
      </w:r>
      <w:r w:rsidRPr="009E7674">
        <w:t>ε</w:t>
      </w:r>
      <w:r w:rsidRPr="009E7674">
        <w:t>ται επιλογή για παρέμβαση σε όλους ή σε ορισμένους τομείς. Ως πλαίσιο για τον προσδιορισμό των τομέων παρέμβασης μπορεί να χρησιμοποιηθούν τα ά</w:t>
      </w:r>
      <w:r w:rsidRPr="009E7674">
        <w:t>ρ</w:t>
      </w:r>
      <w:r w:rsidRPr="009E7674">
        <w:t>θρα της Σύμβασης του ΟΗΕ για τα Δικαιώματα των Ατόμων με Αναπηρία, στο πνεύμα της έκθεσης με τίτλο «</w:t>
      </w:r>
      <w:r w:rsidRPr="009E7674">
        <w:rPr>
          <w:i/>
        </w:rPr>
        <w:t>Ατζέντα 50 – εργαλεία για τα δικαιώματά μας</w:t>
      </w:r>
      <w:r w:rsidRPr="009E7674">
        <w:t xml:space="preserve">» που καταρτίστηκε από τη Σουηδική Συνομοσπονδία Ατόμων με Αναπηρία, (βλ. ενότητα </w:t>
      </w:r>
      <w:r>
        <w:fldChar w:fldCharType="begin"/>
      </w:r>
      <w:r>
        <w:instrText xml:space="preserve"> REF _Ref358488939 \r \h </w:instrText>
      </w:r>
      <w:r>
        <w:fldChar w:fldCharType="separate"/>
      </w:r>
      <w:r w:rsidR="008B570B">
        <w:t>6.2</w:t>
      </w:r>
      <w:r>
        <w:fldChar w:fldCharType="end"/>
      </w:r>
      <w:r w:rsidRPr="009E7674">
        <w:t>). Επίσης, είναι δυνατόν να χρησιμοποιηθούν οι τομείς παρέ</w:t>
      </w:r>
      <w:r w:rsidRPr="009E7674">
        <w:t>μ</w:t>
      </w:r>
      <w:r w:rsidRPr="009E7674">
        <w:t xml:space="preserve">βασης που τίθενται στην Ανακοίνωση της Ευρωπαϊκής Επιτροπής </w:t>
      </w:r>
      <w:r w:rsidRPr="009E7674">
        <w:rPr>
          <w:i/>
        </w:rPr>
        <w:t>Ευρωπαϊκή Στρατηγική για την Αναπηρία 2010-2020</w:t>
      </w:r>
      <w:r>
        <w:rPr>
          <w:rStyle w:val="aa"/>
          <w:i/>
        </w:rPr>
        <w:footnoteReference w:id="40"/>
      </w:r>
      <w:r w:rsidRPr="009E7674">
        <w:t>. Η «Ατζέντα 50» παρέχει ένα αν</w:t>
      </w:r>
      <w:r w:rsidRPr="009E7674">
        <w:t>α</w:t>
      </w:r>
      <w:r w:rsidRPr="009E7674">
        <w:t>λυτικό πλαίσιο το οποίο βρίσκεται πιο κοντά στις ανάγκες ενός ΣΔΑ. Αντιθ</w:t>
      </w:r>
      <w:r w:rsidRPr="009E7674">
        <w:t>έ</w:t>
      </w:r>
      <w:r w:rsidRPr="009E7674">
        <w:t xml:space="preserve">τως, το πλαίσιο της </w:t>
      </w:r>
      <w:r w:rsidRPr="009E7674">
        <w:rPr>
          <w:i/>
        </w:rPr>
        <w:t>Ευρωπαϊκής Στρατηγικής για την Αναπηρία 2010-2020</w:t>
      </w:r>
      <w:r w:rsidRPr="009E7674">
        <w:t>, π</w:t>
      </w:r>
      <w:r w:rsidRPr="009E7674">
        <w:t>α</w:t>
      </w:r>
      <w:r w:rsidRPr="009E7674">
        <w:t>ρέχει μία ομαδοποίηση των τομέων παρέμβασης. Στο σημείο αυτό έγινε η επ</w:t>
      </w:r>
      <w:r w:rsidRPr="009E7674">
        <w:t>ι</w:t>
      </w:r>
      <w:r w:rsidRPr="009E7674">
        <w:t xml:space="preserve">λογή της </w:t>
      </w:r>
      <w:r>
        <w:t>Ε.Ε.</w:t>
      </w:r>
      <w:r w:rsidRPr="009E7674">
        <w:t>, σύμφωνα με την οποία οι τομείς παρέμβασης μπορεί να είναι:</w:t>
      </w:r>
    </w:p>
    <w:p w:rsidR="009E7674" w:rsidRPr="009E7674" w:rsidRDefault="009E7674" w:rsidP="009E7674">
      <w:pPr>
        <w:pStyle w:val="a8"/>
        <w:numPr>
          <w:ilvl w:val="0"/>
          <w:numId w:val="11"/>
        </w:numPr>
      </w:pPr>
      <w:r w:rsidRPr="009E7674">
        <w:t>Προσβασιμότητα</w:t>
      </w:r>
    </w:p>
    <w:p w:rsidR="009E7674" w:rsidRPr="009E7674" w:rsidRDefault="009E7674" w:rsidP="009E7674">
      <w:pPr>
        <w:pStyle w:val="a8"/>
        <w:numPr>
          <w:ilvl w:val="0"/>
          <w:numId w:val="11"/>
        </w:numPr>
      </w:pPr>
      <w:r w:rsidRPr="009E7674">
        <w:t>Συμμετοχή</w:t>
      </w:r>
    </w:p>
    <w:p w:rsidR="009E7674" w:rsidRPr="009E7674" w:rsidRDefault="009E7674" w:rsidP="009E7674">
      <w:pPr>
        <w:pStyle w:val="a8"/>
        <w:numPr>
          <w:ilvl w:val="0"/>
          <w:numId w:val="11"/>
        </w:numPr>
      </w:pPr>
      <w:r w:rsidRPr="009E7674">
        <w:t>Ισότητα</w:t>
      </w:r>
    </w:p>
    <w:p w:rsidR="009E7674" w:rsidRPr="009E7674" w:rsidRDefault="009E7674" w:rsidP="009E7674">
      <w:pPr>
        <w:pStyle w:val="a8"/>
        <w:numPr>
          <w:ilvl w:val="0"/>
          <w:numId w:val="11"/>
        </w:numPr>
      </w:pPr>
      <w:r w:rsidRPr="009E7674">
        <w:t>Απασχόληση</w:t>
      </w:r>
    </w:p>
    <w:p w:rsidR="009E7674" w:rsidRPr="009E7674" w:rsidRDefault="009E7674" w:rsidP="009E7674">
      <w:pPr>
        <w:pStyle w:val="a8"/>
        <w:numPr>
          <w:ilvl w:val="0"/>
          <w:numId w:val="11"/>
        </w:numPr>
      </w:pPr>
      <w:r w:rsidRPr="009E7674">
        <w:t>Εκπαίδευση και κατάρτιση</w:t>
      </w:r>
    </w:p>
    <w:p w:rsidR="009E7674" w:rsidRPr="009E7674" w:rsidRDefault="009E7674" w:rsidP="009E7674">
      <w:pPr>
        <w:pStyle w:val="a8"/>
        <w:numPr>
          <w:ilvl w:val="0"/>
          <w:numId w:val="11"/>
        </w:numPr>
        <w:rPr>
          <w:lang w:val="en-US"/>
        </w:rPr>
      </w:pPr>
      <w:r>
        <w:t>Κοινωνική προστασία</w:t>
      </w:r>
    </w:p>
    <w:p w:rsidR="009E7674" w:rsidRPr="009E7674" w:rsidRDefault="009E7674" w:rsidP="009E7674">
      <w:pPr>
        <w:pStyle w:val="a8"/>
        <w:numPr>
          <w:ilvl w:val="0"/>
          <w:numId w:val="11"/>
        </w:numPr>
        <w:rPr>
          <w:lang w:val="en-US"/>
        </w:rPr>
      </w:pPr>
      <w:r>
        <w:t>Υγεία</w:t>
      </w:r>
    </w:p>
    <w:p w:rsidR="007411AD" w:rsidRPr="009E7674" w:rsidRDefault="009E7674" w:rsidP="009E7674">
      <w:r w:rsidRPr="009E7674">
        <w:t>Ο κύριος στόχος σε κάθε τομέα παρέμβασης είναι</w:t>
      </w:r>
      <w:r>
        <w:rPr>
          <w:rStyle w:val="aa"/>
        </w:rPr>
        <w:footnoteReference w:id="41"/>
      </w:r>
      <w:r w:rsidRPr="009E7674">
        <w:t>:</w:t>
      </w:r>
    </w:p>
    <w:tbl>
      <w:tblPr>
        <w:tblW w:w="8379" w:type="dxa"/>
        <w:tblInd w:w="93" w:type="dxa"/>
        <w:tblCellMar>
          <w:top w:w="57" w:type="dxa"/>
          <w:bottom w:w="57" w:type="dxa"/>
        </w:tblCellMar>
        <w:tblLook w:val="04A0" w:firstRow="1" w:lastRow="0" w:firstColumn="1" w:lastColumn="0" w:noHBand="0" w:noVBand="1"/>
        <w:tblCaption w:val="Πίνακας"/>
        <w:tblDescription w:val="I. Τομέας παρέμβασης: Προσβασιμότητα. Κύριος στόχος: Διασφάλιση της προσβασιμότητας σε αγαθά, σε υπηρεσίες, συμπεριλαμβανομένων των δημοσίων υπηρεσιών, και σε υποστηρικτικά μέσα για τα άτομα με αναπηρία.&#10;II. Τομέας παρέμβασης: Συμμετοχή. Κύριος στόχος: Επίτευξη πλήρους συμμετοχής των ατόμων με αναπηρία στην κοινωνία.&#10;III. Τομέας παρέμβασης: Ισότητα. Κύριος στόχος: Εξάλειψη των διακρίσεων λόγω αναπηρίας.&#10;IV. Τομέας παρέμβασης: Απασχόληση. Κύριος στόχος: Δημιουργία κατάλληλων προϋποθέσεων ώστε περισσότερα άτομα με αναπηρία να κερδίζουν τα προς το ζην στην ανοικτή αγορά εργασίας.&#10;V. Τομέας παρέμβασης: Εκπαίδευση και κατάρτιση. Κύριος στόχος: Προώθηση της εκπαίδευσης χωρίς αποκλεισμούς και της δια βίου μάθησης για μαθητές και σπουδαστές με αναπηρία.&#10;VI. Τομέας παρέμβασης: Κοινωνική προστασία. Κύριος στόχος: Προώθηση αξιοπρεπών συνθηκών διαβίωσης για τα άτομα με αναπηρία.&#10;VII. Τομέας παρέμβασης: Υγεία. Κύριος στόχος: Προώθηση της ισότιμης πρόσβασης σε υγειονομικές υπηρεσίες και συναφείς υποδομές για τα άτομα με αναπηρία."/>
      </w:tblPr>
      <w:tblGrid>
        <w:gridCol w:w="522"/>
        <w:gridCol w:w="1754"/>
        <w:gridCol w:w="6103"/>
      </w:tblGrid>
      <w:tr w:rsidR="008164C8" w:rsidRPr="008164C8" w:rsidTr="008164C8">
        <w:trPr>
          <w:trHeight w:val="570"/>
          <w:tblHeader/>
        </w:trPr>
        <w:tc>
          <w:tcPr>
            <w:tcW w:w="522" w:type="dxa"/>
            <w:tcBorders>
              <w:top w:val="single" w:sz="4" w:space="0" w:color="auto"/>
              <w:left w:val="single" w:sz="4" w:space="0" w:color="auto"/>
              <w:bottom w:val="single" w:sz="4" w:space="0" w:color="auto"/>
              <w:right w:val="single" w:sz="4" w:space="0" w:color="auto"/>
            </w:tcBorders>
            <w:shd w:val="clear" w:color="000000" w:fill="D9D9D9"/>
            <w:hideMark/>
          </w:tcPr>
          <w:p w:rsidR="008164C8" w:rsidRPr="008164C8" w:rsidRDefault="008164C8" w:rsidP="008164C8">
            <w:pPr>
              <w:suppressAutoHyphens/>
              <w:spacing w:after="0" w:line="240" w:lineRule="auto"/>
              <w:jc w:val="left"/>
              <w:rPr>
                <w:b/>
                <w:bCs/>
                <w:sz w:val="22"/>
                <w:lang w:eastAsia="el-GR"/>
              </w:rPr>
            </w:pPr>
          </w:p>
        </w:tc>
        <w:tc>
          <w:tcPr>
            <w:tcW w:w="1754" w:type="dxa"/>
            <w:tcBorders>
              <w:top w:val="single" w:sz="4" w:space="0" w:color="auto"/>
              <w:left w:val="nil"/>
              <w:bottom w:val="single" w:sz="4" w:space="0" w:color="auto"/>
              <w:right w:val="single" w:sz="4" w:space="0" w:color="auto"/>
            </w:tcBorders>
            <w:shd w:val="clear" w:color="000000" w:fill="D9D9D9"/>
            <w:hideMark/>
          </w:tcPr>
          <w:p w:rsidR="008164C8" w:rsidRPr="008164C8" w:rsidRDefault="008164C8" w:rsidP="008164C8">
            <w:pPr>
              <w:suppressAutoHyphens/>
              <w:spacing w:after="0" w:line="240" w:lineRule="auto"/>
              <w:jc w:val="left"/>
              <w:rPr>
                <w:b/>
                <w:bCs/>
                <w:sz w:val="22"/>
                <w:lang w:eastAsia="el-GR"/>
              </w:rPr>
            </w:pPr>
            <w:r w:rsidRPr="008164C8">
              <w:rPr>
                <w:b/>
                <w:bCs/>
                <w:sz w:val="22"/>
                <w:lang w:eastAsia="el-GR"/>
              </w:rPr>
              <w:t>Τομέας παρέμβασης</w:t>
            </w:r>
          </w:p>
        </w:tc>
        <w:tc>
          <w:tcPr>
            <w:tcW w:w="6103" w:type="dxa"/>
            <w:tcBorders>
              <w:top w:val="single" w:sz="4" w:space="0" w:color="auto"/>
              <w:left w:val="nil"/>
              <w:bottom w:val="single" w:sz="4" w:space="0" w:color="auto"/>
              <w:right w:val="single" w:sz="4" w:space="0" w:color="auto"/>
            </w:tcBorders>
            <w:shd w:val="clear" w:color="000000" w:fill="D9D9D9"/>
            <w:hideMark/>
          </w:tcPr>
          <w:p w:rsidR="008164C8" w:rsidRPr="008164C8" w:rsidRDefault="008164C8" w:rsidP="008164C8">
            <w:pPr>
              <w:suppressAutoHyphens/>
              <w:spacing w:after="0" w:line="240" w:lineRule="auto"/>
              <w:jc w:val="left"/>
              <w:rPr>
                <w:b/>
                <w:bCs/>
                <w:sz w:val="22"/>
                <w:lang w:eastAsia="el-GR"/>
              </w:rPr>
            </w:pPr>
            <w:r w:rsidRPr="008164C8">
              <w:rPr>
                <w:b/>
                <w:bCs/>
                <w:sz w:val="22"/>
                <w:lang w:eastAsia="el-GR"/>
              </w:rPr>
              <w:t>Κύριος στόχος</w:t>
            </w:r>
          </w:p>
        </w:tc>
      </w:tr>
      <w:tr w:rsidR="008164C8" w:rsidRPr="008164C8" w:rsidTr="008164C8">
        <w:trPr>
          <w:trHeight w:val="826"/>
        </w:trPr>
        <w:tc>
          <w:tcPr>
            <w:tcW w:w="522" w:type="dxa"/>
            <w:tcBorders>
              <w:top w:val="nil"/>
              <w:left w:val="single" w:sz="4" w:space="0" w:color="auto"/>
              <w:bottom w:val="single" w:sz="4" w:space="0" w:color="auto"/>
              <w:right w:val="single" w:sz="4" w:space="0" w:color="auto"/>
            </w:tcBorders>
            <w:shd w:val="clear" w:color="auto" w:fill="auto"/>
            <w:hideMark/>
          </w:tcPr>
          <w:p w:rsidR="008164C8" w:rsidRPr="008164C8" w:rsidRDefault="008164C8" w:rsidP="008164C8">
            <w:pPr>
              <w:suppressAutoHyphens/>
              <w:spacing w:before="60" w:after="60" w:line="240" w:lineRule="auto"/>
              <w:jc w:val="left"/>
              <w:rPr>
                <w:sz w:val="22"/>
                <w:lang w:eastAsia="el-GR"/>
              </w:rPr>
            </w:pPr>
            <w:r w:rsidRPr="008164C8">
              <w:rPr>
                <w:sz w:val="22"/>
                <w:lang w:eastAsia="el-GR"/>
              </w:rPr>
              <w:t>I</w:t>
            </w:r>
          </w:p>
        </w:tc>
        <w:tc>
          <w:tcPr>
            <w:tcW w:w="1754" w:type="dxa"/>
            <w:tcBorders>
              <w:top w:val="nil"/>
              <w:left w:val="nil"/>
              <w:bottom w:val="single" w:sz="4" w:space="0" w:color="auto"/>
              <w:right w:val="single" w:sz="4" w:space="0" w:color="auto"/>
            </w:tcBorders>
            <w:shd w:val="clear" w:color="auto" w:fill="auto"/>
            <w:hideMark/>
          </w:tcPr>
          <w:p w:rsidR="008164C8" w:rsidRPr="008164C8" w:rsidRDefault="008164C8" w:rsidP="008164C8">
            <w:pPr>
              <w:suppressAutoHyphens/>
              <w:spacing w:before="60" w:after="60" w:line="240" w:lineRule="auto"/>
              <w:jc w:val="left"/>
              <w:rPr>
                <w:sz w:val="22"/>
                <w:lang w:eastAsia="el-GR"/>
              </w:rPr>
            </w:pPr>
            <w:bookmarkStart w:id="53" w:name="RANGE!B3:B9"/>
            <w:r w:rsidRPr="008164C8">
              <w:rPr>
                <w:sz w:val="22"/>
                <w:lang w:eastAsia="el-GR"/>
              </w:rPr>
              <w:t>Προσβασιμότητα</w:t>
            </w:r>
            <w:bookmarkEnd w:id="53"/>
          </w:p>
        </w:tc>
        <w:tc>
          <w:tcPr>
            <w:tcW w:w="6103" w:type="dxa"/>
            <w:tcBorders>
              <w:top w:val="nil"/>
              <w:left w:val="nil"/>
              <w:bottom w:val="single" w:sz="4" w:space="0" w:color="auto"/>
              <w:right w:val="single" w:sz="4" w:space="0" w:color="auto"/>
            </w:tcBorders>
            <w:shd w:val="clear" w:color="auto" w:fill="auto"/>
            <w:hideMark/>
          </w:tcPr>
          <w:p w:rsidR="008164C8" w:rsidRPr="008164C8" w:rsidRDefault="008164C8" w:rsidP="008164C8">
            <w:pPr>
              <w:suppressAutoHyphens/>
              <w:spacing w:before="60" w:after="60" w:line="240" w:lineRule="auto"/>
              <w:jc w:val="left"/>
              <w:rPr>
                <w:sz w:val="22"/>
                <w:lang w:eastAsia="el-GR"/>
              </w:rPr>
            </w:pPr>
            <w:bookmarkStart w:id="54" w:name="RANGE!C3:C9"/>
            <w:r w:rsidRPr="008164C8">
              <w:rPr>
                <w:sz w:val="22"/>
                <w:lang w:eastAsia="el-GR"/>
              </w:rPr>
              <w:t>Διασφάλιση της προσβασιμότητας σε αγαθά, σε υπηρεσίες, συμπεριλαμβανομένων των δημοσίων υπηρεσιών, και σε υποστηρικτικά μέσα για τα άτομα με αναπηρία</w:t>
            </w:r>
            <w:bookmarkEnd w:id="54"/>
          </w:p>
        </w:tc>
      </w:tr>
      <w:tr w:rsidR="008164C8" w:rsidRPr="008164C8" w:rsidTr="008164C8">
        <w:trPr>
          <w:trHeight w:val="600"/>
        </w:trPr>
        <w:tc>
          <w:tcPr>
            <w:tcW w:w="522" w:type="dxa"/>
            <w:tcBorders>
              <w:top w:val="nil"/>
              <w:left w:val="single" w:sz="4" w:space="0" w:color="auto"/>
              <w:bottom w:val="single" w:sz="4" w:space="0" w:color="auto"/>
              <w:right w:val="single" w:sz="4" w:space="0" w:color="auto"/>
            </w:tcBorders>
            <w:shd w:val="clear" w:color="auto" w:fill="auto"/>
            <w:hideMark/>
          </w:tcPr>
          <w:p w:rsidR="008164C8" w:rsidRPr="008164C8" w:rsidRDefault="008164C8" w:rsidP="008164C8">
            <w:pPr>
              <w:suppressAutoHyphens/>
              <w:spacing w:before="60" w:after="60" w:line="240" w:lineRule="auto"/>
              <w:jc w:val="left"/>
              <w:rPr>
                <w:sz w:val="22"/>
                <w:lang w:eastAsia="el-GR"/>
              </w:rPr>
            </w:pPr>
            <w:r w:rsidRPr="008164C8">
              <w:rPr>
                <w:sz w:val="22"/>
                <w:lang w:eastAsia="el-GR"/>
              </w:rPr>
              <w:t>II</w:t>
            </w:r>
          </w:p>
        </w:tc>
        <w:tc>
          <w:tcPr>
            <w:tcW w:w="1754" w:type="dxa"/>
            <w:tcBorders>
              <w:top w:val="nil"/>
              <w:left w:val="nil"/>
              <w:bottom w:val="single" w:sz="4" w:space="0" w:color="auto"/>
              <w:right w:val="single" w:sz="4" w:space="0" w:color="auto"/>
            </w:tcBorders>
            <w:shd w:val="clear" w:color="auto" w:fill="auto"/>
            <w:hideMark/>
          </w:tcPr>
          <w:p w:rsidR="008164C8" w:rsidRPr="008164C8" w:rsidRDefault="008164C8" w:rsidP="008164C8">
            <w:pPr>
              <w:suppressAutoHyphens/>
              <w:spacing w:before="60" w:after="60" w:line="240" w:lineRule="auto"/>
              <w:jc w:val="left"/>
              <w:rPr>
                <w:sz w:val="22"/>
                <w:lang w:eastAsia="el-GR"/>
              </w:rPr>
            </w:pPr>
            <w:r w:rsidRPr="008164C8">
              <w:rPr>
                <w:sz w:val="22"/>
                <w:lang w:eastAsia="el-GR"/>
              </w:rPr>
              <w:t>Συμμετοχή</w:t>
            </w:r>
          </w:p>
        </w:tc>
        <w:tc>
          <w:tcPr>
            <w:tcW w:w="6103" w:type="dxa"/>
            <w:tcBorders>
              <w:top w:val="nil"/>
              <w:left w:val="nil"/>
              <w:bottom w:val="single" w:sz="4" w:space="0" w:color="auto"/>
              <w:right w:val="single" w:sz="4" w:space="0" w:color="auto"/>
            </w:tcBorders>
            <w:shd w:val="clear" w:color="auto" w:fill="auto"/>
            <w:hideMark/>
          </w:tcPr>
          <w:p w:rsidR="008164C8" w:rsidRPr="008164C8" w:rsidRDefault="008164C8" w:rsidP="008164C8">
            <w:pPr>
              <w:suppressAutoHyphens/>
              <w:spacing w:before="60" w:after="60" w:line="240" w:lineRule="auto"/>
              <w:jc w:val="left"/>
              <w:rPr>
                <w:sz w:val="22"/>
                <w:lang w:eastAsia="el-GR"/>
              </w:rPr>
            </w:pPr>
            <w:r w:rsidRPr="008164C8">
              <w:rPr>
                <w:sz w:val="22"/>
                <w:lang w:eastAsia="el-GR"/>
              </w:rPr>
              <w:t>Επίτευξη πλήρους συμμετοχής των ατόμων με αναπηρία στην κοινωνία</w:t>
            </w:r>
          </w:p>
        </w:tc>
      </w:tr>
      <w:tr w:rsidR="008164C8" w:rsidRPr="008164C8" w:rsidTr="008164C8">
        <w:trPr>
          <w:trHeight w:val="300"/>
        </w:trPr>
        <w:tc>
          <w:tcPr>
            <w:tcW w:w="522" w:type="dxa"/>
            <w:tcBorders>
              <w:top w:val="nil"/>
              <w:left w:val="single" w:sz="4" w:space="0" w:color="auto"/>
              <w:bottom w:val="single" w:sz="4" w:space="0" w:color="auto"/>
              <w:right w:val="single" w:sz="4" w:space="0" w:color="auto"/>
            </w:tcBorders>
            <w:shd w:val="clear" w:color="auto" w:fill="auto"/>
            <w:hideMark/>
          </w:tcPr>
          <w:p w:rsidR="008164C8" w:rsidRPr="008164C8" w:rsidRDefault="008164C8" w:rsidP="008164C8">
            <w:pPr>
              <w:suppressAutoHyphens/>
              <w:spacing w:before="60" w:after="60" w:line="240" w:lineRule="auto"/>
              <w:jc w:val="left"/>
              <w:rPr>
                <w:sz w:val="22"/>
                <w:lang w:eastAsia="el-GR"/>
              </w:rPr>
            </w:pPr>
            <w:r w:rsidRPr="008164C8">
              <w:rPr>
                <w:sz w:val="22"/>
                <w:lang w:eastAsia="el-GR"/>
              </w:rPr>
              <w:t>III</w:t>
            </w:r>
          </w:p>
        </w:tc>
        <w:tc>
          <w:tcPr>
            <w:tcW w:w="1754" w:type="dxa"/>
            <w:tcBorders>
              <w:top w:val="nil"/>
              <w:left w:val="nil"/>
              <w:bottom w:val="single" w:sz="4" w:space="0" w:color="auto"/>
              <w:right w:val="single" w:sz="4" w:space="0" w:color="auto"/>
            </w:tcBorders>
            <w:shd w:val="clear" w:color="auto" w:fill="auto"/>
            <w:hideMark/>
          </w:tcPr>
          <w:p w:rsidR="008164C8" w:rsidRPr="008164C8" w:rsidRDefault="008164C8" w:rsidP="008164C8">
            <w:pPr>
              <w:suppressAutoHyphens/>
              <w:spacing w:before="60" w:after="60" w:line="240" w:lineRule="auto"/>
              <w:jc w:val="left"/>
              <w:rPr>
                <w:sz w:val="22"/>
                <w:lang w:eastAsia="el-GR"/>
              </w:rPr>
            </w:pPr>
            <w:r w:rsidRPr="008164C8">
              <w:rPr>
                <w:sz w:val="22"/>
                <w:lang w:eastAsia="el-GR"/>
              </w:rPr>
              <w:t>Ισότητα</w:t>
            </w:r>
          </w:p>
        </w:tc>
        <w:tc>
          <w:tcPr>
            <w:tcW w:w="6103" w:type="dxa"/>
            <w:tcBorders>
              <w:top w:val="nil"/>
              <w:left w:val="nil"/>
              <w:bottom w:val="single" w:sz="4" w:space="0" w:color="auto"/>
              <w:right w:val="single" w:sz="4" w:space="0" w:color="auto"/>
            </w:tcBorders>
            <w:shd w:val="clear" w:color="auto" w:fill="auto"/>
            <w:hideMark/>
          </w:tcPr>
          <w:p w:rsidR="008164C8" w:rsidRPr="008164C8" w:rsidRDefault="008164C8" w:rsidP="008164C8">
            <w:pPr>
              <w:suppressAutoHyphens/>
              <w:spacing w:before="60" w:after="60" w:line="240" w:lineRule="auto"/>
              <w:jc w:val="left"/>
              <w:rPr>
                <w:sz w:val="22"/>
                <w:lang w:eastAsia="el-GR"/>
              </w:rPr>
            </w:pPr>
            <w:r w:rsidRPr="008164C8">
              <w:rPr>
                <w:sz w:val="22"/>
                <w:lang w:eastAsia="el-GR"/>
              </w:rPr>
              <w:t>Εξάλειψη των διακρίσεων λόγω αναπηρίας</w:t>
            </w:r>
          </w:p>
        </w:tc>
      </w:tr>
      <w:tr w:rsidR="008164C8" w:rsidRPr="008164C8" w:rsidTr="008164C8">
        <w:trPr>
          <w:trHeight w:val="601"/>
        </w:trPr>
        <w:tc>
          <w:tcPr>
            <w:tcW w:w="522" w:type="dxa"/>
            <w:tcBorders>
              <w:top w:val="nil"/>
              <w:left w:val="single" w:sz="4" w:space="0" w:color="auto"/>
              <w:bottom w:val="single" w:sz="4" w:space="0" w:color="auto"/>
              <w:right w:val="single" w:sz="4" w:space="0" w:color="auto"/>
            </w:tcBorders>
            <w:shd w:val="clear" w:color="auto" w:fill="auto"/>
            <w:hideMark/>
          </w:tcPr>
          <w:p w:rsidR="008164C8" w:rsidRPr="008164C8" w:rsidRDefault="008164C8" w:rsidP="008164C8">
            <w:pPr>
              <w:suppressAutoHyphens/>
              <w:spacing w:before="60" w:after="60" w:line="240" w:lineRule="auto"/>
              <w:jc w:val="left"/>
              <w:rPr>
                <w:sz w:val="22"/>
                <w:lang w:eastAsia="el-GR"/>
              </w:rPr>
            </w:pPr>
            <w:r w:rsidRPr="008164C8">
              <w:rPr>
                <w:sz w:val="22"/>
                <w:lang w:eastAsia="el-GR"/>
              </w:rPr>
              <w:t>IV</w:t>
            </w:r>
          </w:p>
        </w:tc>
        <w:tc>
          <w:tcPr>
            <w:tcW w:w="1754" w:type="dxa"/>
            <w:tcBorders>
              <w:top w:val="nil"/>
              <w:left w:val="nil"/>
              <w:bottom w:val="single" w:sz="4" w:space="0" w:color="auto"/>
              <w:right w:val="single" w:sz="4" w:space="0" w:color="auto"/>
            </w:tcBorders>
            <w:shd w:val="clear" w:color="auto" w:fill="auto"/>
            <w:hideMark/>
          </w:tcPr>
          <w:p w:rsidR="008164C8" w:rsidRPr="008164C8" w:rsidRDefault="008164C8" w:rsidP="008164C8">
            <w:pPr>
              <w:suppressAutoHyphens/>
              <w:spacing w:before="60" w:after="60" w:line="240" w:lineRule="auto"/>
              <w:jc w:val="left"/>
              <w:rPr>
                <w:sz w:val="22"/>
                <w:lang w:eastAsia="el-GR"/>
              </w:rPr>
            </w:pPr>
            <w:r w:rsidRPr="008164C8">
              <w:rPr>
                <w:sz w:val="22"/>
                <w:lang w:eastAsia="el-GR"/>
              </w:rPr>
              <w:t>Απασχόληση</w:t>
            </w:r>
          </w:p>
        </w:tc>
        <w:tc>
          <w:tcPr>
            <w:tcW w:w="6103" w:type="dxa"/>
            <w:tcBorders>
              <w:top w:val="nil"/>
              <w:left w:val="nil"/>
              <w:bottom w:val="single" w:sz="4" w:space="0" w:color="auto"/>
              <w:right w:val="single" w:sz="4" w:space="0" w:color="auto"/>
            </w:tcBorders>
            <w:shd w:val="clear" w:color="auto" w:fill="auto"/>
            <w:hideMark/>
          </w:tcPr>
          <w:p w:rsidR="008164C8" w:rsidRPr="008164C8" w:rsidRDefault="008164C8" w:rsidP="008164C8">
            <w:pPr>
              <w:suppressAutoHyphens/>
              <w:spacing w:before="60" w:after="60" w:line="240" w:lineRule="auto"/>
              <w:jc w:val="left"/>
              <w:rPr>
                <w:sz w:val="22"/>
                <w:lang w:eastAsia="el-GR"/>
              </w:rPr>
            </w:pPr>
            <w:r w:rsidRPr="008164C8">
              <w:rPr>
                <w:sz w:val="22"/>
                <w:lang w:eastAsia="el-GR"/>
              </w:rPr>
              <w:t>Δημιουργία κατάλληλων προϋποθέσεων ώστε περισσότερα άτομα με αναπηρία να κερδίζουν τα προς το ζην στην ανοικτή αγορά εργασίας</w:t>
            </w:r>
          </w:p>
        </w:tc>
      </w:tr>
      <w:tr w:rsidR="008164C8" w:rsidRPr="008164C8" w:rsidTr="008164C8">
        <w:trPr>
          <w:trHeight w:val="574"/>
        </w:trPr>
        <w:tc>
          <w:tcPr>
            <w:tcW w:w="522" w:type="dxa"/>
            <w:tcBorders>
              <w:top w:val="nil"/>
              <w:left w:val="single" w:sz="4" w:space="0" w:color="auto"/>
              <w:bottom w:val="single" w:sz="4" w:space="0" w:color="auto"/>
              <w:right w:val="single" w:sz="4" w:space="0" w:color="auto"/>
            </w:tcBorders>
            <w:shd w:val="clear" w:color="auto" w:fill="auto"/>
            <w:hideMark/>
          </w:tcPr>
          <w:p w:rsidR="008164C8" w:rsidRPr="008164C8" w:rsidRDefault="008164C8" w:rsidP="008164C8">
            <w:pPr>
              <w:suppressAutoHyphens/>
              <w:spacing w:before="60" w:after="60" w:line="240" w:lineRule="auto"/>
              <w:jc w:val="left"/>
              <w:rPr>
                <w:sz w:val="22"/>
                <w:lang w:eastAsia="el-GR"/>
              </w:rPr>
            </w:pPr>
            <w:r w:rsidRPr="008164C8">
              <w:rPr>
                <w:sz w:val="22"/>
                <w:lang w:eastAsia="el-GR"/>
              </w:rPr>
              <w:t>V</w:t>
            </w:r>
          </w:p>
        </w:tc>
        <w:tc>
          <w:tcPr>
            <w:tcW w:w="1754" w:type="dxa"/>
            <w:tcBorders>
              <w:top w:val="nil"/>
              <w:left w:val="nil"/>
              <w:bottom w:val="single" w:sz="4" w:space="0" w:color="auto"/>
              <w:right w:val="single" w:sz="4" w:space="0" w:color="auto"/>
            </w:tcBorders>
            <w:shd w:val="clear" w:color="auto" w:fill="auto"/>
            <w:hideMark/>
          </w:tcPr>
          <w:p w:rsidR="008164C8" w:rsidRPr="008164C8" w:rsidRDefault="008164C8" w:rsidP="008164C8">
            <w:pPr>
              <w:suppressAutoHyphens/>
              <w:spacing w:before="60" w:after="60" w:line="240" w:lineRule="auto"/>
              <w:jc w:val="left"/>
              <w:rPr>
                <w:sz w:val="22"/>
                <w:lang w:eastAsia="el-GR"/>
              </w:rPr>
            </w:pPr>
            <w:r w:rsidRPr="008164C8">
              <w:rPr>
                <w:sz w:val="22"/>
                <w:lang w:eastAsia="el-GR"/>
              </w:rPr>
              <w:t>Εκπαίδευση και κατάρτιση</w:t>
            </w:r>
          </w:p>
        </w:tc>
        <w:tc>
          <w:tcPr>
            <w:tcW w:w="6103" w:type="dxa"/>
            <w:tcBorders>
              <w:top w:val="nil"/>
              <w:left w:val="nil"/>
              <w:bottom w:val="single" w:sz="4" w:space="0" w:color="auto"/>
              <w:right w:val="single" w:sz="4" w:space="0" w:color="auto"/>
            </w:tcBorders>
            <w:shd w:val="clear" w:color="auto" w:fill="auto"/>
            <w:hideMark/>
          </w:tcPr>
          <w:p w:rsidR="008164C8" w:rsidRPr="008164C8" w:rsidRDefault="008164C8" w:rsidP="008164C8">
            <w:pPr>
              <w:suppressAutoHyphens/>
              <w:spacing w:before="60" w:after="60" w:line="240" w:lineRule="auto"/>
              <w:jc w:val="left"/>
              <w:rPr>
                <w:sz w:val="22"/>
                <w:lang w:eastAsia="el-GR"/>
              </w:rPr>
            </w:pPr>
            <w:r w:rsidRPr="008164C8">
              <w:rPr>
                <w:sz w:val="22"/>
                <w:lang w:eastAsia="el-GR"/>
              </w:rPr>
              <w:t>Προώθηση της εκπαίδευσης χωρίς αποκλεισμούς και της δια βίου μάθησης για μαθητές και σπουδαστές με αναπηρία</w:t>
            </w:r>
          </w:p>
        </w:tc>
      </w:tr>
      <w:tr w:rsidR="008164C8" w:rsidRPr="008164C8" w:rsidTr="008164C8">
        <w:trPr>
          <w:trHeight w:val="600"/>
        </w:trPr>
        <w:tc>
          <w:tcPr>
            <w:tcW w:w="522" w:type="dxa"/>
            <w:tcBorders>
              <w:top w:val="nil"/>
              <w:left w:val="single" w:sz="4" w:space="0" w:color="auto"/>
              <w:bottom w:val="single" w:sz="4" w:space="0" w:color="auto"/>
              <w:right w:val="single" w:sz="4" w:space="0" w:color="auto"/>
            </w:tcBorders>
            <w:shd w:val="clear" w:color="auto" w:fill="auto"/>
            <w:hideMark/>
          </w:tcPr>
          <w:p w:rsidR="008164C8" w:rsidRPr="008164C8" w:rsidRDefault="008164C8" w:rsidP="008164C8">
            <w:pPr>
              <w:suppressAutoHyphens/>
              <w:spacing w:before="60" w:after="60" w:line="240" w:lineRule="auto"/>
              <w:jc w:val="left"/>
              <w:rPr>
                <w:sz w:val="22"/>
                <w:lang w:eastAsia="el-GR"/>
              </w:rPr>
            </w:pPr>
            <w:r w:rsidRPr="008164C8">
              <w:rPr>
                <w:sz w:val="22"/>
                <w:lang w:eastAsia="el-GR"/>
              </w:rPr>
              <w:t>VI</w:t>
            </w:r>
          </w:p>
        </w:tc>
        <w:tc>
          <w:tcPr>
            <w:tcW w:w="1754" w:type="dxa"/>
            <w:tcBorders>
              <w:top w:val="nil"/>
              <w:left w:val="nil"/>
              <w:bottom w:val="single" w:sz="4" w:space="0" w:color="auto"/>
              <w:right w:val="single" w:sz="4" w:space="0" w:color="auto"/>
            </w:tcBorders>
            <w:shd w:val="clear" w:color="auto" w:fill="auto"/>
            <w:hideMark/>
          </w:tcPr>
          <w:p w:rsidR="008164C8" w:rsidRPr="008164C8" w:rsidRDefault="008164C8" w:rsidP="008164C8">
            <w:pPr>
              <w:suppressAutoHyphens/>
              <w:spacing w:before="60" w:after="60" w:line="240" w:lineRule="auto"/>
              <w:jc w:val="left"/>
              <w:rPr>
                <w:sz w:val="22"/>
                <w:lang w:eastAsia="el-GR"/>
              </w:rPr>
            </w:pPr>
            <w:r w:rsidRPr="008164C8">
              <w:rPr>
                <w:sz w:val="22"/>
                <w:lang w:eastAsia="el-GR"/>
              </w:rPr>
              <w:t>Κοινωνική προστασία</w:t>
            </w:r>
          </w:p>
        </w:tc>
        <w:tc>
          <w:tcPr>
            <w:tcW w:w="6103" w:type="dxa"/>
            <w:tcBorders>
              <w:top w:val="nil"/>
              <w:left w:val="nil"/>
              <w:bottom w:val="single" w:sz="4" w:space="0" w:color="auto"/>
              <w:right w:val="single" w:sz="4" w:space="0" w:color="auto"/>
            </w:tcBorders>
            <w:shd w:val="clear" w:color="auto" w:fill="auto"/>
            <w:hideMark/>
          </w:tcPr>
          <w:p w:rsidR="008164C8" w:rsidRPr="008164C8" w:rsidRDefault="008164C8" w:rsidP="008164C8">
            <w:pPr>
              <w:suppressAutoHyphens/>
              <w:spacing w:before="60" w:after="60" w:line="240" w:lineRule="auto"/>
              <w:jc w:val="left"/>
              <w:rPr>
                <w:sz w:val="22"/>
                <w:lang w:eastAsia="el-GR"/>
              </w:rPr>
            </w:pPr>
            <w:r w:rsidRPr="008164C8">
              <w:rPr>
                <w:sz w:val="22"/>
                <w:lang w:eastAsia="el-GR"/>
              </w:rPr>
              <w:t>Προώθηση αξιοπρεπών συνθηκών διαβίωσης για τα άτομα με αναπηρία</w:t>
            </w:r>
          </w:p>
        </w:tc>
      </w:tr>
      <w:tr w:rsidR="008164C8" w:rsidRPr="008164C8" w:rsidTr="008164C8">
        <w:trPr>
          <w:trHeight w:val="367"/>
        </w:trPr>
        <w:tc>
          <w:tcPr>
            <w:tcW w:w="522" w:type="dxa"/>
            <w:tcBorders>
              <w:top w:val="nil"/>
              <w:left w:val="single" w:sz="4" w:space="0" w:color="auto"/>
              <w:bottom w:val="single" w:sz="4" w:space="0" w:color="auto"/>
              <w:right w:val="single" w:sz="4" w:space="0" w:color="auto"/>
            </w:tcBorders>
            <w:shd w:val="clear" w:color="auto" w:fill="auto"/>
            <w:hideMark/>
          </w:tcPr>
          <w:p w:rsidR="008164C8" w:rsidRPr="008164C8" w:rsidRDefault="008164C8" w:rsidP="008164C8">
            <w:pPr>
              <w:suppressAutoHyphens/>
              <w:spacing w:before="60" w:after="60" w:line="240" w:lineRule="auto"/>
              <w:jc w:val="left"/>
              <w:rPr>
                <w:sz w:val="22"/>
                <w:lang w:eastAsia="el-GR"/>
              </w:rPr>
            </w:pPr>
            <w:r w:rsidRPr="008164C8">
              <w:rPr>
                <w:sz w:val="22"/>
                <w:lang w:eastAsia="el-GR"/>
              </w:rPr>
              <w:t>VII</w:t>
            </w:r>
          </w:p>
        </w:tc>
        <w:tc>
          <w:tcPr>
            <w:tcW w:w="1754" w:type="dxa"/>
            <w:tcBorders>
              <w:top w:val="nil"/>
              <w:left w:val="nil"/>
              <w:bottom w:val="single" w:sz="4" w:space="0" w:color="auto"/>
              <w:right w:val="single" w:sz="4" w:space="0" w:color="auto"/>
            </w:tcBorders>
            <w:shd w:val="clear" w:color="auto" w:fill="auto"/>
            <w:hideMark/>
          </w:tcPr>
          <w:p w:rsidR="008164C8" w:rsidRPr="008164C8" w:rsidRDefault="008164C8" w:rsidP="008164C8">
            <w:pPr>
              <w:suppressAutoHyphens/>
              <w:spacing w:before="60" w:after="60" w:line="240" w:lineRule="auto"/>
              <w:jc w:val="left"/>
              <w:rPr>
                <w:sz w:val="22"/>
                <w:lang w:eastAsia="el-GR"/>
              </w:rPr>
            </w:pPr>
            <w:r w:rsidRPr="008164C8">
              <w:rPr>
                <w:sz w:val="22"/>
                <w:lang w:eastAsia="el-GR"/>
              </w:rPr>
              <w:t>Υγεία</w:t>
            </w:r>
          </w:p>
        </w:tc>
        <w:tc>
          <w:tcPr>
            <w:tcW w:w="6103" w:type="dxa"/>
            <w:tcBorders>
              <w:top w:val="nil"/>
              <w:left w:val="nil"/>
              <w:bottom w:val="single" w:sz="4" w:space="0" w:color="auto"/>
              <w:right w:val="single" w:sz="4" w:space="0" w:color="auto"/>
            </w:tcBorders>
            <w:shd w:val="clear" w:color="auto" w:fill="auto"/>
            <w:hideMark/>
          </w:tcPr>
          <w:p w:rsidR="008164C8" w:rsidRPr="008164C8" w:rsidRDefault="008164C8" w:rsidP="008164C8">
            <w:pPr>
              <w:suppressAutoHyphens/>
              <w:spacing w:before="60" w:after="60" w:line="240" w:lineRule="auto"/>
              <w:jc w:val="left"/>
              <w:rPr>
                <w:sz w:val="22"/>
                <w:lang w:eastAsia="el-GR"/>
              </w:rPr>
            </w:pPr>
            <w:r w:rsidRPr="008164C8">
              <w:rPr>
                <w:sz w:val="22"/>
                <w:lang w:eastAsia="el-GR"/>
              </w:rPr>
              <w:t>Προώθηση της ισότιμης πρόσβασης σε υγειονομικές υπηρεσίες και συναφείς υποδομές για τα άτομα με αναπηρία</w:t>
            </w:r>
          </w:p>
        </w:tc>
      </w:tr>
    </w:tbl>
    <w:p w:rsidR="009E7674" w:rsidRDefault="009E7674" w:rsidP="00C05F7B"/>
    <w:p w:rsidR="008164C8" w:rsidRDefault="008164C8" w:rsidP="008164C8">
      <w:r>
        <w:t>Η επιλογή των τομέων παρέμβασης και των στόχων κατά τον σχεδιασμό ενός ΣΔΑ, είναι συνάρτηση του είδους και των δυνατοτήτων του φορέα που αν</w:t>
      </w:r>
      <w:r>
        <w:t>α</w:t>
      </w:r>
      <w:r>
        <w:t>λαμβάνει την εκπόνηση και υλοποίηση του ΣΔΑ. Συνεπώς, είναι δυνατόν να επιλεγεί ένας, περισσότεροι, ή όλοι οι ανωτέρω τομείς παρέμβασης, καθώς και ένας ή περισσότεροι στόχοι σε κάθε τομέα παρέμβασης.</w:t>
      </w:r>
    </w:p>
    <w:p w:rsidR="008164C8" w:rsidRPr="008164C8" w:rsidRDefault="008164C8" w:rsidP="008164C8">
      <w:pPr>
        <w:spacing w:before="360" w:after="120"/>
        <w:rPr>
          <w:b/>
          <w:i/>
        </w:rPr>
      </w:pPr>
      <w:r w:rsidRPr="008164C8">
        <w:rPr>
          <w:b/>
          <w:i/>
        </w:rPr>
        <w:t>Προσδιορισμός των στόχων</w:t>
      </w:r>
    </w:p>
    <w:p w:rsidR="008164C8" w:rsidRDefault="008164C8" w:rsidP="008164C8">
      <w:r>
        <w:t xml:space="preserve">Ο προσδιορισμός των στόχων πρέπει να έχει ως πλαίσιο αναφοράς τις αξίες και τις αρχές που διέπουν το θέμα της αναπηρίας (βλ. ενότητα </w:t>
      </w:r>
      <w:r>
        <w:fldChar w:fldCharType="begin"/>
      </w:r>
      <w:r>
        <w:instrText xml:space="preserve"> REF _Ref358263029 \r \h </w:instrText>
      </w:r>
      <w:r>
        <w:fldChar w:fldCharType="separate"/>
      </w:r>
      <w:r w:rsidR="008B570B">
        <w:t>3.3.1</w:t>
      </w:r>
      <w:r>
        <w:fldChar w:fldCharType="end"/>
      </w:r>
      <w:r>
        <w:t>), το υφ</w:t>
      </w:r>
      <w:r>
        <w:t>ι</w:t>
      </w:r>
      <w:r>
        <w:t>στάμενο θεσμικό πλαίσιο και τις συνθήκες που ορίζει η πολιτική και οικονομ</w:t>
      </w:r>
      <w:r>
        <w:t>ι</w:t>
      </w:r>
      <w:r>
        <w:t>κή συγκυρία. Οι στόχοι του ΣΔΑ προσδιορίζονται στη βάση των δυνατοτήτων του φορέα που το εκπονεί και των πορισμάτων της αναγνωριστικής μελέτης.</w:t>
      </w:r>
    </w:p>
    <w:p w:rsidR="008164C8" w:rsidRPr="008164C8" w:rsidRDefault="008164C8" w:rsidP="008164C8">
      <w:pPr>
        <w:spacing w:before="240" w:after="120"/>
        <w:rPr>
          <w:i/>
        </w:rPr>
      </w:pPr>
      <w:r w:rsidRPr="008164C8">
        <w:rPr>
          <w:i/>
        </w:rPr>
        <w:t>Συγκεκριμενοποίηση στόχων</w:t>
      </w:r>
    </w:p>
    <w:p w:rsidR="008164C8" w:rsidRDefault="008164C8" w:rsidP="008164C8">
      <w:r>
        <w:t xml:space="preserve">Οι στόχοι προς επίτευξη θα πρέπει να είναι κατά το δυνατόν </w:t>
      </w:r>
      <w:r w:rsidRPr="008164C8">
        <w:rPr>
          <w:i/>
        </w:rPr>
        <w:t>συγκεκριμένοι</w:t>
      </w:r>
      <w:r>
        <w:t>. Η συγκεκριμένη διατύπωση ενός στόχου συμβάλει στην πληρέστερη κατανόησή του από τους εμπλεκόμενους, στην ευχερέστερη σύνδεσή του με συγκεκριμ</w:t>
      </w:r>
      <w:r>
        <w:t>έ</w:t>
      </w:r>
      <w:r>
        <w:t>νες στρατηγικές και ενέργειες, αλλά και στον ευκολότερο έλεγχο υλοποίησής του.</w:t>
      </w:r>
    </w:p>
    <w:p w:rsidR="008164C8" w:rsidRDefault="008164C8" w:rsidP="008164C8">
      <w:r w:rsidRPr="00FA4160">
        <w:t xml:space="preserve">Ασφαλώς, η συγκεκριμενοποίηση του στόχου θα πρέπει να γίνεται με μέριμνα, ώστε το περιεχόμενό του να μην απλουστευθεί και να μην υποβαθμιστεί. Το σημείο αυτό είναι κρίσιμο, καθότι για να καταστεί ένας στόχος συγκεκριμένος και μετρήσιμος, ενδέχεται αφενός να απλουστευθεί, αφετέρου να </w:t>
      </w:r>
      <w:proofErr w:type="spellStart"/>
      <w:r w:rsidRPr="00FA4160">
        <w:t>ποσοτικοπο</w:t>
      </w:r>
      <w:r w:rsidRPr="00FA4160">
        <w:t>ι</w:t>
      </w:r>
      <w:r w:rsidRPr="00FA4160">
        <w:t>ηθούν</w:t>
      </w:r>
      <w:proofErr w:type="spellEnd"/>
      <w:r w:rsidRPr="00FA4160">
        <w:t xml:space="preserve"> με μηχανιστικό τρόπο ποιοτικά χαρακτηριστικά. και στις δύο περιπτ</w:t>
      </w:r>
      <w:r w:rsidRPr="00FA4160">
        <w:t>ώ</w:t>
      </w:r>
      <w:r w:rsidRPr="00FA4160">
        <w:t>σεις το αποτέλεσμα μπορεί να είναι η υποβάθμιση τού περιεχομένου του. Ο κίνδυνος είναι υπαρκτός και επιπλέον ενδυναμώνεται από την πίεση για μ</w:t>
      </w:r>
      <w:r w:rsidRPr="00FA4160">
        <w:t>ε</w:t>
      </w:r>
      <w:r w:rsidRPr="00FA4160">
        <w:t>τρήσιμους δείκτες και αποτελέσματα που αποτελούν στοιχεία της αξιολόγ</w:t>
      </w:r>
      <w:r w:rsidRPr="00FA4160">
        <w:t>η</w:t>
      </w:r>
      <w:r w:rsidRPr="00FA4160">
        <w:t>σης. Σε μία τέτοια περίπτωση ο τύπος υποκαθιστά την ουσία και οδηγεί σε «</w:t>
      </w:r>
      <w:r w:rsidRPr="00FA4160">
        <w:t>ε</w:t>
      </w:r>
      <w:r w:rsidRPr="00FA4160">
        <w:t xml:space="preserve">πιτυχημένα» προγράμματα μηδενικής προστιθέμενης αξίας, (βλ. και ενότητα </w:t>
      </w:r>
      <w:r w:rsidR="00372A93" w:rsidRPr="00372A93">
        <w:fldChar w:fldCharType="begin"/>
      </w:r>
      <w:r w:rsidR="00372A93" w:rsidRPr="00372A93">
        <w:instrText xml:space="preserve"> REF _Ref358498429 \r \h </w:instrText>
      </w:r>
      <w:r w:rsidR="00372A93">
        <w:instrText xml:space="preserve"> \* MERGEFORMAT </w:instrText>
      </w:r>
      <w:r w:rsidR="00372A93" w:rsidRPr="00372A93">
        <w:fldChar w:fldCharType="separate"/>
      </w:r>
      <w:r w:rsidR="008B570B">
        <w:t>5.10</w:t>
      </w:r>
      <w:r w:rsidR="00372A93" w:rsidRPr="00372A93">
        <w:fldChar w:fldCharType="end"/>
      </w:r>
      <w:r w:rsidRPr="00372A93">
        <w:t>).</w:t>
      </w:r>
    </w:p>
    <w:p w:rsidR="008164C8" w:rsidRPr="008164C8" w:rsidRDefault="008164C8" w:rsidP="008164C8">
      <w:pPr>
        <w:spacing w:before="240" w:after="120"/>
        <w:rPr>
          <w:i/>
        </w:rPr>
      </w:pPr>
      <w:proofErr w:type="spellStart"/>
      <w:r w:rsidRPr="008164C8">
        <w:rPr>
          <w:i/>
        </w:rPr>
        <w:t>Ρεαλιστικότητα</w:t>
      </w:r>
      <w:proofErr w:type="spellEnd"/>
      <w:r w:rsidRPr="008164C8">
        <w:rPr>
          <w:i/>
        </w:rPr>
        <w:t xml:space="preserve"> στόχων</w:t>
      </w:r>
    </w:p>
    <w:p w:rsidR="008164C8" w:rsidRDefault="008164C8" w:rsidP="008164C8">
      <w:r>
        <w:t>Οι στόχοι θα πρέπει να είναι ρεαλιστικοί και συνεπώς εφικτοί στις συνθήκες</w:t>
      </w:r>
      <w:r w:rsidR="00FA4160">
        <w:t xml:space="preserve"> </w:t>
      </w:r>
      <w:r>
        <w:t xml:space="preserve">και στο χρονικό πλαίσιο υλοποίησης του ΣΔΑ. Η </w:t>
      </w:r>
      <w:proofErr w:type="spellStart"/>
      <w:r>
        <w:t>ρεαλιστικότητα</w:t>
      </w:r>
      <w:proofErr w:type="spellEnd"/>
      <w:r>
        <w:t xml:space="preserve"> των στόχων, αφενός προσδίδει κύρος στο ΣΔΑ, αφετέρου ενθαρρύνει και διευκολύνει την ενεργή συμμετοχή των εμπλεκομένων. Αντιθέτως, όταν τίθενται</w:t>
      </w:r>
      <w:r w:rsidR="00FA4160">
        <w:t xml:space="preserve"> </w:t>
      </w:r>
      <w:r>
        <w:t>στόχοι που είναι αδύνατον, στο πλαίσιο του ΣΔΑ, να επιτευχθούν, έστω και αν ως περι</w:t>
      </w:r>
      <w:r>
        <w:t>ε</w:t>
      </w:r>
      <w:r>
        <w:t>χόμενο είναι καθόλα άψογοι, λειτουργούν αρνητικά, δεν συσπειρώνουν τους εμπλεκόμενους και η αποτυχία επίτευξής τους προκαλεί απογοήτευση. Βέβαια, σε καμία περίπτωση, ως ρεαλισμός δεν θα πρέπει να ονομάζεται η παραίτηση, η ηττοπάθεια, η απαισιοδοξία και η αποδοχή της πραγματικότητας ως έχει.</w:t>
      </w:r>
    </w:p>
    <w:p w:rsidR="008164C8" w:rsidRPr="00FA4160" w:rsidRDefault="008164C8" w:rsidP="00FA4160">
      <w:pPr>
        <w:spacing w:before="240" w:after="120"/>
        <w:rPr>
          <w:i/>
        </w:rPr>
      </w:pPr>
      <w:r w:rsidRPr="00FA4160">
        <w:rPr>
          <w:i/>
        </w:rPr>
        <w:t>Πιλοτικό ΣΔΑ μικρής κλίμακας</w:t>
      </w:r>
    </w:p>
    <w:p w:rsidR="008164C8" w:rsidRDefault="008164C8" w:rsidP="008164C8">
      <w:r>
        <w:t>Μία δυνατότητα που υπάρχει και ενδεχομένως να φανεί χρήσιμη, είναι η δοκ</w:t>
      </w:r>
      <w:r>
        <w:t>ι</w:t>
      </w:r>
      <w:r>
        <w:t xml:space="preserve">μαστική σχεδίαση και εφαρμογή ενός </w:t>
      </w:r>
      <w:r w:rsidRPr="00FA4160">
        <w:rPr>
          <w:i/>
        </w:rPr>
        <w:t>πιλοτικού</w:t>
      </w:r>
      <w:r>
        <w:t xml:space="preserve"> ΣΔΑ </w:t>
      </w:r>
      <w:r w:rsidRPr="00FA4160">
        <w:rPr>
          <w:i/>
        </w:rPr>
        <w:t>μικρής κλίμακας</w:t>
      </w:r>
      <w:r>
        <w:t>. Η τ</w:t>
      </w:r>
      <w:r>
        <w:t>ε</w:t>
      </w:r>
      <w:r>
        <w:t>χνογνωσία που θα αντληθεί από μία τέτοια προσπάθεια, θα είναι πολύτιμη</w:t>
      </w:r>
      <w:r w:rsidR="00FA4160">
        <w:t xml:space="preserve"> </w:t>
      </w:r>
      <w:r>
        <w:t>για την εκπόνηση και υλοποίηση ενός απαιτητικότερου ΣΔΑ.</w:t>
      </w:r>
    </w:p>
    <w:p w:rsidR="008164C8" w:rsidRPr="00212322" w:rsidRDefault="008164C8" w:rsidP="00212322">
      <w:pPr>
        <w:spacing w:before="240" w:after="120"/>
        <w:rPr>
          <w:i/>
        </w:rPr>
      </w:pPr>
      <w:r w:rsidRPr="00212322">
        <w:rPr>
          <w:i/>
        </w:rPr>
        <w:t>Θεωρητική θεμελίωση στόχων</w:t>
      </w:r>
    </w:p>
    <w:p w:rsidR="00372A93" w:rsidRDefault="008164C8" w:rsidP="00372A93">
      <w:r>
        <w:t>Η αντιφατική κατάσταση στον χώρο της κοινωνικής πολιτικής, (βλ. Κεφάλαιο</w:t>
      </w:r>
      <w:r w:rsidR="00FA4160">
        <w:t xml:space="preserve"> </w:t>
      </w:r>
      <w:r w:rsidR="00372A93">
        <w:fldChar w:fldCharType="begin"/>
      </w:r>
      <w:r w:rsidR="00372A93">
        <w:instrText xml:space="preserve"> REF _Ref358262740 \r \h </w:instrText>
      </w:r>
      <w:r w:rsidR="00372A93">
        <w:fldChar w:fldCharType="separate"/>
      </w:r>
      <w:r w:rsidR="008B570B">
        <w:t>1</w:t>
      </w:r>
      <w:r w:rsidR="00372A93">
        <w:fldChar w:fldCharType="end"/>
      </w:r>
      <w:r>
        <w:t>), ασφαλώς εγείρει σημαντικές απαιτήσεις για τη θεωρητική θωράκιση</w:t>
      </w:r>
      <w:r w:rsidR="00FA4160">
        <w:t xml:space="preserve"> </w:t>
      </w:r>
      <w:r>
        <w:t>και τη στόχευση ενός ΣΔΑ που εκπονείται υπό συνθήκες οικονομικής κρίσης. Οι στόχοι ενός ΣΔΑ, στη σημερινή περίοδο, που χαρακτηρίζεται από δυσμενείς εξελίξεις σε θεσμούς και πολιτικές, δεν θα πρέπει να εξαντλούνται</w:t>
      </w:r>
      <w:r w:rsidR="00FA4160">
        <w:t xml:space="preserve"> </w:t>
      </w:r>
      <w:r>
        <w:t>σε μία πρ</w:t>
      </w:r>
      <w:r>
        <w:t>ο</w:t>
      </w:r>
      <w:r>
        <w:t>σπάθεια πιστής εφαρμογής του θεσμικού πλαισίου και των πολιτικών αποφ</w:t>
      </w:r>
      <w:r>
        <w:t>ά</w:t>
      </w:r>
      <w:r>
        <w:t>σεων, στον βαθμό που υπονομεύουν κεκτημένα</w:t>
      </w:r>
      <w:r w:rsidR="00FA4160">
        <w:t xml:space="preserve"> </w:t>
      </w:r>
      <w:r>
        <w:t>δικαιώματα. Αντιθέτως, θα πρέπει να δοθεί έμφαση στην κατοχύρω</w:t>
      </w:r>
      <w:r w:rsidR="00372A93">
        <w:t>ση-υπεράσπιση των κεκτημένων δ</w:t>
      </w:r>
      <w:r w:rsidR="00372A93">
        <w:t>ι</w:t>
      </w:r>
      <w:r w:rsidR="00372A93">
        <w:t xml:space="preserve">καιωμάτων, στην οικοδόμηση σχέσεων κοινωνικής αλληλεγγύης σε τοπικό </w:t>
      </w:r>
      <w:r w:rsidR="00372A93">
        <w:t>ε</w:t>
      </w:r>
      <w:r w:rsidR="00372A93">
        <w:t>πίπεδο για την αντιμετώπιση των αναγκών,</w:t>
      </w:r>
    </w:p>
    <w:p w:rsidR="00372A93" w:rsidRDefault="00372A93" w:rsidP="00372A93">
      <w:r>
        <w:t>παράλληλα βέβαια με ενέργειες για τη διεύρυνση των κοινωνικών δικαιωμ</w:t>
      </w:r>
      <w:r>
        <w:t>ά</w:t>
      </w:r>
      <w:r>
        <w:t>των, τη θεσμική αποτύπωσή τους και την έμπρακτη στήριξή τους με συγκεκρ</w:t>
      </w:r>
      <w:r>
        <w:t>ι</w:t>
      </w:r>
      <w:r>
        <w:t>μένες πολιτικές.</w:t>
      </w:r>
    </w:p>
    <w:p w:rsidR="00372A93" w:rsidRDefault="00372A93" w:rsidP="00372A93">
      <w:r>
        <w:t>Με βάση τα ανωτέρω, το ΣΔΑ χαρακτηρίζεται από την πολλαπλότητα των στόχων με την έννοια:</w:t>
      </w:r>
    </w:p>
    <w:p w:rsidR="00372A93" w:rsidRDefault="00372A93" w:rsidP="00372A93">
      <w:pPr>
        <w:pStyle w:val="myBullet"/>
      </w:pPr>
      <w:r>
        <w:t>της απόκρουσης αντιλήψεων και πολιτικών που αποσκοπούν στον περ</w:t>
      </w:r>
      <w:r>
        <w:t>ι</w:t>
      </w:r>
      <w:r>
        <w:t>ορισμό των δικαιωμάτων,</w:t>
      </w:r>
    </w:p>
    <w:p w:rsidR="00372A93" w:rsidRDefault="00372A93" w:rsidP="00372A93">
      <w:pPr>
        <w:pStyle w:val="myBullet"/>
      </w:pPr>
      <w:r>
        <w:t>της υπεράσπισης των κεκτημένων,</w:t>
      </w:r>
    </w:p>
    <w:p w:rsidR="00372A93" w:rsidRDefault="00372A93" w:rsidP="00372A93">
      <w:pPr>
        <w:pStyle w:val="myBullet"/>
      </w:pPr>
      <w:r>
        <w:t>της διασφάλισης της εφαρμογής των ευνοϊκών θεσμικών ρυθμίσεων,</w:t>
      </w:r>
    </w:p>
    <w:p w:rsidR="00372A93" w:rsidRDefault="00372A93" w:rsidP="00372A93">
      <w:pPr>
        <w:pStyle w:val="myBullet"/>
      </w:pPr>
      <w:r>
        <w:t>της περαιτέρω διεύρυνσης των δικαιωμάτων.</w:t>
      </w:r>
    </w:p>
    <w:p w:rsidR="00372A93" w:rsidRDefault="00372A93" w:rsidP="00372A93">
      <w:r>
        <w:t>Πρωταρχικός σκοπός, βέβαια, είναι η μείωση και, ει δυνατόν, η εξάλειψη των φραγμών και της διακριτικής μεταχείρισης για τους ανθρώπους με αναπηρία, η οικοδόμηση μιας κοινωνίας στην οποία τα άτομα με αναπηρία να συμμετέχουν ως ισότιμοι πολίτες με ανεξαρτησία και ποιότητα της ζωής.</w:t>
      </w:r>
    </w:p>
    <w:p w:rsidR="00372A93" w:rsidRDefault="00372A93" w:rsidP="00372A93">
      <w:r>
        <w:t>Ένα ΣΔΑ θα πρέπει να συμβάλλει στην αμφισβήτηση των αντιλήψεων και π</w:t>
      </w:r>
      <w:r>
        <w:t>ο</w:t>
      </w:r>
      <w:r>
        <w:t>λιτικών με τις οποίες επιχειρείται η ανατροπή θεσμικά κατοχυρωμένων δικα</w:t>
      </w:r>
      <w:r>
        <w:t>ι</w:t>
      </w:r>
      <w:r>
        <w:t>ωμάτων, που υπονομεύουν το κοινωνικό κράτος και εμπορευματοποιούν τις υπηρεσίες του, να αντικρούει τις περικοπές στις κοινωνικές δαπάνες, να υπ</w:t>
      </w:r>
      <w:r>
        <w:t>ε</w:t>
      </w:r>
      <w:r>
        <w:t>ρασπίζεται τα κεκτημένα δικαιώματα. Συνεπώς, ένα ΣΔΑ αναπόφευκτα θα πρέπει να περιλαμβάνει και συγκρουσιακά στοιχεία με πολιτικές που υπον</w:t>
      </w:r>
      <w:r>
        <w:t>ο</w:t>
      </w:r>
      <w:r>
        <w:t>μεύουν τις κατακτήσεις του αναπηρικού κινήματος και της κοινωνίας γενικ</w:t>
      </w:r>
      <w:r>
        <w:t>ό</w:t>
      </w:r>
      <w:r>
        <w:t>τερα.</w:t>
      </w:r>
    </w:p>
    <w:p w:rsidR="00372A93" w:rsidRPr="00372A93" w:rsidRDefault="00372A93" w:rsidP="00372A93">
      <w:pPr>
        <w:spacing w:before="360" w:after="120"/>
        <w:rPr>
          <w:b/>
          <w:i/>
        </w:rPr>
      </w:pPr>
      <w:r w:rsidRPr="00372A93">
        <w:rPr>
          <w:b/>
          <w:i/>
        </w:rPr>
        <w:t>Κατηγοριοποίηση στόχων</w:t>
      </w:r>
    </w:p>
    <w:p w:rsidR="00372A93" w:rsidRDefault="00372A93" w:rsidP="00372A93">
      <w:r>
        <w:t xml:space="preserve">Σε περίπτωση πολλών στόχων, αυτοί θα πρέπει να </w:t>
      </w:r>
      <w:r w:rsidRPr="00372A93">
        <w:rPr>
          <w:i/>
        </w:rPr>
        <w:t>ομαδοποιούνται</w:t>
      </w:r>
      <w:r>
        <w:t xml:space="preserve"> και να </w:t>
      </w:r>
      <w:r w:rsidRPr="00372A93">
        <w:rPr>
          <w:i/>
        </w:rPr>
        <w:t>ι</w:t>
      </w:r>
      <w:r w:rsidRPr="00372A93">
        <w:rPr>
          <w:i/>
        </w:rPr>
        <w:t>ε</w:t>
      </w:r>
      <w:r w:rsidRPr="00372A93">
        <w:rPr>
          <w:i/>
        </w:rPr>
        <w:t>ραρχούνται</w:t>
      </w:r>
      <w:r>
        <w:t>. Η κατηγοριοποίηση των στόχων συμβάλει στην καλύτερη διασ</w:t>
      </w:r>
      <w:r>
        <w:t>α</w:t>
      </w:r>
      <w:r>
        <w:t xml:space="preserve">φήνιση και εμπέδωση του περιεχομένου τους και στην ευχερέστερη </w:t>
      </w:r>
      <w:proofErr w:type="spellStart"/>
      <w:r>
        <w:t>αντιστο</w:t>
      </w:r>
      <w:r>
        <w:t>ί</w:t>
      </w:r>
      <w:r>
        <w:t>χισή</w:t>
      </w:r>
      <w:proofErr w:type="spellEnd"/>
      <w:r>
        <w:t xml:space="preserve"> τους με συγκεκριμένες στρατηγικές και ενέργειες. Η ιεράρχηση των στ</w:t>
      </w:r>
      <w:r>
        <w:t>ό</w:t>
      </w:r>
      <w:r>
        <w:t>χων διευκολύνει την ιεράρχηση των προτεραιοτήτων και την αποδοτικότερη διάταξη των διαθέσιμων πόρων.</w:t>
      </w:r>
    </w:p>
    <w:p w:rsidR="00372A93" w:rsidRDefault="00372A93" w:rsidP="00372A93">
      <w:r>
        <w:t>Ωστόσο, πρέπει να επισημανθεί ότι οι κατηγοριοποιήσεις είναι σχετικές και όχι απόλυτες. Η ένταξη ενός στόχου στη μία ή στην άλλη κατηγορία εξαρτάται από το κριτήριο ταξινόμησης. Συνεπώς, η αλλαγή του κριτηρίου ταξινόμησης επιφέρει και αλλαγές στην κατηγοριοποίηση. Επίσης, κάποιος στόχος είναι δ</w:t>
      </w:r>
      <w:r>
        <w:t>υ</w:t>
      </w:r>
      <w:r>
        <w:t xml:space="preserve">νατόν να </w:t>
      </w:r>
      <w:proofErr w:type="spellStart"/>
      <w:r>
        <w:t>εκπληρεί</w:t>
      </w:r>
      <w:proofErr w:type="spellEnd"/>
      <w:r>
        <w:t xml:space="preserve"> τη συνθήκη περισσοτέρων του ενός κριτηρίων, οπότε μπ</w:t>
      </w:r>
      <w:r>
        <w:t>ο</w:t>
      </w:r>
      <w:r>
        <w:t>ρεί να ανήκει συγχρόνως σε δύο ή και περισσότερες κατηγορίες.</w:t>
      </w:r>
    </w:p>
    <w:p w:rsidR="00372A93" w:rsidRDefault="00372A93" w:rsidP="00372A93">
      <w:r>
        <w:t>Κριτήρια κατηγοριοποίησης των στόχων μπορεί να είναι:</w:t>
      </w:r>
    </w:p>
    <w:p w:rsidR="00372A93" w:rsidRDefault="00372A93" w:rsidP="00372A93">
      <w:pPr>
        <w:pStyle w:val="myBullet"/>
      </w:pPr>
      <w:r w:rsidRPr="00BA34EC">
        <w:rPr>
          <w:i/>
        </w:rPr>
        <w:t>Χρονικά</w:t>
      </w:r>
      <w:r>
        <w:t>, (άμεσοι, μεσοπρόθεσμοι, μακροπρόθεσμοι).</w:t>
      </w:r>
    </w:p>
    <w:p w:rsidR="00372A93" w:rsidRDefault="00372A93" w:rsidP="00372A93">
      <w:pPr>
        <w:pStyle w:val="myBullet"/>
      </w:pPr>
      <w:r w:rsidRPr="00BA34EC">
        <w:rPr>
          <w:i/>
        </w:rPr>
        <w:t>Βαθμός ευκολίας υλοποίησης</w:t>
      </w:r>
      <w:r>
        <w:t>.</w:t>
      </w:r>
    </w:p>
    <w:p w:rsidR="00372A93" w:rsidRDefault="00372A93" w:rsidP="00372A93">
      <w:pPr>
        <w:pStyle w:val="myBullet"/>
      </w:pPr>
      <w:r w:rsidRPr="00BA34EC">
        <w:rPr>
          <w:i/>
        </w:rPr>
        <w:t>Κόστος υλοποίησης</w:t>
      </w:r>
      <w:r>
        <w:t>.</w:t>
      </w:r>
    </w:p>
    <w:p w:rsidR="00372A93" w:rsidRDefault="00372A93" w:rsidP="00372A93">
      <w:pPr>
        <w:pStyle w:val="myBullet"/>
      </w:pPr>
      <w:r>
        <w:t xml:space="preserve">Στόχοι που αφορούν το </w:t>
      </w:r>
      <w:r w:rsidRPr="00BA34EC">
        <w:rPr>
          <w:i/>
        </w:rPr>
        <w:t>θεσμικό πλαίσιο</w:t>
      </w:r>
      <w:r>
        <w:t>.</w:t>
      </w:r>
    </w:p>
    <w:p w:rsidR="00372A93" w:rsidRDefault="00372A93" w:rsidP="00372A93">
      <w:pPr>
        <w:pStyle w:val="myBullet"/>
      </w:pPr>
      <w:r>
        <w:t xml:space="preserve">Στόχοι που αφορούν τις </w:t>
      </w:r>
      <w:r w:rsidRPr="00BA34EC">
        <w:rPr>
          <w:i/>
        </w:rPr>
        <w:t>υποδομές και τον εξοπλισμό</w:t>
      </w:r>
      <w:r>
        <w:t>.</w:t>
      </w:r>
    </w:p>
    <w:p w:rsidR="00372A93" w:rsidRDefault="00372A93" w:rsidP="00372A93">
      <w:pPr>
        <w:pStyle w:val="myBullet"/>
      </w:pPr>
      <w:r>
        <w:t xml:space="preserve">Στόχοι που αφορούν </w:t>
      </w:r>
      <w:r w:rsidRPr="00BA34EC">
        <w:t>τη</w:t>
      </w:r>
      <w:r w:rsidRPr="00BA34EC">
        <w:rPr>
          <w:i/>
        </w:rPr>
        <w:t xml:space="preserve"> λειτουργία και τις διαδικασίες</w:t>
      </w:r>
      <w:r>
        <w:t xml:space="preserve"> των υπηρεσιών.</w:t>
      </w:r>
    </w:p>
    <w:p w:rsidR="00372A93" w:rsidRDefault="00372A93" w:rsidP="00372A93">
      <w:pPr>
        <w:pStyle w:val="myBullet"/>
      </w:pPr>
      <w:r>
        <w:t xml:space="preserve">Στόχοι που αφορούν την </w:t>
      </w:r>
      <w:r w:rsidRPr="00BA34EC">
        <w:rPr>
          <w:i/>
        </w:rPr>
        <w:t>ενημέρωση και τις αντιλήψεις των πολιτών</w:t>
      </w:r>
      <w:r>
        <w:t>.</w:t>
      </w:r>
    </w:p>
    <w:p w:rsidR="00372A93" w:rsidRDefault="00372A93" w:rsidP="00372A93">
      <w:pPr>
        <w:pStyle w:val="myBullet"/>
      </w:pPr>
      <w:r w:rsidRPr="00BA34EC">
        <w:rPr>
          <w:i/>
        </w:rPr>
        <w:t>Γενικά κριτήρια</w:t>
      </w:r>
      <w:r>
        <w:t>, που αφορούν το σύνολο των ατόμων με αναπηρία.</w:t>
      </w:r>
    </w:p>
    <w:p w:rsidR="00372A93" w:rsidRDefault="00372A93" w:rsidP="00372A93">
      <w:pPr>
        <w:pStyle w:val="myBullet"/>
      </w:pPr>
      <w:r w:rsidRPr="00BA34EC">
        <w:rPr>
          <w:i/>
        </w:rPr>
        <w:t>Ειδικά κριτήρια</w:t>
      </w:r>
      <w:r>
        <w:t>, που αφορούν συγκεκριμένες κατηγορίες αναπηρίας.</w:t>
      </w:r>
    </w:p>
    <w:p w:rsidR="00372A93" w:rsidRDefault="00372A93" w:rsidP="00372A93">
      <w:pPr>
        <w:pStyle w:val="myBullet"/>
      </w:pPr>
      <w:r w:rsidRPr="00BA34EC">
        <w:rPr>
          <w:i/>
        </w:rPr>
        <w:t>Ειδικά κριτήρια</w:t>
      </w:r>
      <w:r>
        <w:t xml:space="preserve"> που αφορούν </w:t>
      </w:r>
      <w:r w:rsidRPr="00BA34EC">
        <w:rPr>
          <w:i/>
        </w:rPr>
        <w:t>τους γονείς</w:t>
      </w:r>
      <w:r>
        <w:t xml:space="preserve"> των ατόμων με αναπηρία.</w:t>
      </w:r>
    </w:p>
    <w:p w:rsidR="00372A93" w:rsidRDefault="00372A93" w:rsidP="00372A93">
      <w:r>
        <w:t xml:space="preserve">Μία σχηματική κατηγοριοποίηση των στόχων </w:t>
      </w:r>
      <w:r w:rsidRPr="00BA34EC">
        <w:rPr>
          <w:i/>
        </w:rPr>
        <w:t>κατά τομείς παρέμβασης</w:t>
      </w:r>
      <w:r>
        <w:t xml:space="preserve"> μπορεί να είναι η εξής:</w:t>
      </w:r>
    </w:p>
    <w:p w:rsidR="00372A93" w:rsidRPr="00BA34EC" w:rsidRDefault="00372A93" w:rsidP="00BA34EC">
      <w:pPr>
        <w:spacing w:before="240" w:after="120"/>
        <w:rPr>
          <w:i/>
        </w:rPr>
      </w:pPr>
      <w:r w:rsidRPr="00BA34EC">
        <w:rPr>
          <w:i/>
        </w:rPr>
        <w:t>Πολιτικοί Στόχοι</w:t>
      </w:r>
    </w:p>
    <w:p w:rsidR="00372A93" w:rsidRDefault="00372A93" w:rsidP="00BA34EC">
      <w:pPr>
        <w:pStyle w:val="myBullet"/>
      </w:pPr>
      <w:r>
        <w:t>Συμμετοχή των ατόμων με αναπηρία στα όργανα λήψης αποφάσεων.</w:t>
      </w:r>
    </w:p>
    <w:p w:rsidR="00372A93" w:rsidRDefault="00372A93" w:rsidP="00BA34EC">
      <w:pPr>
        <w:pStyle w:val="myBullet"/>
      </w:pPr>
      <w:r>
        <w:t xml:space="preserve">Ενδυνάμωση του κύρους και της παρεμβατικής δραστηριότητας του </w:t>
      </w:r>
      <w:r>
        <w:t>α</w:t>
      </w:r>
      <w:r>
        <w:t>ναπηρικού κινήματος.</w:t>
      </w:r>
    </w:p>
    <w:p w:rsidR="00372A93" w:rsidRPr="00BA34EC" w:rsidRDefault="00372A93" w:rsidP="00BA34EC">
      <w:pPr>
        <w:spacing w:before="240" w:after="120"/>
        <w:rPr>
          <w:i/>
        </w:rPr>
      </w:pPr>
      <w:r w:rsidRPr="00BA34EC">
        <w:rPr>
          <w:i/>
        </w:rPr>
        <w:t>Κοινωνικοί Στόχοι</w:t>
      </w:r>
    </w:p>
    <w:p w:rsidR="00372A93" w:rsidRDefault="00372A93" w:rsidP="00BA34EC">
      <w:pPr>
        <w:pStyle w:val="myBullet"/>
      </w:pPr>
      <w:r>
        <w:t xml:space="preserve">Προώθηση της </w:t>
      </w:r>
      <w:r w:rsidRPr="00BA34EC">
        <w:rPr>
          <w:i/>
        </w:rPr>
        <w:t>ένταξης και ισότιμης συμμετοχής</w:t>
      </w:r>
      <w:r>
        <w:t xml:space="preserve"> σε όλες τις εκφάνσεις</w:t>
      </w:r>
      <w:r w:rsidR="00BA34EC">
        <w:t xml:space="preserve"> </w:t>
      </w:r>
      <w:r>
        <w:t>της κοινωνικής ζωής.</w:t>
      </w:r>
    </w:p>
    <w:p w:rsidR="00372A93" w:rsidRDefault="00372A93" w:rsidP="00BA34EC">
      <w:pPr>
        <w:pStyle w:val="myBullet"/>
      </w:pPr>
      <w:r>
        <w:t>Εμπέδωση στον γενικό πληθυσμό των αξιών και των αρχών που διέπουν</w:t>
      </w:r>
      <w:r w:rsidR="00BA34EC">
        <w:t xml:space="preserve"> </w:t>
      </w:r>
      <w:r>
        <w:t>το ζήτημα της αναπηρίας.</w:t>
      </w:r>
    </w:p>
    <w:p w:rsidR="00372A93" w:rsidRDefault="00372A93" w:rsidP="00BA34EC">
      <w:pPr>
        <w:pStyle w:val="myBullet"/>
      </w:pPr>
      <w:r>
        <w:t xml:space="preserve">Υπέρβαση μεροληπτικών στάσεων και συμπεριφορών απέναντι στα </w:t>
      </w:r>
      <w:r>
        <w:t>ά</w:t>
      </w:r>
      <w:r>
        <w:t>τομα με αναπηρία.</w:t>
      </w:r>
    </w:p>
    <w:p w:rsidR="009E7674" w:rsidRDefault="00372A93" w:rsidP="00BA34EC">
      <w:pPr>
        <w:pStyle w:val="myBullet"/>
      </w:pPr>
      <w:r>
        <w:t>Προώθηση θετικής εικόνας των ατόμων με αναπηρία.</w:t>
      </w:r>
    </w:p>
    <w:p w:rsidR="00212322" w:rsidRDefault="00212322" w:rsidP="00212322">
      <w:pPr>
        <w:spacing w:before="360" w:after="120"/>
        <w:rPr>
          <w:i/>
        </w:rPr>
      </w:pPr>
    </w:p>
    <w:p w:rsidR="00BA34EC" w:rsidRPr="00BA34EC" w:rsidRDefault="00BA34EC" w:rsidP="00BA34EC">
      <w:pPr>
        <w:spacing w:before="240" w:after="120"/>
        <w:rPr>
          <w:i/>
        </w:rPr>
      </w:pPr>
      <w:r w:rsidRPr="00BA34EC">
        <w:rPr>
          <w:i/>
        </w:rPr>
        <w:t>Στόχοι βελτίωσης των όρων και συνθηκών ζωής</w:t>
      </w:r>
    </w:p>
    <w:p w:rsidR="00BA34EC" w:rsidRDefault="00BA34EC" w:rsidP="00BA34EC">
      <w:pPr>
        <w:pStyle w:val="myBullet"/>
      </w:pPr>
      <w:r>
        <w:t>Άρση των εμποδίων στην πρόσβαση σε υποδομές, εγκαταστάσεις, δ</w:t>
      </w:r>
      <w:r>
        <w:t>η</w:t>
      </w:r>
      <w:r>
        <w:t>μόσιους χώρους, αγαθά, υπηρεσίες και διευκολύνσεις.</w:t>
      </w:r>
    </w:p>
    <w:p w:rsidR="00BA34EC" w:rsidRDefault="00BA34EC" w:rsidP="00BA34EC">
      <w:pPr>
        <w:pStyle w:val="myBullet"/>
      </w:pPr>
      <w:r>
        <w:t>Άρση των εμποδίων για πρόσβαση στην απασχόληση και διατήρηση των θέσεων εργασίας.</w:t>
      </w:r>
    </w:p>
    <w:p w:rsidR="00BA34EC" w:rsidRDefault="00BA34EC" w:rsidP="00BA34EC">
      <w:pPr>
        <w:pStyle w:val="myBullet"/>
      </w:pPr>
      <w:r>
        <w:t>Άρση εμποδίων και διασφάλιση πρόσβασης στην πληροφόρηση.</w:t>
      </w:r>
    </w:p>
    <w:p w:rsidR="00BA34EC" w:rsidRDefault="00BA34EC" w:rsidP="00BA34EC">
      <w:pPr>
        <w:pStyle w:val="myBullet"/>
      </w:pPr>
      <w:r>
        <w:t>Διεκδίκηση εύλογων προσαρμογών στους χώρους εργασίας.</w:t>
      </w:r>
    </w:p>
    <w:p w:rsidR="00BA34EC" w:rsidRDefault="00BA34EC" w:rsidP="00BA34EC">
      <w:pPr>
        <w:pStyle w:val="myBullet"/>
      </w:pPr>
      <w:r>
        <w:t>Αναβάθμιση υπηρεσιών υγείας.</w:t>
      </w:r>
    </w:p>
    <w:p w:rsidR="00BA34EC" w:rsidRDefault="00BA34EC" w:rsidP="00BA34EC">
      <w:pPr>
        <w:pStyle w:val="myBullet"/>
      </w:pPr>
      <w:r>
        <w:t>Άρση εμποδίων στην εκπαίδευση.</w:t>
      </w:r>
    </w:p>
    <w:p w:rsidR="00BA34EC" w:rsidRDefault="00BA34EC" w:rsidP="00BA34EC">
      <w:pPr>
        <w:pStyle w:val="myBullet"/>
      </w:pPr>
      <w:r>
        <w:t>Διευκόλυνση πρόσβασης στις νέες τεχνολογίες.</w:t>
      </w:r>
    </w:p>
    <w:p w:rsidR="00BA34EC" w:rsidRDefault="00BA34EC" w:rsidP="00BA34EC">
      <w:pPr>
        <w:pStyle w:val="myBullet"/>
      </w:pPr>
      <w:r>
        <w:t>Ενίσχυση πρωτοβουλιών κοινωνικής οικονομίας.</w:t>
      </w:r>
    </w:p>
    <w:p w:rsidR="00BA34EC" w:rsidRDefault="00BA34EC" w:rsidP="00BA34EC">
      <w:pPr>
        <w:pStyle w:val="myBullet"/>
      </w:pPr>
      <w:r>
        <w:t>Προώθηση της ανεξάρτητης διαβίωσης.</w:t>
      </w:r>
    </w:p>
    <w:p w:rsidR="00BA34EC" w:rsidRDefault="00BA34EC" w:rsidP="00BA34EC">
      <w:pPr>
        <w:pStyle w:val="myBullet"/>
      </w:pPr>
      <w:r>
        <w:t>Υποστήριξη των γονέων παιδιών με αναπηρία και των μελών των οικ</w:t>
      </w:r>
      <w:r>
        <w:t>ο</w:t>
      </w:r>
      <w:r>
        <w:t>γενειών ατόμων με αναπηρία.</w:t>
      </w:r>
    </w:p>
    <w:p w:rsidR="00BA34EC" w:rsidRDefault="00BA34EC" w:rsidP="00BA34EC">
      <w:pPr>
        <w:pStyle w:val="myBullet"/>
      </w:pPr>
      <w:r>
        <w:t>Αποτροπή της άμεσης/έμμεσης και απλής/πολλαπλής διάκρισης.</w:t>
      </w:r>
    </w:p>
    <w:p w:rsidR="00BA34EC" w:rsidRDefault="00BA34EC" w:rsidP="00BA34EC">
      <w:pPr>
        <w:pStyle w:val="myBullet"/>
      </w:pPr>
      <w:r>
        <w:t>Ενθάρρυνση της συμμετοχής των ατόμων με αναπηρία στη δημόσια ζωή.</w:t>
      </w:r>
    </w:p>
    <w:p w:rsidR="00BA34EC" w:rsidRPr="00BA34EC" w:rsidRDefault="00BA34EC" w:rsidP="00BA34EC">
      <w:pPr>
        <w:spacing w:before="240" w:after="120"/>
        <w:rPr>
          <w:i/>
        </w:rPr>
      </w:pPr>
      <w:r w:rsidRPr="00BA34EC">
        <w:rPr>
          <w:i/>
        </w:rPr>
        <w:t>Οργανωτικοί Στόχοι</w:t>
      </w:r>
    </w:p>
    <w:p w:rsidR="00BA34EC" w:rsidRDefault="00BA34EC" w:rsidP="00BA34EC">
      <w:pPr>
        <w:pStyle w:val="myBullet"/>
      </w:pPr>
      <w:r>
        <w:t>Η οικοδόμηση σταθερής συνεργασίας (φορείς του δημοσίου, τοπική α</w:t>
      </w:r>
      <w:r>
        <w:t>υ</w:t>
      </w:r>
      <w:r>
        <w:t>τοδιοίκηση, συνδικαλιστικά σωματεία κ.ά.) για την υλοποίηση των στ</w:t>
      </w:r>
      <w:r>
        <w:t>ό</w:t>
      </w:r>
      <w:r>
        <w:t>χων.</w:t>
      </w:r>
    </w:p>
    <w:p w:rsidR="00BA34EC" w:rsidRDefault="00BA34EC" w:rsidP="00BA34EC">
      <w:pPr>
        <w:pStyle w:val="myBullet"/>
      </w:pPr>
      <w:r>
        <w:t>Ενδυνάμωση δομής και λειτουργίας φορέων του συνδικαλιστικού κιν</w:t>
      </w:r>
      <w:r>
        <w:t>ή</w:t>
      </w:r>
      <w:r>
        <w:t>ματος των ατόμων με αναπηρία.</w:t>
      </w:r>
    </w:p>
    <w:p w:rsidR="00BA34EC" w:rsidRDefault="00BA34EC" w:rsidP="00BA34EC">
      <w:pPr>
        <w:pStyle w:val="myBullet"/>
      </w:pPr>
      <w:r>
        <w:t>Διεκδίκηση παροχής υποστήριξης όλων των μορφών (οικονομική, τ</w:t>
      </w:r>
      <w:r>
        <w:t>ε</w:t>
      </w:r>
      <w:r>
        <w:t xml:space="preserve">χνική κ.λπ.) στα αιρετά στελέχη του αναπηρικού κινήματος, ώστε να μπορούν να ασκήσουν ανεμπόδιστα και επί </w:t>
      </w:r>
      <w:proofErr w:type="spellStart"/>
      <w:r>
        <w:t>ίσοις</w:t>
      </w:r>
      <w:proofErr w:type="spellEnd"/>
      <w:r>
        <w:t xml:space="preserve"> </w:t>
      </w:r>
      <w:proofErr w:type="spellStart"/>
      <w:r>
        <w:t>όροις</w:t>
      </w:r>
      <w:proofErr w:type="spellEnd"/>
      <w:r>
        <w:t xml:space="preserve"> τα καθήκοντά τους.</w:t>
      </w:r>
    </w:p>
    <w:p w:rsidR="009E7674" w:rsidRPr="009E7674" w:rsidRDefault="009E7674" w:rsidP="00C05F7B"/>
    <w:p w:rsidR="007411AD" w:rsidRDefault="007411AD" w:rsidP="007411AD">
      <w:pPr>
        <w:pStyle w:val="3"/>
      </w:pPr>
      <w:bookmarkStart w:id="55" w:name="_Toc358524504"/>
      <w:r w:rsidRPr="007411AD">
        <w:t>Σημασία τομέων παρέμβασης και στόχων</w:t>
      </w:r>
      <w:bookmarkEnd w:id="55"/>
    </w:p>
    <w:p w:rsidR="00212322" w:rsidRDefault="00BA34EC" w:rsidP="00212322">
      <w:r>
        <w:t xml:space="preserve">Ακολούθως, παρουσιάζονται συνοπτικά σε πίνακα ενδεικτικοί στόχοι και οι αντίστοιχες ενέργειες με τις οποίες θα μπορούσαν να επιτευχθούν. Η ανάλυση κάθε τομέα είναι γενική και ενδεικτική και επικεντρώνει στα ουσιαστικότερα ζητήματα. Το ίδιο ισχύει για τους στόχους και τις ενέργειες. </w:t>
      </w:r>
      <w:r w:rsidRPr="00212322">
        <w:rPr>
          <w:i/>
        </w:rPr>
        <w:t>Στην περίπτωση ενός ΣΔΑ, η γενική ανάλυση θα πρέπει να συγκεκριμενο</w:t>
      </w:r>
      <w:r w:rsidR="00212322" w:rsidRPr="00212322">
        <w:rPr>
          <w:i/>
        </w:rPr>
        <w:t>ποιηθεί με βάση τις σ</w:t>
      </w:r>
      <w:r w:rsidR="00212322" w:rsidRPr="00212322">
        <w:rPr>
          <w:i/>
        </w:rPr>
        <w:t>υ</w:t>
      </w:r>
      <w:r w:rsidR="00212322" w:rsidRPr="00212322">
        <w:rPr>
          <w:i/>
        </w:rPr>
        <w:t>γκεκριμένες συνθήκες, απαιτήσεις και δυνατότητες</w:t>
      </w:r>
      <w:r w:rsidR="00212322">
        <w:t>. Η ανάγκη συγκεκριμενοπο</w:t>
      </w:r>
      <w:r w:rsidR="00212322">
        <w:t>ί</w:t>
      </w:r>
      <w:r w:rsidR="00212322">
        <w:t>ησης αφορά κυρίως την ανάδειξη των προβλημάτων της υφιστάμενης κατ</w:t>
      </w:r>
      <w:r w:rsidR="00212322">
        <w:t>ά</w:t>
      </w:r>
      <w:r w:rsidR="00212322">
        <w:t>στασης (με την αξιοποίηση της αναγνωριστικής μελέτης), τον προσδιορισμό των στόχων και τις ενέργειες.</w:t>
      </w:r>
    </w:p>
    <w:p w:rsidR="00212322" w:rsidRDefault="00212322" w:rsidP="00212322">
      <w:r>
        <w:t>Σχετικά με τον τρόπο αξιοποίησης όσων ακολουθούν, σημειώνεται ότι για κ</w:t>
      </w:r>
      <w:r>
        <w:t>ά</w:t>
      </w:r>
      <w:r>
        <w:t>θε τομέα παρέμβασης παρουσιάζονται εν συντομία τρεις βασικές διαστάσεις:</w:t>
      </w:r>
    </w:p>
    <w:p w:rsidR="00212322" w:rsidRDefault="00212322" w:rsidP="00212322">
      <w:pPr>
        <w:pStyle w:val="myBullet"/>
      </w:pPr>
      <w:r>
        <w:t>Το νόημα και η σημασία του τομέα παρέμβασης (αιτιολόγηση).</w:t>
      </w:r>
    </w:p>
    <w:p w:rsidR="00212322" w:rsidRDefault="00212322" w:rsidP="00212322">
      <w:pPr>
        <w:pStyle w:val="myBullet"/>
      </w:pPr>
      <w:r>
        <w:t>Η υφιστάμενη κατάσταση και τα προβλήματα προς αντιμετώπιση.</w:t>
      </w:r>
    </w:p>
    <w:p w:rsidR="00212322" w:rsidRDefault="00212322" w:rsidP="00212322">
      <w:pPr>
        <w:pStyle w:val="myBullet"/>
      </w:pPr>
      <w:r>
        <w:t>Η επιθυμητή κατάσταση και η στρατηγική.</w:t>
      </w:r>
    </w:p>
    <w:p w:rsidR="00212322" w:rsidRPr="00212322" w:rsidRDefault="00212322" w:rsidP="00212322">
      <w:pPr>
        <w:pStyle w:val="a8"/>
        <w:numPr>
          <w:ilvl w:val="0"/>
          <w:numId w:val="12"/>
        </w:numPr>
        <w:spacing w:before="360" w:after="120"/>
        <w:rPr>
          <w:b/>
        </w:rPr>
      </w:pPr>
      <w:r w:rsidRPr="00212322">
        <w:rPr>
          <w:b/>
        </w:rPr>
        <w:t>Προσβασιμότητα</w:t>
      </w:r>
      <w:r w:rsidRPr="00212322">
        <w:rPr>
          <w:rStyle w:val="aa"/>
          <w:b/>
        </w:rPr>
        <w:footnoteReference w:id="42"/>
      </w:r>
    </w:p>
    <w:p w:rsidR="00212322" w:rsidRPr="00212322" w:rsidRDefault="00212322" w:rsidP="00212322">
      <w:pPr>
        <w:spacing w:before="360" w:after="120"/>
        <w:rPr>
          <w:b/>
          <w:i/>
        </w:rPr>
      </w:pPr>
      <w:r w:rsidRPr="00212322">
        <w:rPr>
          <w:b/>
          <w:i/>
        </w:rPr>
        <w:t>Το νόημα και η σημασία (αιτιολόγηση)</w:t>
      </w:r>
    </w:p>
    <w:p w:rsidR="00212322" w:rsidRDefault="00212322" w:rsidP="00212322">
      <w:r>
        <w:t xml:space="preserve">Η </w:t>
      </w:r>
      <w:r w:rsidRPr="00212322">
        <w:rPr>
          <w:i/>
        </w:rPr>
        <w:t>προσβασιμότητα</w:t>
      </w:r>
      <w:r>
        <w:t xml:space="preserve"> αποτελεί θεμελιώδη συνθήκη για την επίτευξη στην πράξη της </w:t>
      </w:r>
      <w:r w:rsidRPr="00212322">
        <w:rPr>
          <w:i/>
        </w:rPr>
        <w:t>πρόσβασης</w:t>
      </w:r>
      <w:r>
        <w:t>, η οποία συνιστά εκ των ων ουκ άνευ προϋπόθεση για την πλ</w:t>
      </w:r>
      <w:r>
        <w:t>ή</w:t>
      </w:r>
      <w:r>
        <w:t>ρη και ισότιμη ένταξη των ατόμων με αναπηρία σε όλες τις πτυχές της κοιν</w:t>
      </w:r>
      <w:r>
        <w:t>ω</w:t>
      </w:r>
      <w:r>
        <w:t>νικής ζωής.</w:t>
      </w:r>
    </w:p>
    <w:p w:rsidR="00212322" w:rsidRPr="00212322" w:rsidRDefault="00212322" w:rsidP="00212322">
      <w:pPr>
        <w:spacing w:before="360" w:after="120"/>
        <w:rPr>
          <w:b/>
          <w:i/>
        </w:rPr>
      </w:pPr>
      <w:r w:rsidRPr="00212322">
        <w:rPr>
          <w:b/>
          <w:i/>
        </w:rPr>
        <w:t>Υφιστάμενη κατάσταση και προβλήματα προς αντιμετώπιση</w:t>
      </w:r>
    </w:p>
    <w:p w:rsidR="00212322" w:rsidRDefault="00212322" w:rsidP="00212322">
      <w:r>
        <w:t>Παρά τις θετικές εξελίξεις, σε όρους θεσμικής αποτύπωσης, πολιτικών και της εφαρμογής τους, η προσβασιμότητα του δομημένου περιβάλλοντος, των μέσων μαζικής μεταφοράς, των υπηρεσιών, των σύγχρονων τεχνολογιών κ.ά. είναι περιορισμένη. Αυτό αφορά τόσο την ιστορικά συσσωρευμένη κατάσταση όσο και την εκ νέου κατασκευή της. Συνεπώς, δεν πληρούνται και οι όροι για πλ</w:t>
      </w:r>
      <w:r>
        <w:t>ή</w:t>
      </w:r>
      <w:r>
        <w:t>ρη και ισότιμη ένταξη των ατόμων με αναπηρία σε όλες τις πτυχές της κοιν</w:t>
      </w:r>
      <w:r>
        <w:t>ω</w:t>
      </w:r>
      <w:r>
        <w:t>νικής ζωής.</w:t>
      </w:r>
    </w:p>
    <w:p w:rsidR="00212322" w:rsidRPr="00212322" w:rsidRDefault="00212322" w:rsidP="00212322">
      <w:pPr>
        <w:spacing w:before="360" w:after="120"/>
        <w:rPr>
          <w:b/>
          <w:i/>
        </w:rPr>
      </w:pPr>
      <w:r w:rsidRPr="00212322">
        <w:rPr>
          <w:b/>
          <w:i/>
        </w:rPr>
        <w:t>Η επιθυμητή κατάσταση, στρατηγική</w:t>
      </w:r>
    </w:p>
    <w:p w:rsidR="00212322" w:rsidRDefault="00212322" w:rsidP="00212322">
      <w:r>
        <w:t>Η ιεράρχηση των προτεραιοτήτων για τη διεύρυνση της προσβασιμότητας μπορεί να γίνει με πολλά κριτήρια (βλ. παραπάνω). Ωστόσο, πρωταρχικής σ</w:t>
      </w:r>
      <w:r>
        <w:t>η</w:t>
      </w:r>
      <w:r>
        <w:t>μασίας είναι η διασφάλιση των όρων προσβασιμότητας σε οτιδήποτε καινού</w:t>
      </w:r>
      <w:r>
        <w:t>ρ</w:t>
      </w:r>
      <w:r>
        <w:t>γιο κατασκευάζεται-δημιουργείται, τίθεται σε λειτουργία. Βασικός στόχος ε</w:t>
      </w:r>
      <w:r>
        <w:t>ί</w:t>
      </w:r>
      <w:r>
        <w:t>ναι η διασφάλιση της προσβασιμότητας στο δομημένο περιβάλλον, σε αγαθά και υπηρεσίες. Την επίτευξη του στόχου εξυπηρετεί η στρατηγική της εμπέδ</w:t>
      </w:r>
      <w:r>
        <w:t>ω</w:t>
      </w:r>
      <w:r>
        <w:t xml:space="preserve">σης της αρχής του «σχεδιασμός για όλους». Ιδιαίτερα αποτελεσματική είναι επίσης η δημιουργία </w:t>
      </w:r>
      <w:r w:rsidRPr="00212322">
        <w:rPr>
          <w:i/>
        </w:rPr>
        <w:t>αλυσίδων</w:t>
      </w:r>
      <w:r>
        <w:t xml:space="preserve"> προσβάσιμων υποδομών και υπηρεσιών, σε </w:t>
      </w:r>
      <w:r>
        <w:t>α</w:t>
      </w:r>
      <w:r>
        <w:t>ντιδιαστολή με τις μεμονωμένες παρεμβάσεις.</w:t>
      </w:r>
    </w:p>
    <w:p w:rsidR="00212322" w:rsidRDefault="00212322" w:rsidP="00BA34EC"/>
    <w:p w:rsidR="00212322" w:rsidRPr="00C33E72" w:rsidRDefault="00212322" w:rsidP="00212322">
      <w:pPr>
        <w:pStyle w:val="a3"/>
        <w:suppressAutoHyphens/>
        <w:jc w:val="center"/>
        <w:rPr>
          <w:sz w:val="24"/>
        </w:rPr>
      </w:pPr>
      <w:r w:rsidRPr="00133BDF">
        <w:rPr>
          <w:sz w:val="24"/>
        </w:rPr>
        <w:t xml:space="preserve">Πίνακας </w:t>
      </w:r>
      <w:r w:rsidRPr="00133BDF">
        <w:rPr>
          <w:sz w:val="24"/>
        </w:rPr>
        <w:fldChar w:fldCharType="begin"/>
      </w:r>
      <w:r w:rsidRPr="00133BDF">
        <w:rPr>
          <w:sz w:val="24"/>
        </w:rPr>
        <w:instrText xml:space="preserve"> SEQ Πίνακας \* ARABIC </w:instrText>
      </w:r>
      <w:r w:rsidRPr="00133BDF">
        <w:rPr>
          <w:sz w:val="24"/>
        </w:rPr>
        <w:fldChar w:fldCharType="separate"/>
      </w:r>
      <w:r w:rsidR="008B570B">
        <w:rPr>
          <w:noProof/>
          <w:sz w:val="24"/>
        </w:rPr>
        <w:t>5</w:t>
      </w:r>
      <w:r w:rsidRPr="00133BDF">
        <w:rPr>
          <w:sz w:val="24"/>
        </w:rPr>
        <w:fldChar w:fldCharType="end"/>
      </w:r>
      <w:r w:rsidRPr="00133BDF">
        <w:rPr>
          <w:sz w:val="24"/>
        </w:rPr>
        <w:t xml:space="preserve">. </w:t>
      </w:r>
      <w:r w:rsidRPr="00212322">
        <w:rPr>
          <w:sz w:val="24"/>
        </w:rPr>
        <w:t>Ενδεικτική(*) παρουσίαση ενεργειών στον τομέα παρέμβασης:</w:t>
      </w:r>
      <w:r>
        <w:rPr>
          <w:sz w:val="24"/>
        </w:rPr>
        <w:t xml:space="preserve"> </w:t>
      </w:r>
      <w:r w:rsidRPr="00212322">
        <w:rPr>
          <w:i/>
          <w:sz w:val="24"/>
        </w:rPr>
        <w:t>Προσβασιμότητα</w:t>
      </w:r>
    </w:p>
    <w:tbl>
      <w:tblPr>
        <w:tblW w:w="8379" w:type="dxa"/>
        <w:tblInd w:w="93" w:type="dxa"/>
        <w:tblCellMar>
          <w:top w:w="57" w:type="dxa"/>
          <w:bottom w:w="57" w:type="dxa"/>
        </w:tblCellMar>
        <w:tblLook w:val="04A0" w:firstRow="1" w:lastRow="0" w:firstColumn="1" w:lastColumn="0" w:noHBand="0" w:noVBand="1"/>
        <w:tblCaption w:val="Πίνακας 5. Ενδεικτική παρουσίαση ενεργειών στον τομέα παρέμβασης: Προσβασιμότητα"/>
        <w:tblDescription w:val="Στόχος: Θέσπιση νομοθεσίας για την τήρηση προδιαγραφών προσβασιμότητας υποδομών και υπηρεσιών (συμβατικών και ηλεκτρονικών). Ενέργειες:  - Διεκδίκηση συμπλήρωσης, εκσυγχρονισμού και κωδικοποίησης της ισχύουσας νομοθεσίας, καθώς και θέσπιση νέας για τους τομείς που δεν καλύπτονται σήμερα, σχετικά με την τήρηση προδιαγραφών προσβασιμότητας στο φυσικό και δομημένο περιβάλλον, στις μεταφορές, στις τεχνολογίες πληροφοριών και επικοινωνίας, στα αγαθά και τις υπηρεσίες.&#10; - Διεκδίκηση εισαγωγής της διάστασης της αναπηρίας και της προσβασιμότητας στην εθνική προτυποποίηση.&#10;Στόχος: Θέσπιση Εθνικού Συστήματος Πιστοποίησης για την προσβασιμότητα υποδομών και υπηρεσιών (συμβατικών και ηλεκτρονικών). Ενέργειες:  - Διεκδίκηση θέσπισης εθνικού συστήματος πιστοποίησης για την προσβασιμότητα των υποδομών και υπηρεσιών (συμβατικών και ηλεκτρονικών), με ισχυρή παρουσία των χρηστών, δηλαδή των ατόμων με αναπηρία, μέσω της Ε.Σ.Α.μεΑ.&#10;Στόχος: Υπέρβαση εμποδίων προσβασιμότητας στα δημόσια κτήρια και κτήρια ανοικτά στο κοινό. Ενέργειες:  - Διεκδίκηση έργων βελτίωσης της προσβασιμότητας των κτιρίων - τόσο σε συνήθεις και όσο και έκτακτες συνθήκες - στον χρονικό ορίζοντα του 2020 που θέτει ο Νέος Οικοδομικός Κανονισμός.&#10;Στόχος: Υπέρβαση εμποδίων προσβασιμότητας στα Μέσα Μαζικής Μεταφοράς. Ενέργειες:  - Διεκδίκηση βελτίωσης της προσβασιμότητας όλων των σταδίων του μεταφορικού κύκλου (κράτηση θέσεων, έκδοση εισιτηρίων, στάσεις/σταθμοί, οχήματα κ.λπ.)&#10; - Διεκδίκηση δρομολόγησης προσβάσιμων αστικών και υπεραστικών λεωφορείων, τρένων, ταξί κ.λπ.&#10; - Εκπαίδευση σε θέματα αναπηρίας των οδηγών των Μέσων Μαζικής Μεταφοράς.&#10; - Διεκδίκηση της πλήρους εφαρμογής των νέων Ευρωπαϊκών Κανονισμών για τα δικαιώματα των επιβατών με αναπηρία σε όλα τα Μέσα Μαζικής Μεταφοράς.&#10;Στόχος: Υπέρβαση εμποδίων προσβασιμότητας στις δημόσιες υπηρεσίες και υπηρεσίες ανοιχτές στο κοινό. Ενέργειες:  - Διεκδίκηση βελτίωσης της προσβασιμότητας των υπηρεσιών, συμπεριλαμβανομένων των υπηρεσιών εκτάκτου ανάγκης (συμβατικών και ηλεκτρονικών).&#10;Στόχος: Προσβασιμότητα του δημόσιου χώρου (δρόμοι, πεζοδρόμια, πλατείες, πάρκα, παραλίες, κ.ά.). Ενέργειες:  - Καμπάνιες ενημέρωσης των πολιτών.&#10; - Συνεργασία αναπηρικού κινήματος με σχολεία για διαλέξεις ενημέρωσης / ευαισθητοποίησης.&#10; - Αξιοποίηση υφιστάμενων πάρκων κυκλοφοριακής αγωγής.&#10;Στόχος: Δημιουργία ειδικών θέσεων στάθμευσης. Ενέργειες:  - Εντοπισμός των σημείων για τη δημιουργία δικτύων ειδικών θέσεων στα εμπορικά κέντρα των πόλεων.&#10; - Διεκδίκηση της τροποποίησης και έκδοση νέου Προεδρικού Διατάγματος για τη χορήγηση Δελτίου Στάθμευσης.&#10;Στόχος: Υπέρβαση εμποδίων προσβασιμότητας στο διαδίκτυο. Ενέργειες:  - Κατασκευή προσβάσιμων ιστοσελίδων σε δημόσιες και δημοτικές υπηρεσίες και υπηρεσίες ανοικτές στο κοινό.&#10; - Παροχή προγραμμάτων κατάρτισης στις Τεχνολογίες Πληροφορίας και Επικοινωνίας (ΤΠΕ).&#10; - Διεκδίκηση επιδοτήσεων ατόμων με αναπηρία για την απόκτηση ηλεκτρονικού εξοπλισμού.&#10;Στόχος: Υπέρβαση εμποδίων προσβασιμότητας στην ενημέρωση-πληροφόρηση. Ενέργειες:  - Διεκδίκηση της προώθησης της προσβασιμότητας των Μέσων Μαζικής Ενημέρωσης (υπότιτλοι, διερμηνεία στη νοηματική γλώσσα κ.λπ.).&#10; - Αξιοποίηση των τοπικών ραδιοφωνικών και τηλεοπτικών σταθμών.&#10; - Έκδοση εντύπων σε προσβάσιμες μορφές.&#10;Στόχος: Προσβασιμότητα στους χώρους πολιτισμού. Ενέργειες:  - Διεκδίκηση για καθιέρωση διερμηνείας στη νοηματική στις πολιτιστικές εκδηλώσεις και ξεναγήσεις.&#10; - Διεκδίκηση για δημιουργία απτικών τμημάτων σε μουσεία και αρχαιολογικούς χώρους.&#10; - Διεκδίκηση για δημιουργία υπηρεσίας ηχητικών - ψηφιακών και easy - to - read βιβλίων σε βιβλιοθήκες (δημοτικές, πανεπιστημιακές).&#10;Στόχος: Προσβασιμότητα στους χώρους αθλητισμού, ψυχαγωγίας, τουρισμού κ.λπ.. Ενέργειες:  - Διεκδίκηση έργων βελτίωσης της προσβασιμότητας υποδομών και υπηρεσιών.&#10; - Προώθηση του Τουρισμού για Όλους.&#10;Στόχος: Προσβασιμότητα επιχειρήσεων. Ενέργειες:  - Ενημέρωση του επιχειρηματικού κόσμου για το μέγεθος και τις δυνατότητες της αγοράς των καταναλωτών με αναπηρία.&#10; - Διεκδίκηση παροχής κινήτρων και παροχής τεχνογνωσίας στις επιχειρήσεις για βελτίωση της προσβασιμότητας των κτιριακών εγκαταστάσεων των επιχειρήσεων και την πρόβλεψη εύλογων προσαρμογών.&#10; - Διεκδίκηση της βελτίωσης της προσβασιμότητας των υπηρεσιών των επιχειρήσεων. Ενδεικτικά αναφέρεται: &#10; • η βελτίωση της προσβασιμότητας των ιστοσελίδων των επιχειρήσεων και η ανάπτυξη πωλήσεων μέσω διαδικτύου (προσβάσιμου e-commerce και / ή e-banking), &#10; • η έκδοση προσβάσιμων εντύπων και καταλόγων (π.χ. με μεγεθυμένους χαρακτήρες, σε μορφή Braille, σε easy - to - read μορφές κ.λπ.), &#10; • ο σχεδιασμός ετικετών προϊόντων που να μπορούν να αναγνωστούν από ηλικιωμένους και άτομα με προβλήματα όρασης, &#10; • η δημιουργία προσβάσιμων σημείων εξυπηρέτησης τύπου «one stop shop», &#10; • η διάθεση ηλεκτρικού αμαξιδίου στους πελάτες με κινητικά προβλήματα για την κυκλοφορία μέσα σε μεγάλα πολυκαταστήματα, η πρόβλεψη συστημάτων ενίσχυσης ήχου (π.χ. σε πολυκαταστήματα, κινηματογράφους, κ.λπ.),&#10; • η χρήση «ζωντανής βοήθειας» και ενδιαμέσων (π.χ. συνοδών).&#10; - Προβολή προσβάσιμων επιχειρήσεων.&#10; - Υποστήριξη και παροχή τεχνογνωσίας στο Σώμα Επιθεώρησης Εργασίας (Σ.ΕΠ.Ε.) και στο Σώμα Επιθεωρητών Ελεγκτών Δημόσιας Διοίκησης (ΣΕΔΔ).&#10;Στόχος: Καταναλωτές με αναπηρία. Ενέργειες:  - Προώθηση των δικαιωμάτων των καταναλωτών με αναπηρία.&#10; - Διεκδίκηση ισότιμης αντιμετώπισης των ατόμων με αναπηρία σε θέματα ιδιωτικής ασφάλισης.&#10; - Δράσεις ενημέρωσης καταναλωτών με αναπηρία για τα δικαιώματά τους."/>
      </w:tblPr>
      <w:tblGrid>
        <w:gridCol w:w="2709"/>
        <w:gridCol w:w="5670"/>
      </w:tblGrid>
      <w:tr w:rsidR="00971662" w:rsidRPr="00971662" w:rsidTr="001219BE">
        <w:trPr>
          <w:trHeight w:val="253"/>
          <w:tblHeader/>
        </w:trPr>
        <w:tc>
          <w:tcPr>
            <w:tcW w:w="2709" w:type="dxa"/>
            <w:tcBorders>
              <w:top w:val="single" w:sz="4" w:space="0" w:color="auto"/>
              <w:left w:val="single" w:sz="4" w:space="0" w:color="auto"/>
              <w:bottom w:val="single" w:sz="4" w:space="0" w:color="auto"/>
              <w:right w:val="single" w:sz="4" w:space="0" w:color="auto"/>
            </w:tcBorders>
            <w:shd w:val="clear" w:color="000000" w:fill="A6A6A6"/>
            <w:hideMark/>
          </w:tcPr>
          <w:p w:rsidR="00971662" w:rsidRPr="00971662" w:rsidRDefault="00971662" w:rsidP="001219BE">
            <w:pPr>
              <w:suppressAutoHyphens/>
              <w:spacing w:after="0" w:line="240" w:lineRule="auto"/>
              <w:jc w:val="left"/>
              <w:rPr>
                <w:b/>
                <w:bCs/>
                <w:sz w:val="22"/>
                <w:lang w:eastAsia="el-GR"/>
              </w:rPr>
            </w:pPr>
            <w:r w:rsidRPr="00971662">
              <w:rPr>
                <w:b/>
                <w:bCs/>
                <w:sz w:val="22"/>
                <w:lang w:eastAsia="el-GR"/>
              </w:rPr>
              <w:t>Στόχοι</w:t>
            </w:r>
          </w:p>
        </w:tc>
        <w:tc>
          <w:tcPr>
            <w:tcW w:w="5670" w:type="dxa"/>
            <w:tcBorders>
              <w:top w:val="single" w:sz="4" w:space="0" w:color="auto"/>
              <w:left w:val="nil"/>
              <w:bottom w:val="single" w:sz="4" w:space="0" w:color="auto"/>
              <w:right w:val="single" w:sz="4" w:space="0" w:color="auto"/>
            </w:tcBorders>
            <w:shd w:val="clear" w:color="000000" w:fill="A6A6A6"/>
            <w:hideMark/>
          </w:tcPr>
          <w:p w:rsidR="00971662" w:rsidRPr="00971662" w:rsidRDefault="00971662" w:rsidP="001219BE">
            <w:pPr>
              <w:suppressAutoHyphens/>
              <w:spacing w:after="0" w:line="240" w:lineRule="auto"/>
              <w:jc w:val="left"/>
              <w:rPr>
                <w:b/>
                <w:bCs/>
                <w:sz w:val="22"/>
                <w:lang w:eastAsia="el-GR"/>
              </w:rPr>
            </w:pPr>
            <w:r w:rsidRPr="00971662">
              <w:rPr>
                <w:b/>
                <w:bCs/>
                <w:sz w:val="22"/>
                <w:lang w:eastAsia="el-GR"/>
              </w:rPr>
              <w:t>Ενέργειες</w:t>
            </w:r>
          </w:p>
        </w:tc>
      </w:tr>
      <w:tr w:rsidR="00971662" w:rsidRPr="00971662" w:rsidTr="00971662">
        <w:trPr>
          <w:trHeight w:val="2400"/>
        </w:trPr>
        <w:tc>
          <w:tcPr>
            <w:tcW w:w="2709" w:type="dxa"/>
            <w:tcBorders>
              <w:top w:val="nil"/>
              <w:left w:val="single" w:sz="4" w:space="0" w:color="auto"/>
              <w:bottom w:val="single" w:sz="4" w:space="0" w:color="auto"/>
              <w:right w:val="single" w:sz="4" w:space="0" w:color="auto"/>
            </w:tcBorders>
            <w:shd w:val="clear" w:color="auto" w:fill="auto"/>
            <w:hideMark/>
          </w:tcPr>
          <w:p w:rsidR="00971662" w:rsidRPr="00971662" w:rsidRDefault="00971662" w:rsidP="00971662">
            <w:pPr>
              <w:suppressAutoHyphens/>
              <w:spacing w:before="120" w:after="120" w:line="240" w:lineRule="auto"/>
              <w:jc w:val="left"/>
              <w:rPr>
                <w:sz w:val="22"/>
                <w:lang w:eastAsia="el-GR"/>
              </w:rPr>
            </w:pPr>
            <w:bookmarkStart w:id="56" w:name="RANGE!A3:A15"/>
            <w:r w:rsidRPr="00971662">
              <w:rPr>
                <w:sz w:val="22"/>
                <w:lang w:eastAsia="el-GR"/>
              </w:rPr>
              <w:t>Θέσπιση νομοθεσίας για την τήρηση προδιαγραφών προσβασιμότητας υποδομών και υπηρεσιών (συμβατικών και ηλεκτρονικών)</w:t>
            </w:r>
            <w:bookmarkEnd w:id="56"/>
          </w:p>
        </w:tc>
        <w:tc>
          <w:tcPr>
            <w:tcW w:w="5670" w:type="dxa"/>
            <w:tcBorders>
              <w:top w:val="nil"/>
              <w:left w:val="nil"/>
              <w:bottom w:val="single" w:sz="4" w:space="0" w:color="auto"/>
              <w:right w:val="single" w:sz="4" w:space="0" w:color="auto"/>
            </w:tcBorders>
            <w:shd w:val="clear" w:color="auto" w:fill="auto"/>
            <w:hideMark/>
          </w:tcPr>
          <w:p w:rsidR="00971662" w:rsidRDefault="00971662" w:rsidP="00971662">
            <w:pPr>
              <w:pStyle w:val="a8"/>
              <w:numPr>
                <w:ilvl w:val="0"/>
                <w:numId w:val="7"/>
              </w:numPr>
              <w:suppressAutoHyphens/>
              <w:spacing w:before="120" w:after="120" w:line="240" w:lineRule="auto"/>
              <w:ind w:left="357" w:hanging="357"/>
              <w:contextualSpacing w:val="0"/>
              <w:jc w:val="left"/>
              <w:rPr>
                <w:sz w:val="22"/>
                <w:lang w:eastAsia="el-GR"/>
              </w:rPr>
            </w:pPr>
            <w:bookmarkStart w:id="57" w:name="RANGE!B3:B15"/>
            <w:r w:rsidRPr="00971662">
              <w:rPr>
                <w:sz w:val="22"/>
                <w:lang w:eastAsia="el-GR"/>
              </w:rPr>
              <w:t>Διεκδίκηση συμπλήρωσης, εκσυγχρονισμού και κωδικοποίησης της ισχύουσας νομοθεσίας, καθώς και θέσπιση νέας για τους τομείς που δεν καλύπτονται σήμερα, σχετικά με την τήρηση προδιαγραφών προσβασιμότητας στο φυσικό και δομημένο περιβάλλον, στις μεταφορές, στις τεχνολογίες πληροφοριών και επικοινωνίας, στα αγαθά και τις υπηρεσίες.</w:t>
            </w:r>
          </w:p>
          <w:p w:rsidR="00971662" w:rsidRPr="00971662" w:rsidRDefault="00971662" w:rsidP="00971662">
            <w:pPr>
              <w:pStyle w:val="a8"/>
              <w:numPr>
                <w:ilvl w:val="0"/>
                <w:numId w:val="7"/>
              </w:numPr>
              <w:suppressAutoHyphens/>
              <w:spacing w:before="120" w:after="120" w:line="240" w:lineRule="auto"/>
              <w:ind w:left="357" w:hanging="357"/>
              <w:contextualSpacing w:val="0"/>
              <w:jc w:val="left"/>
              <w:rPr>
                <w:sz w:val="22"/>
                <w:lang w:eastAsia="el-GR"/>
              </w:rPr>
            </w:pPr>
            <w:r w:rsidRPr="00971662">
              <w:rPr>
                <w:sz w:val="22"/>
                <w:lang w:eastAsia="el-GR"/>
              </w:rPr>
              <w:t>Διεκδίκηση εισαγωγής της διάστασης της αναπηρίας και της προσβασιμότητας στην εθνική προτυποποίηση.</w:t>
            </w:r>
            <w:bookmarkEnd w:id="57"/>
          </w:p>
        </w:tc>
      </w:tr>
      <w:tr w:rsidR="00971662" w:rsidRPr="00971662" w:rsidTr="00971662">
        <w:trPr>
          <w:trHeight w:val="1200"/>
        </w:trPr>
        <w:tc>
          <w:tcPr>
            <w:tcW w:w="2709" w:type="dxa"/>
            <w:tcBorders>
              <w:top w:val="nil"/>
              <w:left w:val="single" w:sz="4" w:space="0" w:color="auto"/>
              <w:bottom w:val="single" w:sz="4" w:space="0" w:color="auto"/>
              <w:right w:val="single" w:sz="4" w:space="0" w:color="auto"/>
            </w:tcBorders>
            <w:shd w:val="clear" w:color="auto" w:fill="auto"/>
            <w:hideMark/>
          </w:tcPr>
          <w:p w:rsidR="00971662" w:rsidRPr="00971662" w:rsidRDefault="00971662" w:rsidP="00971662">
            <w:pPr>
              <w:suppressAutoHyphens/>
              <w:spacing w:before="120" w:after="120" w:line="240" w:lineRule="auto"/>
              <w:jc w:val="left"/>
              <w:rPr>
                <w:sz w:val="22"/>
                <w:lang w:eastAsia="el-GR"/>
              </w:rPr>
            </w:pPr>
            <w:r w:rsidRPr="00971662">
              <w:rPr>
                <w:sz w:val="22"/>
                <w:lang w:eastAsia="el-GR"/>
              </w:rPr>
              <w:t>Θέσπιση Εθνικού Συστήματος Πιστοποίησης για την προσβασιμότητα υποδομών και υπηρεσιών (συμβατικών και ηλεκτρονικών)</w:t>
            </w:r>
          </w:p>
        </w:tc>
        <w:tc>
          <w:tcPr>
            <w:tcW w:w="5670" w:type="dxa"/>
            <w:tcBorders>
              <w:top w:val="nil"/>
              <w:left w:val="nil"/>
              <w:bottom w:val="single" w:sz="4" w:space="0" w:color="auto"/>
              <w:right w:val="single" w:sz="4" w:space="0" w:color="auto"/>
            </w:tcBorders>
            <w:shd w:val="clear" w:color="auto" w:fill="auto"/>
            <w:hideMark/>
          </w:tcPr>
          <w:p w:rsidR="00971662" w:rsidRPr="00971662" w:rsidRDefault="00971662" w:rsidP="00971662">
            <w:pPr>
              <w:pStyle w:val="a8"/>
              <w:numPr>
                <w:ilvl w:val="0"/>
                <w:numId w:val="7"/>
              </w:numPr>
              <w:suppressAutoHyphens/>
              <w:spacing w:before="120" w:after="120" w:line="240" w:lineRule="auto"/>
              <w:ind w:left="357" w:hanging="357"/>
              <w:contextualSpacing w:val="0"/>
              <w:jc w:val="left"/>
              <w:rPr>
                <w:sz w:val="22"/>
                <w:lang w:eastAsia="el-GR"/>
              </w:rPr>
            </w:pPr>
            <w:r w:rsidRPr="00971662">
              <w:rPr>
                <w:sz w:val="22"/>
                <w:lang w:eastAsia="el-GR"/>
              </w:rPr>
              <w:t xml:space="preserve">Διεκδίκηση θέσπισης εθνικού συστήματος πιστοποίησης για την προσβασιμότητα των υποδομών και υπηρεσιών (συμβατικών και ηλεκτρονικών), με ισχυρή παρουσία των χρηστών, δηλαδή των ατόμων με αναπηρία, μέσω της </w:t>
            </w:r>
            <w:proofErr w:type="spellStart"/>
            <w:r w:rsidRPr="00971662">
              <w:rPr>
                <w:sz w:val="22"/>
                <w:lang w:eastAsia="el-GR"/>
              </w:rPr>
              <w:t>Ε.Σ.Α.μεΑ</w:t>
            </w:r>
            <w:proofErr w:type="spellEnd"/>
            <w:r w:rsidRPr="00971662">
              <w:rPr>
                <w:sz w:val="22"/>
                <w:lang w:eastAsia="el-GR"/>
              </w:rPr>
              <w:t>.</w:t>
            </w:r>
          </w:p>
        </w:tc>
      </w:tr>
      <w:tr w:rsidR="00971662" w:rsidRPr="00971662" w:rsidTr="00971662">
        <w:trPr>
          <w:trHeight w:val="900"/>
        </w:trPr>
        <w:tc>
          <w:tcPr>
            <w:tcW w:w="2709" w:type="dxa"/>
            <w:tcBorders>
              <w:top w:val="nil"/>
              <w:left w:val="single" w:sz="4" w:space="0" w:color="auto"/>
              <w:bottom w:val="single" w:sz="4" w:space="0" w:color="auto"/>
              <w:right w:val="single" w:sz="4" w:space="0" w:color="auto"/>
            </w:tcBorders>
            <w:shd w:val="clear" w:color="auto" w:fill="auto"/>
            <w:hideMark/>
          </w:tcPr>
          <w:p w:rsidR="00971662" w:rsidRPr="00971662" w:rsidRDefault="00971662" w:rsidP="00971662">
            <w:pPr>
              <w:suppressAutoHyphens/>
              <w:spacing w:before="120" w:after="120" w:line="240" w:lineRule="auto"/>
              <w:jc w:val="left"/>
              <w:rPr>
                <w:sz w:val="22"/>
                <w:lang w:eastAsia="el-GR"/>
              </w:rPr>
            </w:pPr>
            <w:r w:rsidRPr="00971662">
              <w:rPr>
                <w:sz w:val="22"/>
                <w:lang w:eastAsia="el-GR"/>
              </w:rPr>
              <w:t>Υπέρβαση εμποδίων προσβασιμότητας στα δημόσια κτήρια και κτήρια ανοικτά στο κοινό</w:t>
            </w:r>
          </w:p>
        </w:tc>
        <w:tc>
          <w:tcPr>
            <w:tcW w:w="5670" w:type="dxa"/>
            <w:tcBorders>
              <w:top w:val="nil"/>
              <w:left w:val="nil"/>
              <w:bottom w:val="single" w:sz="4" w:space="0" w:color="auto"/>
              <w:right w:val="single" w:sz="4" w:space="0" w:color="auto"/>
            </w:tcBorders>
            <w:shd w:val="clear" w:color="auto" w:fill="auto"/>
            <w:hideMark/>
          </w:tcPr>
          <w:p w:rsidR="00971662" w:rsidRPr="00971662" w:rsidRDefault="00971662" w:rsidP="00971662">
            <w:pPr>
              <w:pStyle w:val="a8"/>
              <w:numPr>
                <w:ilvl w:val="0"/>
                <w:numId w:val="7"/>
              </w:numPr>
              <w:suppressAutoHyphens/>
              <w:spacing w:before="120" w:after="120" w:line="240" w:lineRule="auto"/>
              <w:ind w:left="357" w:hanging="357"/>
              <w:contextualSpacing w:val="0"/>
              <w:jc w:val="left"/>
              <w:rPr>
                <w:sz w:val="22"/>
                <w:lang w:eastAsia="el-GR"/>
              </w:rPr>
            </w:pPr>
            <w:r w:rsidRPr="00971662">
              <w:rPr>
                <w:sz w:val="22"/>
                <w:lang w:eastAsia="el-GR"/>
              </w:rPr>
              <w:t>Διεκδίκηση έργων βελτίωσης της προσβασιμότητας των κτιρίων - τόσο σε συνήθεις και όσο και έκτακτες συνθήκες - στον χρονικό ορίζοντα του 2020 που θέτει ο Νέος Οικοδομικός Κανονισμός.</w:t>
            </w:r>
          </w:p>
        </w:tc>
      </w:tr>
      <w:tr w:rsidR="00971662" w:rsidRPr="00971662" w:rsidTr="00971662">
        <w:trPr>
          <w:trHeight w:val="3000"/>
        </w:trPr>
        <w:tc>
          <w:tcPr>
            <w:tcW w:w="2709" w:type="dxa"/>
            <w:tcBorders>
              <w:top w:val="nil"/>
              <w:left w:val="single" w:sz="4" w:space="0" w:color="auto"/>
              <w:bottom w:val="single" w:sz="4" w:space="0" w:color="auto"/>
              <w:right w:val="single" w:sz="4" w:space="0" w:color="auto"/>
            </w:tcBorders>
            <w:shd w:val="clear" w:color="auto" w:fill="auto"/>
            <w:hideMark/>
          </w:tcPr>
          <w:p w:rsidR="00971662" w:rsidRPr="00971662" w:rsidRDefault="00971662" w:rsidP="00971662">
            <w:pPr>
              <w:suppressAutoHyphens/>
              <w:spacing w:before="120" w:after="120" w:line="240" w:lineRule="auto"/>
              <w:jc w:val="left"/>
              <w:rPr>
                <w:sz w:val="22"/>
                <w:lang w:eastAsia="el-GR"/>
              </w:rPr>
            </w:pPr>
            <w:r w:rsidRPr="00971662">
              <w:rPr>
                <w:sz w:val="22"/>
                <w:lang w:eastAsia="el-GR"/>
              </w:rPr>
              <w:t>Υπέρβαση εμποδίων προσβασιμότητας στα Μέσα Μαζικής Μεταφοράς</w:t>
            </w:r>
          </w:p>
        </w:tc>
        <w:tc>
          <w:tcPr>
            <w:tcW w:w="5670" w:type="dxa"/>
            <w:tcBorders>
              <w:top w:val="nil"/>
              <w:left w:val="nil"/>
              <w:bottom w:val="single" w:sz="4" w:space="0" w:color="auto"/>
              <w:right w:val="single" w:sz="4" w:space="0" w:color="auto"/>
            </w:tcBorders>
            <w:shd w:val="clear" w:color="auto" w:fill="auto"/>
            <w:hideMark/>
          </w:tcPr>
          <w:p w:rsidR="00971662" w:rsidRDefault="00971662" w:rsidP="00971662">
            <w:pPr>
              <w:pStyle w:val="a8"/>
              <w:numPr>
                <w:ilvl w:val="0"/>
                <w:numId w:val="7"/>
              </w:numPr>
              <w:suppressAutoHyphens/>
              <w:spacing w:before="120" w:after="120" w:line="240" w:lineRule="auto"/>
              <w:ind w:left="357" w:hanging="357"/>
              <w:contextualSpacing w:val="0"/>
              <w:jc w:val="left"/>
              <w:rPr>
                <w:sz w:val="22"/>
                <w:lang w:eastAsia="el-GR"/>
              </w:rPr>
            </w:pPr>
            <w:r w:rsidRPr="00971662">
              <w:rPr>
                <w:sz w:val="22"/>
                <w:lang w:eastAsia="el-GR"/>
              </w:rPr>
              <w:t>Διεκδίκηση βελτίωσης της προσβασιμότητας όλων των σταδίων του μεταφορικού κύκλου (κράτηση θέσεων, έκδοση εισιτηρίων, στάσεις/σταθμοί, οχήματα κ.λπ.)</w:t>
            </w:r>
          </w:p>
          <w:p w:rsidR="00971662" w:rsidRDefault="00971662" w:rsidP="00971662">
            <w:pPr>
              <w:pStyle w:val="a8"/>
              <w:numPr>
                <w:ilvl w:val="0"/>
                <w:numId w:val="7"/>
              </w:numPr>
              <w:suppressAutoHyphens/>
              <w:spacing w:before="120" w:after="120" w:line="240" w:lineRule="auto"/>
              <w:ind w:left="357" w:hanging="357"/>
              <w:contextualSpacing w:val="0"/>
              <w:jc w:val="left"/>
              <w:rPr>
                <w:sz w:val="22"/>
                <w:lang w:eastAsia="el-GR"/>
              </w:rPr>
            </w:pPr>
            <w:r w:rsidRPr="00971662">
              <w:rPr>
                <w:sz w:val="22"/>
                <w:lang w:eastAsia="el-GR"/>
              </w:rPr>
              <w:t>Διεκδίκηση δρομολόγησης προσβάσιμων αστικών και υπεραστικών λεωφορείων, τρένων, ταξί κ.λπ.</w:t>
            </w:r>
          </w:p>
          <w:p w:rsidR="00971662" w:rsidRDefault="00971662" w:rsidP="00971662">
            <w:pPr>
              <w:pStyle w:val="a8"/>
              <w:numPr>
                <w:ilvl w:val="0"/>
                <w:numId w:val="7"/>
              </w:numPr>
              <w:suppressAutoHyphens/>
              <w:spacing w:before="120" w:after="120" w:line="240" w:lineRule="auto"/>
              <w:ind w:left="357" w:hanging="357"/>
              <w:contextualSpacing w:val="0"/>
              <w:jc w:val="left"/>
              <w:rPr>
                <w:sz w:val="22"/>
                <w:lang w:eastAsia="el-GR"/>
              </w:rPr>
            </w:pPr>
            <w:r w:rsidRPr="00971662">
              <w:rPr>
                <w:sz w:val="22"/>
                <w:lang w:eastAsia="el-GR"/>
              </w:rPr>
              <w:t>Εκπαίδευση σε θέματα αναπηρίας των οδηγών των Μέσων Μαζικής Μεταφοράς.</w:t>
            </w:r>
          </w:p>
          <w:p w:rsidR="00971662" w:rsidRPr="00971662" w:rsidRDefault="00971662" w:rsidP="00971662">
            <w:pPr>
              <w:pStyle w:val="a8"/>
              <w:numPr>
                <w:ilvl w:val="0"/>
                <w:numId w:val="7"/>
              </w:numPr>
              <w:suppressAutoHyphens/>
              <w:spacing w:before="120" w:after="120" w:line="240" w:lineRule="auto"/>
              <w:ind w:left="357" w:hanging="357"/>
              <w:contextualSpacing w:val="0"/>
              <w:jc w:val="left"/>
              <w:rPr>
                <w:sz w:val="22"/>
                <w:lang w:eastAsia="el-GR"/>
              </w:rPr>
            </w:pPr>
            <w:r w:rsidRPr="00971662">
              <w:rPr>
                <w:sz w:val="22"/>
                <w:lang w:eastAsia="el-GR"/>
              </w:rPr>
              <w:t>Διεκδίκηση της πλήρους εφαρμογής των νέων Ευρωπαϊκών Κανονισμών για τα δικαιώματα των επιβατών με αναπηρία σε όλα τα Μέσα Μαζικής Μεταφοράς.</w:t>
            </w:r>
          </w:p>
        </w:tc>
      </w:tr>
      <w:tr w:rsidR="00971662" w:rsidRPr="00971662" w:rsidTr="00971662">
        <w:trPr>
          <w:trHeight w:val="900"/>
        </w:trPr>
        <w:tc>
          <w:tcPr>
            <w:tcW w:w="2709" w:type="dxa"/>
            <w:tcBorders>
              <w:top w:val="nil"/>
              <w:left w:val="single" w:sz="4" w:space="0" w:color="auto"/>
              <w:bottom w:val="single" w:sz="4" w:space="0" w:color="auto"/>
              <w:right w:val="single" w:sz="4" w:space="0" w:color="auto"/>
            </w:tcBorders>
            <w:shd w:val="clear" w:color="auto" w:fill="auto"/>
            <w:hideMark/>
          </w:tcPr>
          <w:p w:rsidR="00971662" w:rsidRPr="00971662" w:rsidRDefault="00971662" w:rsidP="00971662">
            <w:pPr>
              <w:suppressAutoHyphens/>
              <w:spacing w:before="120" w:after="120" w:line="240" w:lineRule="auto"/>
              <w:jc w:val="left"/>
              <w:rPr>
                <w:sz w:val="22"/>
                <w:lang w:eastAsia="el-GR"/>
              </w:rPr>
            </w:pPr>
            <w:r w:rsidRPr="00971662">
              <w:rPr>
                <w:sz w:val="22"/>
                <w:lang w:eastAsia="el-GR"/>
              </w:rPr>
              <w:t>Υπέρβαση εμποδίων προσβασιμότητας στις δημόσιες υπηρεσίες και υπηρεσίες ανοιχτές στο κοινό</w:t>
            </w:r>
          </w:p>
        </w:tc>
        <w:tc>
          <w:tcPr>
            <w:tcW w:w="5670" w:type="dxa"/>
            <w:tcBorders>
              <w:top w:val="nil"/>
              <w:left w:val="nil"/>
              <w:bottom w:val="single" w:sz="4" w:space="0" w:color="auto"/>
              <w:right w:val="single" w:sz="4" w:space="0" w:color="auto"/>
            </w:tcBorders>
            <w:shd w:val="clear" w:color="auto" w:fill="auto"/>
            <w:hideMark/>
          </w:tcPr>
          <w:p w:rsidR="00971662" w:rsidRPr="00971662" w:rsidRDefault="00971662" w:rsidP="00971662">
            <w:pPr>
              <w:pStyle w:val="a8"/>
              <w:numPr>
                <w:ilvl w:val="0"/>
                <w:numId w:val="7"/>
              </w:numPr>
              <w:suppressAutoHyphens/>
              <w:spacing w:before="120" w:after="120" w:line="240" w:lineRule="auto"/>
              <w:ind w:left="357" w:hanging="357"/>
              <w:contextualSpacing w:val="0"/>
              <w:jc w:val="left"/>
              <w:rPr>
                <w:sz w:val="22"/>
                <w:lang w:eastAsia="el-GR"/>
              </w:rPr>
            </w:pPr>
            <w:r w:rsidRPr="00971662">
              <w:rPr>
                <w:sz w:val="22"/>
                <w:lang w:eastAsia="el-GR"/>
              </w:rPr>
              <w:t>Διεκδίκηση βελτίωσης της προσβασιμότητας των υπηρεσιών, συμπεριλαμβανομένων των υπηρεσιών εκτάκτου ανάγκης (συμβατικών και ηλεκτρονικών).</w:t>
            </w:r>
          </w:p>
        </w:tc>
      </w:tr>
      <w:tr w:rsidR="00971662" w:rsidRPr="00971662" w:rsidTr="00971662">
        <w:trPr>
          <w:trHeight w:val="1200"/>
        </w:trPr>
        <w:tc>
          <w:tcPr>
            <w:tcW w:w="2709" w:type="dxa"/>
            <w:tcBorders>
              <w:top w:val="nil"/>
              <w:left w:val="single" w:sz="4" w:space="0" w:color="auto"/>
              <w:bottom w:val="single" w:sz="4" w:space="0" w:color="auto"/>
              <w:right w:val="single" w:sz="4" w:space="0" w:color="auto"/>
            </w:tcBorders>
            <w:shd w:val="clear" w:color="auto" w:fill="auto"/>
            <w:hideMark/>
          </w:tcPr>
          <w:p w:rsidR="00971662" w:rsidRPr="00971662" w:rsidRDefault="00971662" w:rsidP="00971662">
            <w:pPr>
              <w:suppressAutoHyphens/>
              <w:spacing w:before="120" w:after="120" w:line="240" w:lineRule="auto"/>
              <w:jc w:val="left"/>
              <w:rPr>
                <w:sz w:val="22"/>
                <w:lang w:eastAsia="el-GR"/>
              </w:rPr>
            </w:pPr>
            <w:r w:rsidRPr="00971662">
              <w:rPr>
                <w:sz w:val="22"/>
                <w:lang w:eastAsia="el-GR"/>
              </w:rPr>
              <w:t>Προσβασιμότητα του δημόσιου χώρου (δρόμοι, πεζοδρόμια, πλατείες, πάρκα, παραλίες, κ.ά.)</w:t>
            </w:r>
          </w:p>
        </w:tc>
        <w:tc>
          <w:tcPr>
            <w:tcW w:w="5670" w:type="dxa"/>
            <w:tcBorders>
              <w:top w:val="nil"/>
              <w:left w:val="nil"/>
              <w:bottom w:val="single" w:sz="4" w:space="0" w:color="auto"/>
              <w:right w:val="single" w:sz="4" w:space="0" w:color="auto"/>
            </w:tcBorders>
            <w:shd w:val="clear" w:color="auto" w:fill="auto"/>
            <w:hideMark/>
          </w:tcPr>
          <w:p w:rsidR="00971662" w:rsidRDefault="00971662" w:rsidP="00971662">
            <w:pPr>
              <w:pStyle w:val="a8"/>
              <w:numPr>
                <w:ilvl w:val="0"/>
                <w:numId w:val="7"/>
              </w:numPr>
              <w:suppressAutoHyphens/>
              <w:spacing w:before="120" w:after="120" w:line="240" w:lineRule="auto"/>
              <w:ind w:left="357" w:hanging="357"/>
              <w:contextualSpacing w:val="0"/>
              <w:jc w:val="left"/>
              <w:rPr>
                <w:sz w:val="22"/>
                <w:lang w:eastAsia="el-GR"/>
              </w:rPr>
            </w:pPr>
            <w:r w:rsidRPr="00971662">
              <w:rPr>
                <w:sz w:val="22"/>
                <w:lang w:eastAsia="el-GR"/>
              </w:rPr>
              <w:t>Καμπάνιες ενημέρωσης των πολιτών.</w:t>
            </w:r>
          </w:p>
          <w:p w:rsidR="00971662" w:rsidRDefault="00971662" w:rsidP="00971662">
            <w:pPr>
              <w:pStyle w:val="a8"/>
              <w:numPr>
                <w:ilvl w:val="0"/>
                <w:numId w:val="7"/>
              </w:numPr>
              <w:suppressAutoHyphens/>
              <w:spacing w:before="120" w:after="120" w:line="240" w:lineRule="auto"/>
              <w:ind w:left="357" w:hanging="357"/>
              <w:contextualSpacing w:val="0"/>
              <w:jc w:val="left"/>
              <w:rPr>
                <w:sz w:val="22"/>
                <w:lang w:eastAsia="el-GR"/>
              </w:rPr>
            </w:pPr>
            <w:r w:rsidRPr="00971662">
              <w:rPr>
                <w:sz w:val="22"/>
                <w:lang w:eastAsia="el-GR"/>
              </w:rPr>
              <w:t>Συνεργασία αναπηρικού κινήματος με σχολεία για διαλέξεις ενημέρωσης / ευαισθητοποίησης.</w:t>
            </w:r>
          </w:p>
          <w:p w:rsidR="00971662" w:rsidRPr="00971662" w:rsidRDefault="00971662" w:rsidP="00971662">
            <w:pPr>
              <w:pStyle w:val="a8"/>
              <w:numPr>
                <w:ilvl w:val="0"/>
                <w:numId w:val="7"/>
              </w:numPr>
              <w:suppressAutoHyphens/>
              <w:spacing w:before="120" w:after="120" w:line="240" w:lineRule="auto"/>
              <w:ind w:left="357" w:hanging="357"/>
              <w:contextualSpacing w:val="0"/>
              <w:jc w:val="left"/>
              <w:rPr>
                <w:sz w:val="22"/>
                <w:lang w:eastAsia="el-GR"/>
              </w:rPr>
            </w:pPr>
            <w:r w:rsidRPr="00971662">
              <w:rPr>
                <w:sz w:val="22"/>
                <w:lang w:eastAsia="el-GR"/>
              </w:rPr>
              <w:t>Αξιοποίηση υφιστάμενων πάρκων κυκλοφοριακής αγωγής.</w:t>
            </w:r>
          </w:p>
        </w:tc>
      </w:tr>
      <w:tr w:rsidR="00971662" w:rsidRPr="00971662" w:rsidTr="00971662">
        <w:trPr>
          <w:trHeight w:val="1200"/>
        </w:trPr>
        <w:tc>
          <w:tcPr>
            <w:tcW w:w="2709" w:type="dxa"/>
            <w:tcBorders>
              <w:top w:val="nil"/>
              <w:left w:val="single" w:sz="4" w:space="0" w:color="auto"/>
              <w:bottom w:val="single" w:sz="4" w:space="0" w:color="auto"/>
              <w:right w:val="single" w:sz="4" w:space="0" w:color="auto"/>
            </w:tcBorders>
            <w:shd w:val="clear" w:color="auto" w:fill="auto"/>
            <w:hideMark/>
          </w:tcPr>
          <w:p w:rsidR="00971662" w:rsidRPr="00971662" w:rsidRDefault="00971662" w:rsidP="00971662">
            <w:pPr>
              <w:suppressAutoHyphens/>
              <w:spacing w:before="120" w:after="120" w:line="240" w:lineRule="auto"/>
              <w:jc w:val="left"/>
              <w:rPr>
                <w:sz w:val="22"/>
                <w:lang w:eastAsia="el-GR"/>
              </w:rPr>
            </w:pPr>
            <w:r w:rsidRPr="00971662">
              <w:rPr>
                <w:sz w:val="22"/>
                <w:lang w:eastAsia="el-GR"/>
              </w:rPr>
              <w:t>Δημιουργία ειδικών θέσεων στάθμευσης</w:t>
            </w:r>
          </w:p>
        </w:tc>
        <w:tc>
          <w:tcPr>
            <w:tcW w:w="5670" w:type="dxa"/>
            <w:tcBorders>
              <w:top w:val="nil"/>
              <w:left w:val="nil"/>
              <w:bottom w:val="single" w:sz="4" w:space="0" w:color="auto"/>
              <w:right w:val="single" w:sz="4" w:space="0" w:color="auto"/>
            </w:tcBorders>
            <w:shd w:val="clear" w:color="auto" w:fill="auto"/>
            <w:hideMark/>
          </w:tcPr>
          <w:p w:rsidR="00971662" w:rsidRDefault="00971662" w:rsidP="00971662">
            <w:pPr>
              <w:pStyle w:val="a8"/>
              <w:numPr>
                <w:ilvl w:val="0"/>
                <w:numId w:val="7"/>
              </w:numPr>
              <w:suppressAutoHyphens/>
              <w:spacing w:before="120" w:after="120" w:line="240" w:lineRule="auto"/>
              <w:ind w:left="357" w:hanging="357"/>
              <w:contextualSpacing w:val="0"/>
              <w:jc w:val="left"/>
              <w:rPr>
                <w:sz w:val="22"/>
                <w:lang w:eastAsia="el-GR"/>
              </w:rPr>
            </w:pPr>
            <w:r w:rsidRPr="00971662">
              <w:rPr>
                <w:sz w:val="22"/>
                <w:lang w:eastAsia="el-GR"/>
              </w:rPr>
              <w:t>Εντοπισμός των σημείων για τη δημιουργία δικτύων ειδικών θέσεων στα εμπορικά κέντρα των πόλεων.</w:t>
            </w:r>
          </w:p>
          <w:p w:rsidR="00971662" w:rsidRPr="00971662" w:rsidRDefault="00971662" w:rsidP="00971662">
            <w:pPr>
              <w:pStyle w:val="a8"/>
              <w:numPr>
                <w:ilvl w:val="0"/>
                <w:numId w:val="7"/>
              </w:numPr>
              <w:suppressAutoHyphens/>
              <w:spacing w:before="120" w:after="120" w:line="240" w:lineRule="auto"/>
              <w:ind w:left="357" w:hanging="357"/>
              <w:contextualSpacing w:val="0"/>
              <w:jc w:val="left"/>
              <w:rPr>
                <w:sz w:val="22"/>
                <w:lang w:eastAsia="el-GR"/>
              </w:rPr>
            </w:pPr>
            <w:r w:rsidRPr="00971662">
              <w:rPr>
                <w:sz w:val="22"/>
                <w:lang w:eastAsia="el-GR"/>
              </w:rPr>
              <w:t>Διεκδίκηση της τροποποίησης και έκδοση νέου Προεδρικού Διατάγματος για τη χορήγηση Δελτίου Στάθμευσης.</w:t>
            </w:r>
          </w:p>
        </w:tc>
      </w:tr>
      <w:tr w:rsidR="00971662" w:rsidRPr="00971662" w:rsidTr="00971662">
        <w:trPr>
          <w:trHeight w:val="1800"/>
        </w:trPr>
        <w:tc>
          <w:tcPr>
            <w:tcW w:w="2709" w:type="dxa"/>
            <w:tcBorders>
              <w:top w:val="nil"/>
              <w:left w:val="single" w:sz="4" w:space="0" w:color="auto"/>
              <w:bottom w:val="single" w:sz="4" w:space="0" w:color="auto"/>
              <w:right w:val="single" w:sz="4" w:space="0" w:color="auto"/>
            </w:tcBorders>
            <w:shd w:val="clear" w:color="auto" w:fill="auto"/>
            <w:hideMark/>
          </w:tcPr>
          <w:p w:rsidR="00971662" w:rsidRPr="00971662" w:rsidRDefault="00971662" w:rsidP="00971662">
            <w:pPr>
              <w:suppressAutoHyphens/>
              <w:spacing w:before="120" w:after="120" w:line="240" w:lineRule="auto"/>
              <w:jc w:val="left"/>
              <w:rPr>
                <w:sz w:val="22"/>
                <w:lang w:eastAsia="el-GR"/>
              </w:rPr>
            </w:pPr>
            <w:r w:rsidRPr="00971662">
              <w:rPr>
                <w:sz w:val="22"/>
                <w:lang w:eastAsia="el-GR"/>
              </w:rPr>
              <w:t>Υπέρβαση εμποδίων προσβασιμότητας στο διαδίκτυο</w:t>
            </w:r>
          </w:p>
        </w:tc>
        <w:tc>
          <w:tcPr>
            <w:tcW w:w="5670" w:type="dxa"/>
            <w:tcBorders>
              <w:top w:val="nil"/>
              <w:left w:val="nil"/>
              <w:bottom w:val="single" w:sz="4" w:space="0" w:color="auto"/>
              <w:right w:val="single" w:sz="4" w:space="0" w:color="auto"/>
            </w:tcBorders>
            <w:shd w:val="clear" w:color="auto" w:fill="auto"/>
            <w:hideMark/>
          </w:tcPr>
          <w:p w:rsidR="00971662" w:rsidRDefault="00971662" w:rsidP="00971662">
            <w:pPr>
              <w:pStyle w:val="a8"/>
              <w:numPr>
                <w:ilvl w:val="0"/>
                <w:numId w:val="7"/>
              </w:numPr>
              <w:suppressAutoHyphens/>
              <w:spacing w:before="120" w:after="120" w:line="240" w:lineRule="auto"/>
              <w:ind w:left="357" w:hanging="357"/>
              <w:contextualSpacing w:val="0"/>
              <w:jc w:val="left"/>
              <w:rPr>
                <w:sz w:val="22"/>
                <w:lang w:eastAsia="el-GR"/>
              </w:rPr>
            </w:pPr>
            <w:r w:rsidRPr="00971662">
              <w:rPr>
                <w:sz w:val="22"/>
                <w:lang w:eastAsia="el-GR"/>
              </w:rPr>
              <w:t>Κατασκευή προσβάσιμων ιστοσελίδων σε δημόσιες και δημοτικές υπηρεσίες και υπηρεσίες ανοικτές στο κοινό.</w:t>
            </w:r>
          </w:p>
          <w:p w:rsidR="00971662" w:rsidRDefault="00971662" w:rsidP="00971662">
            <w:pPr>
              <w:pStyle w:val="a8"/>
              <w:numPr>
                <w:ilvl w:val="0"/>
                <w:numId w:val="7"/>
              </w:numPr>
              <w:suppressAutoHyphens/>
              <w:spacing w:before="120" w:after="120" w:line="240" w:lineRule="auto"/>
              <w:ind w:left="357" w:hanging="357"/>
              <w:contextualSpacing w:val="0"/>
              <w:jc w:val="left"/>
              <w:rPr>
                <w:sz w:val="22"/>
                <w:lang w:eastAsia="el-GR"/>
              </w:rPr>
            </w:pPr>
            <w:r w:rsidRPr="00971662">
              <w:rPr>
                <w:sz w:val="22"/>
                <w:lang w:eastAsia="el-GR"/>
              </w:rPr>
              <w:t>Παροχή προγραμμάτων κατάρτισης στις Τεχνολογίες Πληροφορίας και Επικοινωνίας (ΤΠΕ).</w:t>
            </w:r>
          </w:p>
          <w:p w:rsidR="00971662" w:rsidRPr="00971662" w:rsidRDefault="00971662" w:rsidP="00971662">
            <w:pPr>
              <w:pStyle w:val="a8"/>
              <w:numPr>
                <w:ilvl w:val="0"/>
                <w:numId w:val="7"/>
              </w:numPr>
              <w:suppressAutoHyphens/>
              <w:spacing w:before="120" w:after="120" w:line="240" w:lineRule="auto"/>
              <w:ind w:left="357" w:hanging="357"/>
              <w:contextualSpacing w:val="0"/>
              <w:jc w:val="left"/>
              <w:rPr>
                <w:sz w:val="22"/>
                <w:lang w:eastAsia="el-GR"/>
              </w:rPr>
            </w:pPr>
            <w:r w:rsidRPr="00971662">
              <w:rPr>
                <w:sz w:val="22"/>
                <w:lang w:eastAsia="el-GR"/>
              </w:rPr>
              <w:t>Διεκδίκηση επιδοτήσεων ατόμων με αναπηρία για την απόκτηση ηλεκτρονικού εξοπλισμού.</w:t>
            </w:r>
          </w:p>
        </w:tc>
      </w:tr>
      <w:tr w:rsidR="00971662" w:rsidRPr="00971662" w:rsidTr="00971662">
        <w:trPr>
          <w:trHeight w:val="1500"/>
        </w:trPr>
        <w:tc>
          <w:tcPr>
            <w:tcW w:w="2709" w:type="dxa"/>
            <w:tcBorders>
              <w:top w:val="nil"/>
              <w:left w:val="single" w:sz="4" w:space="0" w:color="auto"/>
              <w:bottom w:val="single" w:sz="4" w:space="0" w:color="auto"/>
              <w:right w:val="single" w:sz="4" w:space="0" w:color="auto"/>
            </w:tcBorders>
            <w:shd w:val="clear" w:color="auto" w:fill="auto"/>
            <w:hideMark/>
          </w:tcPr>
          <w:p w:rsidR="00971662" w:rsidRPr="00971662" w:rsidRDefault="00971662" w:rsidP="00971662">
            <w:pPr>
              <w:suppressAutoHyphens/>
              <w:spacing w:before="120" w:after="120" w:line="240" w:lineRule="auto"/>
              <w:jc w:val="left"/>
              <w:rPr>
                <w:sz w:val="22"/>
                <w:lang w:eastAsia="el-GR"/>
              </w:rPr>
            </w:pPr>
            <w:r w:rsidRPr="00971662">
              <w:rPr>
                <w:sz w:val="22"/>
                <w:lang w:eastAsia="el-GR"/>
              </w:rPr>
              <w:t>Υπέρβαση εμποδίων προσβασιμότητας στην ενημέρωση-πληροφόρηση</w:t>
            </w:r>
          </w:p>
        </w:tc>
        <w:tc>
          <w:tcPr>
            <w:tcW w:w="5670" w:type="dxa"/>
            <w:tcBorders>
              <w:top w:val="nil"/>
              <w:left w:val="nil"/>
              <w:bottom w:val="single" w:sz="4" w:space="0" w:color="auto"/>
              <w:right w:val="single" w:sz="4" w:space="0" w:color="auto"/>
            </w:tcBorders>
            <w:shd w:val="clear" w:color="auto" w:fill="auto"/>
            <w:hideMark/>
          </w:tcPr>
          <w:p w:rsidR="00971662" w:rsidRDefault="00971662" w:rsidP="00971662">
            <w:pPr>
              <w:pStyle w:val="a8"/>
              <w:numPr>
                <w:ilvl w:val="0"/>
                <w:numId w:val="7"/>
              </w:numPr>
              <w:suppressAutoHyphens/>
              <w:spacing w:before="120" w:after="120" w:line="240" w:lineRule="auto"/>
              <w:ind w:left="357" w:hanging="357"/>
              <w:contextualSpacing w:val="0"/>
              <w:jc w:val="left"/>
              <w:rPr>
                <w:sz w:val="22"/>
                <w:lang w:eastAsia="el-GR"/>
              </w:rPr>
            </w:pPr>
            <w:r w:rsidRPr="00971662">
              <w:rPr>
                <w:sz w:val="22"/>
                <w:lang w:eastAsia="el-GR"/>
              </w:rPr>
              <w:t>Διεκδίκηση της προώθησης της προσβασιμότητας των Μέσων Μαζικής Ενημέρωσης (υπότιτλοι, διερμηνεία στη νοηματική γλώσσα κ.λπ.).</w:t>
            </w:r>
          </w:p>
          <w:p w:rsidR="00971662" w:rsidRDefault="00971662" w:rsidP="00971662">
            <w:pPr>
              <w:pStyle w:val="a8"/>
              <w:numPr>
                <w:ilvl w:val="0"/>
                <w:numId w:val="7"/>
              </w:numPr>
              <w:suppressAutoHyphens/>
              <w:spacing w:before="120" w:after="120" w:line="240" w:lineRule="auto"/>
              <w:ind w:left="357" w:hanging="357"/>
              <w:contextualSpacing w:val="0"/>
              <w:jc w:val="left"/>
              <w:rPr>
                <w:sz w:val="22"/>
                <w:lang w:eastAsia="el-GR"/>
              </w:rPr>
            </w:pPr>
            <w:r w:rsidRPr="00971662">
              <w:rPr>
                <w:sz w:val="22"/>
                <w:lang w:eastAsia="el-GR"/>
              </w:rPr>
              <w:t>Αξιοποίηση των τοπικών ραδιοφωνικών και τηλεοπτικών σταθμών.</w:t>
            </w:r>
          </w:p>
          <w:p w:rsidR="00971662" w:rsidRPr="00971662" w:rsidRDefault="00971662" w:rsidP="00971662">
            <w:pPr>
              <w:pStyle w:val="a8"/>
              <w:numPr>
                <w:ilvl w:val="0"/>
                <w:numId w:val="7"/>
              </w:numPr>
              <w:suppressAutoHyphens/>
              <w:spacing w:before="120" w:after="120" w:line="240" w:lineRule="auto"/>
              <w:ind w:left="357" w:hanging="357"/>
              <w:contextualSpacing w:val="0"/>
              <w:jc w:val="left"/>
              <w:rPr>
                <w:sz w:val="22"/>
                <w:lang w:eastAsia="el-GR"/>
              </w:rPr>
            </w:pPr>
            <w:r w:rsidRPr="00971662">
              <w:rPr>
                <w:sz w:val="22"/>
                <w:lang w:eastAsia="el-GR"/>
              </w:rPr>
              <w:t>Έκδοση εντύπων σε προσβάσιμες μορφές.</w:t>
            </w:r>
          </w:p>
        </w:tc>
      </w:tr>
      <w:tr w:rsidR="00971662" w:rsidRPr="00971662" w:rsidTr="00971662">
        <w:trPr>
          <w:trHeight w:val="1800"/>
        </w:trPr>
        <w:tc>
          <w:tcPr>
            <w:tcW w:w="2709" w:type="dxa"/>
            <w:tcBorders>
              <w:top w:val="nil"/>
              <w:left w:val="single" w:sz="4" w:space="0" w:color="auto"/>
              <w:bottom w:val="single" w:sz="4" w:space="0" w:color="auto"/>
              <w:right w:val="single" w:sz="4" w:space="0" w:color="auto"/>
            </w:tcBorders>
            <w:shd w:val="clear" w:color="auto" w:fill="auto"/>
            <w:hideMark/>
          </w:tcPr>
          <w:p w:rsidR="00971662" w:rsidRPr="00971662" w:rsidRDefault="00971662" w:rsidP="00971662">
            <w:pPr>
              <w:suppressAutoHyphens/>
              <w:spacing w:before="120" w:after="120" w:line="240" w:lineRule="auto"/>
              <w:jc w:val="left"/>
              <w:rPr>
                <w:sz w:val="22"/>
                <w:lang w:eastAsia="el-GR"/>
              </w:rPr>
            </w:pPr>
            <w:r w:rsidRPr="00971662">
              <w:rPr>
                <w:sz w:val="22"/>
                <w:lang w:eastAsia="el-GR"/>
              </w:rPr>
              <w:t>Προσβασιμότητα στους χώρους πολιτισμού</w:t>
            </w:r>
          </w:p>
        </w:tc>
        <w:tc>
          <w:tcPr>
            <w:tcW w:w="5670" w:type="dxa"/>
            <w:tcBorders>
              <w:top w:val="nil"/>
              <w:left w:val="nil"/>
              <w:bottom w:val="single" w:sz="4" w:space="0" w:color="auto"/>
              <w:right w:val="single" w:sz="4" w:space="0" w:color="auto"/>
            </w:tcBorders>
            <w:shd w:val="clear" w:color="auto" w:fill="auto"/>
            <w:hideMark/>
          </w:tcPr>
          <w:p w:rsidR="00971662" w:rsidRDefault="00971662" w:rsidP="00971662">
            <w:pPr>
              <w:pStyle w:val="a8"/>
              <w:numPr>
                <w:ilvl w:val="0"/>
                <w:numId w:val="7"/>
              </w:numPr>
              <w:suppressAutoHyphens/>
              <w:spacing w:before="120" w:after="120" w:line="240" w:lineRule="auto"/>
              <w:ind w:left="357" w:hanging="357"/>
              <w:contextualSpacing w:val="0"/>
              <w:jc w:val="left"/>
              <w:rPr>
                <w:sz w:val="22"/>
                <w:lang w:eastAsia="el-GR"/>
              </w:rPr>
            </w:pPr>
            <w:r w:rsidRPr="00971662">
              <w:rPr>
                <w:sz w:val="22"/>
                <w:lang w:eastAsia="el-GR"/>
              </w:rPr>
              <w:t>Διεκδίκηση για καθιέρωση διερμηνείας στη νοηματική στις πολιτιστικές εκδηλώσεις και ξεναγήσεις.</w:t>
            </w:r>
          </w:p>
          <w:p w:rsidR="00971662" w:rsidRDefault="00971662" w:rsidP="00971662">
            <w:pPr>
              <w:pStyle w:val="a8"/>
              <w:numPr>
                <w:ilvl w:val="0"/>
                <w:numId w:val="7"/>
              </w:numPr>
              <w:suppressAutoHyphens/>
              <w:spacing w:before="120" w:after="120" w:line="240" w:lineRule="auto"/>
              <w:ind w:left="357" w:hanging="357"/>
              <w:contextualSpacing w:val="0"/>
              <w:jc w:val="left"/>
              <w:rPr>
                <w:sz w:val="22"/>
                <w:lang w:eastAsia="el-GR"/>
              </w:rPr>
            </w:pPr>
            <w:r w:rsidRPr="00971662">
              <w:rPr>
                <w:sz w:val="22"/>
                <w:lang w:eastAsia="el-GR"/>
              </w:rPr>
              <w:t>Διεκδίκηση για δημιουργία απτικών τμημάτων σε μουσεία και αρχαιολογικούς χώρους.</w:t>
            </w:r>
          </w:p>
          <w:p w:rsidR="00971662" w:rsidRPr="00971662" w:rsidRDefault="00971662" w:rsidP="00971662">
            <w:pPr>
              <w:pStyle w:val="a8"/>
              <w:numPr>
                <w:ilvl w:val="0"/>
                <w:numId w:val="7"/>
              </w:numPr>
              <w:suppressAutoHyphens/>
              <w:spacing w:before="120" w:after="120" w:line="240" w:lineRule="auto"/>
              <w:ind w:left="357" w:hanging="357"/>
              <w:contextualSpacing w:val="0"/>
              <w:jc w:val="left"/>
              <w:rPr>
                <w:sz w:val="22"/>
                <w:lang w:eastAsia="el-GR"/>
              </w:rPr>
            </w:pPr>
            <w:r w:rsidRPr="00971662">
              <w:rPr>
                <w:sz w:val="22"/>
                <w:lang w:eastAsia="el-GR"/>
              </w:rPr>
              <w:t xml:space="preserve">Διεκδίκηση για δημιουργία υπηρεσίας ηχητικών - ψηφιακών και </w:t>
            </w:r>
            <w:r w:rsidRPr="00971662">
              <w:rPr>
                <w:sz w:val="22"/>
                <w:lang w:val="en-GB" w:eastAsia="el-GR"/>
              </w:rPr>
              <w:t>easy</w:t>
            </w:r>
            <w:r w:rsidRPr="00CD48ED">
              <w:rPr>
                <w:sz w:val="22"/>
                <w:lang w:eastAsia="el-GR"/>
              </w:rPr>
              <w:t xml:space="preserve"> - </w:t>
            </w:r>
            <w:r w:rsidRPr="00971662">
              <w:rPr>
                <w:sz w:val="22"/>
                <w:lang w:val="en-GB" w:eastAsia="el-GR"/>
              </w:rPr>
              <w:t>to</w:t>
            </w:r>
            <w:r w:rsidRPr="00CD48ED">
              <w:rPr>
                <w:sz w:val="22"/>
                <w:lang w:eastAsia="el-GR"/>
              </w:rPr>
              <w:t xml:space="preserve"> - </w:t>
            </w:r>
            <w:r w:rsidRPr="00971662">
              <w:rPr>
                <w:sz w:val="22"/>
                <w:lang w:val="en-GB" w:eastAsia="el-GR"/>
              </w:rPr>
              <w:t>read</w:t>
            </w:r>
            <w:r w:rsidRPr="00971662">
              <w:rPr>
                <w:sz w:val="22"/>
                <w:lang w:eastAsia="el-GR"/>
              </w:rPr>
              <w:t xml:space="preserve"> βιβλίων σε βιβλιοθήκες (δημοτικές, πανεπιστημιακές).</w:t>
            </w:r>
          </w:p>
        </w:tc>
      </w:tr>
      <w:tr w:rsidR="00971662" w:rsidRPr="00971662" w:rsidTr="00971662">
        <w:trPr>
          <w:trHeight w:val="900"/>
        </w:trPr>
        <w:tc>
          <w:tcPr>
            <w:tcW w:w="2709" w:type="dxa"/>
            <w:tcBorders>
              <w:top w:val="nil"/>
              <w:left w:val="single" w:sz="4" w:space="0" w:color="auto"/>
              <w:bottom w:val="single" w:sz="4" w:space="0" w:color="auto"/>
              <w:right w:val="single" w:sz="4" w:space="0" w:color="auto"/>
            </w:tcBorders>
            <w:shd w:val="clear" w:color="auto" w:fill="auto"/>
            <w:hideMark/>
          </w:tcPr>
          <w:p w:rsidR="00971662" w:rsidRPr="00971662" w:rsidRDefault="00971662" w:rsidP="00971662">
            <w:pPr>
              <w:suppressAutoHyphens/>
              <w:spacing w:before="120" w:after="120" w:line="240" w:lineRule="auto"/>
              <w:jc w:val="left"/>
              <w:rPr>
                <w:sz w:val="22"/>
                <w:lang w:eastAsia="el-GR"/>
              </w:rPr>
            </w:pPr>
            <w:r w:rsidRPr="00971662">
              <w:rPr>
                <w:sz w:val="22"/>
                <w:lang w:eastAsia="el-GR"/>
              </w:rPr>
              <w:t>Προσβασιμότητα στους χώρους αθλητισμού, ψυχαγωγίας, τουρισμού κ.λπ.</w:t>
            </w:r>
          </w:p>
        </w:tc>
        <w:tc>
          <w:tcPr>
            <w:tcW w:w="5670" w:type="dxa"/>
            <w:tcBorders>
              <w:top w:val="nil"/>
              <w:left w:val="nil"/>
              <w:bottom w:val="single" w:sz="4" w:space="0" w:color="auto"/>
              <w:right w:val="single" w:sz="4" w:space="0" w:color="auto"/>
            </w:tcBorders>
            <w:shd w:val="clear" w:color="auto" w:fill="auto"/>
            <w:hideMark/>
          </w:tcPr>
          <w:p w:rsidR="001219BE" w:rsidRDefault="00971662" w:rsidP="001219BE">
            <w:pPr>
              <w:pStyle w:val="a8"/>
              <w:numPr>
                <w:ilvl w:val="0"/>
                <w:numId w:val="7"/>
              </w:numPr>
              <w:suppressAutoHyphens/>
              <w:spacing w:before="120" w:after="120" w:line="240" w:lineRule="auto"/>
              <w:ind w:left="357" w:hanging="357"/>
              <w:contextualSpacing w:val="0"/>
              <w:jc w:val="left"/>
              <w:rPr>
                <w:sz w:val="22"/>
                <w:lang w:eastAsia="el-GR"/>
              </w:rPr>
            </w:pPr>
            <w:r w:rsidRPr="00971662">
              <w:rPr>
                <w:sz w:val="22"/>
                <w:lang w:eastAsia="el-GR"/>
              </w:rPr>
              <w:t>Διεκδίκηση έργων βελτίωσης της προσβασιμότητας υποδομών και υπηρεσιών.</w:t>
            </w:r>
          </w:p>
          <w:p w:rsidR="00971662" w:rsidRPr="00971662" w:rsidRDefault="00971662" w:rsidP="001219BE">
            <w:pPr>
              <w:pStyle w:val="a8"/>
              <w:numPr>
                <w:ilvl w:val="0"/>
                <w:numId w:val="7"/>
              </w:numPr>
              <w:suppressAutoHyphens/>
              <w:spacing w:before="120" w:after="120" w:line="240" w:lineRule="auto"/>
              <w:ind w:left="357" w:hanging="357"/>
              <w:contextualSpacing w:val="0"/>
              <w:jc w:val="left"/>
              <w:rPr>
                <w:sz w:val="22"/>
                <w:lang w:eastAsia="el-GR"/>
              </w:rPr>
            </w:pPr>
            <w:r w:rsidRPr="00971662">
              <w:rPr>
                <w:sz w:val="22"/>
                <w:lang w:eastAsia="el-GR"/>
              </w:rPr>
              <w:t>Προώθηση του Τουρισμού για Όλους.</w:t>
            </w:r>
          </w:p>
        </w:tc>
      </w:tr>
      <w:tr w:rsidR="00971662" w:rsidRPr="00971662" w:rsidTr="00971662">
        <w:trPr>
          <w:trHeight w:val="7800"/>
        </w:trPr>
        <w:tc>
          <w:tcPr>
            <w:tcW w:w="2709" w:type="dxa"/>
            <w:tcBorders>
              <w:top w:val="nil"/>
              <w:left w:val="single" w:sz="4" w:space="0" w:color="auto"/>
              <w:bottom w:val="single" w:sz="4" w:space="0" w:color="auto"/>
              <w:right w:val="single" w:sz="4" w:space="0" w:color="auto"/>
            </w:tcBorders>
            <w:shd w:val="clear" w:color="auto" w:fill="auto"/>
            <w:hideMark/>
          </w:tcPr>
          <w:p w:rsidR="00971662" w:rsidRPr="00971662" w:rsidRDefault="00971662" w:rsidP="00971662">
            <w:pPr>
              <w:suppressAutoHyphens/>
              <w:spacing w:before="120" w:after="120" w:line="240" w:lineRule="auto"/>
              <w:jc w:val="left"/>
              <w:rPr>
                <w:sz w:val="22"/>
                <w:lang w:eastAsia="el-GR"/>
              </w:rPr>
            </w:pPr>
            <w:r w:rsidRPr="00971662">
              <w:rPr>
                <w:sz w:val="22"/>
                <w:lang w:eastAsia="el-GR"/>
              </w:rPr>
              <w:t>Προσβασιμότητα επιχειρήσεων</w:t>
            </w:r>
          </w:p>
        </w:tc>
        <w:tc>
          <w:tcPr>
            <w:tcW w:w="5670" w:type="dxa"/>
            <w:tcBorders>
              <w:top w:val="nil"/>
              <w:left w:val="nil"/>
              <w:bottom w:val="single" w:sz="4" w:space="0" w:color="auto"/>
              <w:right w:val="single" w:sz="4" w:space="0" w:color="auto"/>
            </w:tcBorders>
            <w:shd w:val="clear" w:color="auto" w:fill="auto"/>
            <w:hideMark/>
          </w:tcPr>
          <w:p w:rsidR="001219BE" w:rsidRDefault="00971662" w:rsidP="001219BE">
            <w:pPr>
              <w:pStyle w:val="a8"/>
              <w:numPr>
                <w:ilvl w:val="0"/>
                <w:numId w:val="7"/>
              </w:numPr>
              <w:suppressAutoHyphens/>
              <w:spacing w:before="120" w:after="120" w:line="240" w:lineRule="auto"/>
              <w:ind w:left="357" w:hanging="357"/>
              <w:contextualSpacing w:val="0"/>
              <w:jc w:val="left"/>
              <w:rPr>
                <w:sz w:val="22"/>
                <w:lang w:eastAsia="el-GR"/>
              </w:rPr>
            </w:pPr>
            <w:r w:rsidRPr="00971662">
              <w:rPr>
                <w:sz w:val="22"/>
                <w:lang w:eastAsia="el-GR"/>
              </w:rPr>
              <w:t>Ενημέρωση του επιχειρηματικού κόσμου για το μέγεθος και τις δυνατότητες της αγοράς των καταναλωτών με αναπηρία.</w:t>
            </w:r>
          </w:p>
          <w:p w:rsidR="001219BE" w:rsidRDefault="00971662" w:rsidP="001219BE">
            <w:pPr>
              <w:pStyle w:val="a8"/>
              <w:numPr>
                <w:ilvl w:val="0"/>
                <w:numId w:val="7"/>
              </w:numPr>
              <w:suppressAutoHyphens/>
              <w:spacing w:before="120" w:after="120" w:line="240" w:lineRule="auto"/>
              <w:ind w:left="357" w:hanging="357"/>
              <w:contextualSpacing w:val="0"/>
              <w:jc w:val="left"/>
              <w:rPr>
                <w:sz w:val="22"/>
                <w:lang w:eastAsia="el-GR"/>
              </w:rPr>
            </w:pPr>
            <w:r w:rsidRPr="00971662">
              <w:rPr>
                <w:sz w:val="22"/>
                <w:lang w:eastAsia="el-GR"/>
              </w:rPr>
              <w:t>Διεκδίκηση παροχής κινήτρων και παροχής τεχνογνωσίας στις επιχειρήσεις για βελτίωση της προσβασιμότητας των κτιριακών εγκαταστάσεων των επιχειρήσεων και την πρόβλεψη εύλογων προσαρμογών.</w:t>
            </w:r>
          </w:p>
          <w:p w:rsidR="001219BE" w:rsidRDefault="00971662" w:rsidP="001219BE">
            <w:pPr>
              <w:pStyle w:val="a8"/>
              <w:numPr>
                <w:ilvl w:val="0"/>
                <w:numId w:val="7"/>
              </w:numPr>
              <w:suppressAutoHyphens/>
              <w:spacing w:before="120" w:after="120" w:line="240" w:lineRule="auto"/>
              <w:ind w:left="357" w:hanging="357"/>
              <w:contextualSpacing w:val="0"/>
              <w:jc w:val="left"/>
              <w:rPr>
                <w:sz w:val="22"/>
                <w:lang w:eastAsia="el-GR"/>
              </w:rPr>
            </w:pPr>
            <w:r w:rsidRPr="00971662">
              <w:rPr>
                <w:sz w:val="22"/>
                <w:lang w:eastAsia="el-GR"/>
              </w:rPr>
              <w:t>Διεκδίκηση της βελτίωσης της προσβασιμότητας των υπηρεσιών των επιχειρήσεων. Ενδεικτικά αναφέρεται:</w:t>
            </w:r>
          </w:p>
          <w:p w:rsidR="001219BE" w:rsidRDefault="00971662" w:rsidP="001219BE">
            <w:pPr>
              <w:pStyle w:val="a8"/>
              <w:numPr>
                <w:ilvl w:val="1"/>
                <w:numId w:val="7"/>
              </w:numPr>
              <w:suppressAutoHyphens/>
              <w:spacing w:before="120" w:after="120" w:line="240" w:lineRule="auto"/>
              <w:contextualSpacing w:val="0"/>
              <w:jc w:val="left"/>
              <w:rPr>
                <w:sz w:val="22"/>
                <w:lang w:eastAsia="el-GR"/>
              </w:rPr>
            </w:pPr>
            <w:r w:rsidRPr="00971662">
              <w:rPr>
                <w:sz w:val="22"/>
                <w:lang w:eastAsia="el-GR"/>
              </w:rPr>
              <w:t>η βελτίωση της προσβασιμότητας των ιστοσελίδων των επιχειρήσεων και η ανάπτυξη πωλήσεων μέσω διαδικτύου (προσβάσιμου e-</w:t>
            </w:r>
            <w:r w:rsidRPr="00971662">
              <w:rPr>
                <w:sz w:val="22"/>
                <w:lang w:val="en-GB" w:eastAsia="el-GR"/>
              </w:rPr>
              <w:t>commerce</w:t>
            </w:r>
            <w:r w:rsidRPr="00971662">
              <w:rPr>
                <w:sz w:val="22"/>
                <w:lang w:eastAsia="el-GR"/>
              </w:rPr>
              <w:t xml:space="preserve"> και / ή </w:t>
            </w:r>
            <w:r w:rsidRPr="00971662">
              <w:rPr>
                <w:sz w:val="22"/>
                <w:lang w:val="en-GB" w:eastAsia="el-GR"/>
              </w:rPr>
              <w:t>e</w:t>
            </w:r>
            <w:r w:rsidRPr="00CD48ED">
              <w:rPr>
                <w:sz w:val="22"/>
                <w:lang w:eastAsia="el-GR"/>
              </w:rPr>
              <w:t>-</w:t>
            </w:r>
            <w:r w:rsidRPr="00971662">
              <w:rPr>
                <w:sz w:val="22"/>
                <w:lang w:val="en-GB" w:eastAsia="el-GR"/>
              </w:rPr>
              <w:t>banking</w:t>
            </w:r>
            <w:r w:rsidRPr="00971662">
              <w:rPr>
                <w:sz w:val="22"/>
                <w:lang w:eastAsia="el-GR"/>
              </w:rPr>
              <w:t xml:space="preserve">), </w:t>
            </w:r>
          </w:p>
          <w:p w:rsidR="001219BE" w:rsidRDefault="00971662" w:rsidP="001219BE">
            <w:pPr>
              <w:pStyle w:val="a8"/>
              <w:numPr>
                <w:ilvl w:val="1"/>
                <w:numId w:val="7"/>
              </w:numPr>
              <w:suppressAutoHyphens/>
              <w:spacing w:before="120" w:after="120" w:line="240" w:lineRule="auto"/>
              <w:contextualSpacing w:val="0"/>
              <w:jc w:val="left"/>
              <w:rPr>
                <w:sz w:val="22"/>
                <w:lang w:eastAsia="el-GR"/>
              </w:rPr>
            </w:pPr>
            <w:r w:rsidRPr="00971662">
              <w:rPr>
                <w:sz w:val="22"/>
                <w:lang w:eastAsia="el-GR"/>
              </w:rPr>
              <w:t xml:space="preserve">η έκδοση προσβάσιμων εντύπων και καταλόγων (π.χ. με μεγεθυμένους χαρακτήρες, σε μορφή </w:t>
            </w:r>
            <w:r w:rsidRPr="00971662">
              <w:rPr>
                <w:sz w:val="22"/>
                <w:lang w:val="en-GB" w:eastAsia="el-GR"/>
              </w:rPr>
              <w:t>Braille</w:t>
            </w:r>
            <w:r w:rsidRPr="00971662">
              <w:rPr>
                <w:sz w:val="22"/>
                <w:lang w:eastAsia="el-GR"/>
              </w:rPr>
              <w:t xml:space="preserve">, σε </w:t>
            </w:r>
            <w:r w:rsidRPr="00971662">
              <w:rPr>
                <w:sz w:val="22"/>
                <w:lang w:val="en-GB" w:eastAsia="el-GR"/>
              </w:rPr>
              <w:t>easy</w:t>
            </w:r>
            <w:r w:rsidRPr="00CD48ED">
              <w:rPr>
                <w:sz w:val="22"/>
                <w:lang w:eastAsia="el-GR"/>
              </w:rPr>
              <w:t xml:space="preserve"> - </w:t>
            </w:r>
            <w:r w:rsidRPr="00971662">
              <w:rPr>
                <w:sz w:val="22"/>
                <w:lang w:val="en-GB" w:eastAsia="el-GR"/>
              </w:rPr>
              <w:t>to</w:t>
            </w:r>
            <w:r w:rsidRPr="00CD48ED">
              <w:rPr>
                <w:sz w:val="22"/>
                <w:lang w:eastAsia="el-GR"/>
              </w:rPr>
              <w:t xml:space="preserve"> - </w:t>
            </w:r>
            <w:r w:rsidRPr="00971662">
              <w:rPr>
                <w:sz w:val="22"/>
                <w:lang w:val="en-GB" w:eastAsia="el-GR"/>
              </w:rPr>
              <w:t>read</w:t>
            </w:r>
            <w:r w:rsidRPr="00971662">
              <w:rPr>
                <w:sz w:val="22"/>
                <w:lang w:eastAsia="el-GR"/>
              </w:rPr>
              <w:t xml:space="preserve"> μορφές κ.λπ.), </w:t>
            </w:r>
          </w:p>
          <w:p w:rsidR="001219BE" w:rsidRDefault="00971662" w:rsidP="001219BE">
            <w:pPr>
              <w:pStyle w:val="a8"/>
              <w:numPr>
                <w:ilvl w:val="1"/>
                <w:numId w:val="7"/>
              </w:numPr>
              <w:suppressAutoHyphens/>
              <w:spacing w:before="120" w:after="120" w:line="240" w:lineRule="auto"/>
              <w:contextualSpacing w:val="0"/>
              <w:jc w:val="left"/>
              <w:rPr>
                <w:sz w:val="22"/>
                <w:lang w:eastAsia="el-GR"/>
              </w:rPr>
            </w:pPr>
            <w:r w:rsidRPr="00971662">
              <w:rPr>
                <w:sz w:val="22"/>
                <w:lang w:eastAsia="el-GR"/>
              </w:rPr>
              <w:t xml:space="preserve">ο σχεδιασμός ετικετών προϊόντων που να μπορούν να αναγνωστούν από ηλικιωμένους και άτομα με προβλήματα όρασης, </w:t>
            </w:r>
          </w:p>
          <w:p w:rsidR="001219BE" w:rsidRDefault="00971662" w:rsidP="001219BE">
            <w:pPr>
              <w:pStyle w:val="a8"/>
              <w:numPr>
                <w:ilvl w:val="1"/>
                <w:numId w:val="7"/>
              </w:numPr>
              <w:suppressAutoHyphens/>
              <w:spacing w:before="120" w:after="120" w:line="240" w:lineRule="auto"/>
              <w:contextualSpacing w:val="0"/>
              <w:jc w:val="left"/>
              <w:rPr>
                <w:sz w:val="22"/>
                <w:lang w:eastAsia="el-GR"/>
              </w:rPr>
            </w:pPr>
            <w:r w:rsidRPr="00971662">
              <w:rPr>
                <w:sz w:val="22"/>
                <w:lang w:eastAsia="el-GR"/>
              </w:rPr>
              <w:t>η δημιουργία προσβάσιμων σημείων εξυπηρέτησης τύπου «</w:t>
            </w:r>
            <w:r w:rsidRPr="00971662">
              <w:rPr>
                <w:sz w:val="22"/>
                <w:lang w:val="en-GB" w:eastAsia="el-GR"/>
              </w:rPr>
              <w:t>one</w:t>
            </w:r>
            <w:r w:rsidRPr="00CD48ED">
              <w:rPr>
                <w:sz w:val="22"/>
                <w:lang w:eastAsia="el-GR"/>
              </w:rPr>
              <w:t xml:space="preserve"> </w:t>
            </w:r>
            <w:r w:rsidRPr="00971662">
              <w:rPr>
                <w:sz w:val="22"/>
                <w:lang w:val="en-GB" w:eastAsia="el-GR"/>
              </w:rPr>
              <w:t>stop</w:t>
            </w:r>
            <w:r w:rsidRPr="00CD48ED">
              <w:rPr>
                <w:sz w:val="22"/>
                <w:lang w:eastAsia="el-GR"/>
              </w:rPr>
              <w:t xml:space="preserve"> </w:t>
            </w:r>
            <w:r w:rsidRPr="00971662">
              <w:rPr>
                <w:sz w:val="22"/>
                <w:lang w:val="en-GB" w:eastAsia="el-GR"/>
              </w:rPr>
              <w:t>shop</w:t>
            </w:r>
            <w:r w:rsidRPr="00971662">
              <w:rPr>
                <w:sz w:val="22"/>
                <w:lang w:eastAsia="el-GR"/>
              </w:rPr>
              <w:t xml:space="preserve">», </w:t>
            </w:r>
          </w:p>
          <w:p w:rsidR="001219BE" w:rsidRDefault="00971662" w:rsidP="001219BE">
            <w:pPr>
              <w:pStyle w:val="a8"/>
              <w:numPr>
                <w:ilvl w:val="1"/>
                <w:numId w:val="7"/>
              </w:numPr>
              <w:suppressAutoHyphens/>
              <w:spacing w:before="120" w:after="120" w:line="240" w:lineRule="auto"/>
              <w:contextualSpacing w:val="0"/>
              <w:jc w:val="left"/>
              <w:rPr>
                <w:sz w:val="22"/>
                <w:lang w:eastAsia="el-GR"/>
              </w:rPr>
            </w:pPr>
            <w:r w:rsidRPr="00971662">
              <w:rPr>
                <w:sz w:val="22"/>
                <w:lang w:eastAsia="el-GR"/>
              </w:rPr>
              <w:t>η διάθεση ηλεκτρικού αμαξιδίου στους πελάτες με κινητικά προβλήματα για την κυκλοφορία μέσα σε μεγάλα πολυκαταστήματα, η πρόβλεψη συστημάτων ενίσχυσης ήχου (π.χ. σε πολυκαταστήματα, κινηματογράφους, κ.λπ.),</w:t>
            </w:r>
          </w:p>
          <w:p w:rsidR="001219BE" w:rsidRDefault="00971662" w:rsidP="001219BE">
            <w:pPr>
              <w:pStyle w:val="a8"/>
              <w:numPr>
                <w:ilvl w:val="1"/>
                <w:numId w:val="7"/>
              </w:numPr>
              <w:suppressAutoHyphens/>
              <w:spacing w:before="120" w:after="120" w:line="240" w:lineRule="auto"/>
              <w:contextualSpacing w:val="0"/>
              <w:jc w:val="left"/>
              <w:rPr>
                <w:sz w:val="22"/>
                <w:lang w:eastAsia="el-GR"/>
              </w:rPr>
            </w:pPr>
            <w:r w:rsidRPr="00971662">
              <w:rPr>
                <w:sz w:val="22"/>
                <w:lang w:eastAsia="el-GR"/>
              </w:rPr>
              <w:t>η χρήση «ζωντανής βοήθειας» και ενδιαμέσων (π.χ. συνοδών).</w:t>
            </w:r>
          </w:p>
          <w:p w:rsidR="001219BE" w:rsidRDefault="00971662" w:rsidP="001219BE">
            <w:pPr>
              <w:pStyle w:val="a8"/>
              <w:numPr>
                <w:ilvl w:val="0"/>
                <w:numId w:val="7"/>
              </w:numPr>
              <w:suppressAutoHyphens/>
              <w:spacing w:before="120" w:after="120" w:line="240" w:lineRule="auto"/>
              <w:contextualSpacing w:val="0"/>
              <w:jc w:val="left"/>
              <w:rPr>
                <w:sz w:val="22"/>
                <w:lang w:eastAsia="el-GR"/>
              </w:rPr>
            </w:pPr>
            <w:r w:rsidRPr="00971662">
              <w:rPr>
                <w:sz w:val="22"/>
                <w:lang w:eastAsia="el-GR"/>
              </w:rPr>
              <w:t>Προβολή προσβάσιμων επιχειρήσεων.</w:t>
            </w:r>
          </w:p>
          <w:p w:rsidR="00971662" w:rsidRPr="00971662" w:rsidRDefault="00971662" w:rsidP="001219BE">
            <w:pPr>
              <w:pStyle w:val="a8"/>
              <w:numPr>
                <w:ilvl w:val="0"/>
                <w:numId w:val="7"/>
              </w:numPr>
              <w:suppressAutoHyphens/>
              <w:spacing w:before="120" w:after="120" w:line="240" w:lineRule="auto"/>
              <w:contextualSpacing w:val="0"/>
              <w:jc w:val="left"/>
              <w:rPr>
                <w:sz w:val="22"/>
                <w:lang w:eastAsia="el-GR"/>
              </w:rPr>
            </w:pPr>
            <w:r w:rsidRPr="00971662">
              <w:rPr>
                <w:sz w:val="22"/>
                <w:lang w:eastAsia="el-GR"/>
              </w:rPr>
              <w:t>Υποστήριξη και παροχή τεχνογνωσίας στο Σώμα Επιθεώρησης Εργασίας (Σ.ΕΠ.Ε.) και στο Σώμα Επιθεωρητών Ελεγκτών Δημόσιας Διοίκησης (ΣΕΔΔ).</w:t>
            </w:r>
          </w:p>
        </w:tc>
      </w:tr>
      <w:tr w:rsidR="00971662" w:rsidRPr="00971662" w:rsidTr="00971662">
        <w:trPr>
          <w:trHeight w:val="1500"/>
        </w:trPr>
        <w:tc>
          <w:tcPr>
            <w:tcW w:w="2709" w:type="dxa"/>
            <w:tcBorders>
              <w:top w:val="nil"/>
              <w:left w:val="single" w:sz="4" w:space="0" w:color="auto"/>
              <w:bottom w:val="single" w:sz="4" w:space="0" w:color="auto"/>
              <w:right w:val="single" w:sz="4" w:space="0" w:color="auto"/>
            </w:tcBorders>
            <w:shd w:val="clear" w:color="auto" w:fill="auto"/>
            <w:hideMark/>
          </w:tcPr>
          <w:p w:rsidR="00971662" w:rsidRPr="00971662" w:rsidRDefault="00971662" w:rsidP="00971662">
            <w:pPr>
              <w:suppressAutoHyphens/>
              <w:spacing w:before="120" w:after="120" w:line="240" w:lineRule="auto"/>
              <w:jc w:val="left"/>
              <w:rPr>
                <w:sz w:val="22"/>
                <w:lang w:eastAsia="el-GR"/>
              </w:rPr>
            </w:pPr>
            <w:r w:rsidRPr="00971662">
              <w:rPr>
                <w:sz w:val="22"/>
                <w:lang w:eastAsia="el-GR"/>
              </w:rPr>
              <w:t>Καταναλωτές με αναπηρία</w:t>
            </w:r>
          </w:p>
        </w:tc>
        <w:tc>
          <w:tcPr>
            <w:tcW w:w="5670" w:type="dxa"/>
            <w:tcBorders>
              <w:top w:val="nil"/>
              <w:left w:val="nil"/>
              <w:bottom w:val="single" w:sz="4" w:space="0" w:color="auto"/>
              <w:right w:val="single" w:sz="4" w:space="0" w:color="auto"/>
            </w:tcBorders>
            <w:shd w:val="clear" w:color="auto" w:fill="auto"/>
            <w:hideMark/>
          </w:tcPr>
          <w:p w:rsidR="001219BE" w:rsidRDefault="00971662" w:rsidP="001219BE">
            <w:pPr>
              <w:pStyle w:val="a8"/>
              <w:numPr>
                <w:ilvl w:val="0"/>
                <w:numId w:val="7"/>
              </w:numPr>
              <w:suppressAutoHyphens/>
              <w:spacing w:before="120" w:after="120" w:line="240" w:lineRule="auto"/>
              <w:ind w:left="357" w:hanging="357"/>
              <w:contextualSpacing w:val="0"/>
              <w:jc w:val="left"/>
              <w:rPr>
                <w:sz w:val="22"/>
                <w:lang w:eastAsia="el-GR"/>
              </w:rPr>
            </w:pPr>
            <w:r w:rsidRPr="00971662">
              <w:rPr>
                <w:sz w:val="22"/>
                <w:lang w:eastAsia="el-GR"/>
              </w:rPr>
              <w:t>Προώθηση των δικαιωμάτων των καταναλωτών με αναπηρία.</w:t>
            </w:r>
          </w:p>
          <w:p w:rsidR="001219BE" w:rsidRDefault="00971662" w:rsidP="001219BE">
            <w:pPr>
              <w:pStyle w:val="a8"/>
              <w:numPr>
                <w:ilvl w:val="0"/>
                <w:numId w:val="7"/>
              </w:numPr>
              <w:suppressAutoHyphens/>
              <w:spacing w:before="120" w:after="120" w:line="240" w:lineRule="auto"/>
              <w:ind w:left="357" w:hanging="357"/>
              <w:contextualSpacing w:val="0"/>
              <w:jc w:val="left"/>
              <w:rPr>
                <w:sz w:val="22"/>
                <w:lang w:eastAsia="el-GR"/>
              </w:rPr>
            </w:pPr>
            <w:r w:rsidRPr="00971662">
              <w:rPr>
                <w:sz w:val="22"/>
                <w:lang w:eastAsia="el-GR"/>
              </w:rPr>
              <w:t>Διεκδίκηση ισότιμης αντιμετώπισης των ατόμων με αναπηρία σε θέματα ιδιωτικής ασφάλισης.</w:t>
            </w:r>
          </w:p>
          <w:p w:rsidR="00971662" w:rsidRPr="00971662" w:rsidRDefault="00971662" w:rsidP="001219BE">
            <w:pPr>
              <w:pStyle w:val="a8"/>
              <w:numPr>
                <w:ilvl w:val="0"/>
                <w:numId w:val="7"/>
              </w:numPr>
              <w:suppressAutoHyphens/>
              <w:spacing w:before="120" w:after="120" w:line="240" w:lineRule="auto"/>
              <w:ind w:left="357" w:hanging="357"/>
              <w:contextualSpacing w:val="0"/>
              <w:jc w:val="left"/>
              <w:rPr>
                <w:sz w:val="22"/>
                <w:lang w:eastAsia="el-GR"/>
              </w:rPr>
            </w:pPr>
            <w:r w:rsidRPr="00971662">
              <w:rPr>
                <w:sz w:val="22"/>
                <w:lang w:eastAsia="el-GR"/>
              </w:rPr>
              <w:t>Δράσεις ενημέρωσης καταναλωτών με αναπηρία για τα δικαιώματά τους.</w:t>
            </w:r>
          </w:p>
        </w:tc>
      </w:tr>
    </w:tbl>
    <w:p w:rsidR="00212322" w:rsidRPr="0007665F" w:rsidRDefault="0007665F" w:rsidP="0007665F">
      <w:pPr>
        <w:rPr>
          <w:sz w:val="22"/>
        </w:rPr>
      </w:pPr>
      <w:r w:rsidRPr="0007665F">
        <w:rPr>
          <w:sz w:val="22"/>
        </w:rPr>
        <w:t>(*) Οι Πίνακες 5-10 συμπληρώνονται με συγκεκριμένα προβλήματα, στόχους και ενέργειες, στη βάση των ευρημάτων της αναγνωριστικής μελέτης, του είδους και των δυνατοτήτων του φορέα που εκπονεί το ΣΔΑ.</w:t>
      </w:r>
    </w:p>
    <w:p w:rsidR="00212322" w:rsidRDefault="00212322" w:rsidP="00BA34EC"/>
    <w:p w:rsidR="0007665F" w:rsidRPr="00212322" w:rsidRDefault="0007665F" w:rsidP="0007665F">
      <w:pPr>
        <w:pStyle w:val="a8"/>
        <w:numPr>
          <w:ilvl w:val="0"/>
          <w:numId w:val="12"/>
        </w:numPr>
        <w:spacing w:before="360" w:after="120"/>
        <w:rPr>
          <w:b/>
        </w:rPr>
      </w:pPr>
      <w:r>
        <w:rPr>
          <w:b/>
        </w:rPr>
        <w:t>Συμμετοχή</w:t>
      </w:r>
    </w:p>
    <w:p w:rsidR="0007665F" w:rsidRPr="00212322" w:rsidRDefault="0007665F" w:rsidP="0007665F">
      <w:pPr>
        <w:spacing w:before="360" w:after="120"/>
        <w:rPr>
          <w:b/>
          <w:i/>
        </w:rPr>
      </w:pPr>
      <w:r w:rsidRPr="0007665F">
        <w:rPr>
          <w:b/>
          <w:i/>
        </w:rPr>
        <w:t>Το νό</w:t>
      </w:r>
      <w:r w:rsidR="000F1169">
        <w:rPr>
          <w:b/>
          <w:i/>
        </w:rPr>
        <w:t>ημα και η σημασία (αιτιολόγηση)</w:t>
      </w:r>
    </w:p>
    <w:p w:rsidR="0007665F" w:rsidRDefault="0007665F" w:rsidP="0007665F">
      <w:r>
        <w:t>Η πλήρης συμμετοχή των ατόμων με αναπηρία σε όλο το φάσμα των λειτου</w:t>
      </w:r>
      <w:r>
        <w:t>ρ</w:t>
      </w:r>
      <w:r>
        <w:t>γιών της κοινωνίας, αποτελεί μία ακόμη εκ των ων ουκ άνευ προϋπόθεση για την ισότιμη ένταξη των ατόμων με αναπηρία σε όλες τις πτυχές της κοινωνικής ζωής.</w:t>
      </w:r>
    </w:p>
    <w:p w:rsidR="0007665F" w:rsidRDefault="0007665F" w:rsidP="0007665F">
      <w:r>
        <w:t>Ειδικότερα, για ζητήματα που αφορούν τα άτομα με αναπηρία, η συμμετοχή τους στα όργανα λήψης των αποφάσεων είναι απαραίτητη και αναντικατάστ</w:t>
      </w:r>
      <w:r>
        <w:t>α</w:t>
      </w:r>
      <w:r>
        <w:t>τη. Οι πολιτικές και τα προγράμματα που αναπτύσσονται χωρίς τη συμβολή των ατόμων με αναπηρία, ενέχουν τον κίνδυνο όχι μόνο να μην ανταποκρίν</w:t>
      </w:r>
      <w:r>
        <w:t>ο</w:t>
      </w:r>
      <w:r>
        <w:t>νται στις πραγματικές ανάγκες, αλλά ακόμη και να αναπαράγουν, έστω και με έμμεσο τρόπο, διακρίσεις σε βάρος των ατόμων με αναπηρία.</w:t>
      </w:r>
    </w:p>
    <w:p w:rsidR="0007665F" w:rsidRPr="0007665F" w:rsidRDefault="0007665F" w:rsidP="0007665F">
      <w:pPr>
        <w:spacing w:before="360" w:after="120"/>
        <w:rPr>
          <w:b/>
          <w:i/>
        </w:rPr>
      </w:pPr>
      <w:r w:rsidRPr="0007665F">
        <w:rPr>
          <w:b/>
          <w:i/>
        </w:rPr>
        <w:t>Υφιστάμενη κατάσταση και προβλήματα προς αντιμετώπιση</w:t>
      </w:r>
    </w:p>
    <w:p w:rsidR="0007665F" w:rsidRDefault="0007665F" w:rsidP="0007665F">
      <w:r>
        <w:t>Πολλοί παράγοντες λειτουργούν ανασταλτικά ώστε τα άτομα με αναπηρία να ασκούν πλήρως τα θεμελιώδη δικαιώματά τους. Οι παράγοντες αυτοί αφορούν την επάρκεια και τη λειτουργία των θεσμών, την αρνητική στάση μέρους του πληθυσμού, την περιορισμένη προσβασιμότητα των υποδομών και υπηρεσιών και τους περιορισμούς στην ανεξάρτητη διαβίωση.</w:t>
      </w:r>
    </w:p>
    <w:p w:rsidR="0007665F" w:rsidRPr="0007665F" w:rsidRDefault="0007665F" w:rsidP="0007665F">
      <w:pPr>
        <w:spacing w:before="360" w:after="120"/>
        <w:rPr>
          <w:b/>
          <w:i/>
        </w:rPr>
      </w:pPr>
      <w:r w:rsidRPr="0007665F">
        <w:rPr>
          <w:b/>
          <w:i/>
        </w:rPr>
        <w:t>Η επιθυμητή κατάσταση, στρατηγική</w:t>
      </w:r>
    </w:p>
    <w:p w:rsidR="0007665F" w:rsidRDefault="0007665F" w:rsidP="0007665F">
      <w:r>
        <w:t>Στόχος είναι η πλήρης και ισότιμη συμμετοχή των ατόμων με αναπηρία στην κοινωνία. Βασικές στρατηγικές για την επίτευξη του στόχου είναι:</w:t>
      </w:r>
    </w:p>
    <w:p w:rsidR="0007665F" w:rsidRDefault="0007665F" w:rsidP="0007665F">
      <w:pPr>
        <w:pStyle w:val="myBullet"/>
      </w:pPr>
      <w:r>
        <w:t>Η υπέρβαση των εμποδίων που δυσχεραίνουν την άσκηση των δικαι</w:t>
      </w:r>
      <w:r>
        <w:t>ω</w:t>
      </w:r>
      <w:r>
        <w:t>μάτων των ατόμων με αναπηρία (ως φυσικών προσώπων, πολιτικών παραγόντων, καταναλωτών, σπουδαστών κ.λπ.).</w:t>
      </w:r>
    </w:p>
    <w:p w:rsidR="0007665F" w:rsidRDefault="0007665F" w:rsidP="0007665F">
      <w:pPr>
        <w:pStyle w:val="myBullet"/>
      </w:pPr>
      <w:r>
        <w:t>Η μετάβαση από την ιδρυματική φροντίδα στην ανεξάρτητη διαβίωση.</w:t>
      </w:r>
    </w:p>
    <w:p w:rsidR="0007665F" w:rsidRDefault="0007665F" w:rsidP="0007665F">
      <w:pPr>
        <w:pStyle w:val="myBullet"/>
      </w:pPr>
      <w:r>
        <w:t>Η διασφάλιση της προσβασιμότητας σε υποδομές, υπηρεσίες και εξ</w:t>
      </w:r>
      <w:r>
        <w:t>ο</w:t>
      </w:r>
      <w:r>
        <w:t>πλισμό.</w:t>
      </w:r>
    </w:p>
    <w:p w:rsidR="0007665F" w:rsidRDefault="0007665F" w:rsidP="00BA34EC"/>
    <w:p w:rsidR="0007665F" w:rsidRDefault="0007665F">
      <w:pPr>
        <w:spacing w:after="0" w:line="240" w:lineRule="auto"/>
        <w:jc w:val="left"/>
        <w:rPr>
          <w:b/>
          <w:bCs/>
          <w:sz w:val="24"/>
          <w:szCs w:val="20"/>
        </w:rPr>
      </w:pPr>
      <w:r>
        <w:rPr>
          <w:sz w:val="24"/>
        </w:rPr>
        <w:br w:type="page"/>
      </w:r>
    </w:p>
    <w:p w:rsidR="0007665F" w:rsidRPr="00C33E72" w:rsidRDefault="0007665F" w:rsidP="0007665F">
      <w:pPr>
        <w:pStyle w:val="a3"/>
        <w:suppressAutoHyphens/>
        <w:jc w:val="center"/>
        <w:rPr>
          <w:sz w:val="24"/>
        </w:rPr>
      </w:pPr>
      <w:r w:rsidRPr="00133BDF">
        <w:rPr>
          <w:sz w:val="24"/>
        </w:rPr>
        <w:t xml:space="preserve">Πίνακας </w:t>
      </w:r>
      <w:r w:rsidRPr="00133BDF">
        <w:rPr>
          <w:sz w:val="24"/>
        </w:rPr>
        <w:fldChar w:fldCharType="begin"/>
      </w:r>
      <w:r w:rsidRPr="00133BDF">
        <w:rPr>
          <w:sz w:val="24"/>
        </w:rPr>
        <w:instrText xml:space="preserve"> SEQ Πίνακας \* ARABIC </w:instrText>
      </w:r>
      <w:r w:rsidRPr="00133BDF">
        <w:rPr>
          <w:sz w:val="24"/>
        </w:rPr>
        <w:fldChar w:fldCharType="separate"/>
      </w:r>
      <w:r w:rsidR="008B570B">
        <w:rPr>
          <w:noProof/>
          <w:sz w:val="24"/>
        </w:rPr>
        <w:t>6</w:t>
      </w:r>
      <w:r w:rsidRPr="00133BDF">
        <w:rPr>
          <w:sz w:val="24"/>
        </w:rPr>
        <w:fldChar w:fldCharType="end"/>
      </w:r>
      <w:r w:rsidRPr="00133BDF">
        <w:rPr>
          <w:sz w:val="24"/>
        </w:rPr>
        <w:t xml:space="preserve">. </w:t>
      </w:r>
      <w:r w:rsidRPr="0007665F">
        <w:rPr>
          <w:sz w:val="24"/>
        </w:rPr>
        <w:t>Ενδεικτική παρουσίαση ενεργειών στον τομέα παρέμβασης:</w:t>
      </w:r>
      <w:r>
        <w:rPr>
          <w:sz w:val="24"/>
        </w:rPr>
        <w:t xml:space="preserve"> </w:t>
      </w:r>
      <w:r w:rsidRPr="0007665F">
        <w:rPr>
          <w:i/>
          <w:sz w:val="24"/>
        </w:rPr>
        <w:t>Συμμετοχή</w:t>
      </w:r>
    </w:p>
    <w:tbl>
      <w:tblPr>
        <w:tblW w:w="85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Caption w:val="Πίνακας 6. Ενδεικτική παρουσίαση ενεργειών στον τομέα παρέμβασης: Συμμετοχή"/>
        <w:tblDescription w:val="Συμμετοχή στην πολιτική και δημόσια ζωή&#10;Στόχος: Πλήρης εφαρμογή της αρχής «τίποτα για εμάς, χωρίς εμάς». Ενέργειες:  - Ενδυνάμωση του κύρους και της παρεμβατικής δραστηριότητας του αναπηρικού κινήματος&#10; - Διεκδίκηση της συμμετοχής ατόμων με αναπηρία σε όλα τα όργανα και διαδικασίες που λαμβάνουν αποφάσεις σχετικές με την αναπηρία.&#10;Στόχος: Πρόσβαση στις εκλογικές διαδικασίες (πολιτικές, αυτοδιοικητικές, συνδικαλιστικές, κ.λπ.). Ενέργειες:  - Διεκδίκηση προσβασιμότητας εκλογικών τμημάτων&#10; - Διεκδίκηση υπηρεσίας συνοδών&#10; - Διεκδίκηση θέσεων στάσης οχήματος ατόμου με αναπηρία σε κάθε εκλογικό τμήμα.&#10;Συμμετοχή στην πολιτιστική ζωή, την αναψυχή, τον ελεύθερο χρόνο και τον αθλητισμό&#10;Στόχος: Ενίσχυση της συμμετοχής των ατόμων με αναπηρία στον αθλητισμό και την ψυχαγωγία. Ενέργειες:  - Υλοποίηση προγραμμάτων άθλησης και ψυχαγωγίας για άτομα με βαριές αναπηρίες και άτομα που διαβιούν σε ιδρύματα&#10; - Ενθάρρυνση των ατόμων με αναπηρία να συμμετέχουν σε γενικές αθλητικές δραστηριότητες.&#10;Στόχος: Πολιτιστικό και ψυχαγωγικό υλικό σε προσβάσιμες μορφές. Ενέργειες:  - Διεκδίκηση προσβασιμοποίησης πολιτιστικού υλικού (ψηφιοποίηση, κ.λπ.)&#10; - Διεκδίκηση προσβασιμοποίησης τηλεοπτικών προγραμμάτων, ταινιών, θεατρικών παραστάσεων, πολιτιστικών δραστηριοτήτων (νοηματική, υποτιτλισμός, ηχητική περιγραφή, κ.λπ.).&#10;Στόχος: Διάδοση του «Τουρισμού για Όλους». Ενέργειες:  - Ενημέρωση τουριστικών επιχειρήσεων για τα οφέλη του «Τουρισμού για Όλους»&#10; - Έκδοση Οδηγών (σε έντυπη ή ηλεκτρονική μορφή) ανά περιοχή με τις προσβάσιμες τουριστικές επιχειρήσεις.&#10;Αυτόνομη διακίνηση&#10;Στόχος: Βελτίωση της προσβασιμότητας του δημόσιου χώρου. Ενέργειες:  - Βλ. Πίνακα 5: Προσβασιμότητα.&#10;Στόχος: Διασφάλιση προσβάσιμου συστήματος μεταφορών. Ενέργειες:  - Βλ. Πίνακα 5: Προσβασιμότητα.&#10;Στόχος: Δημιουργία ειδικών θέσεων στάθμευσης. Ενέργειες:  - Βλ. Πίνακα 5: Προσβασιμότητα..&#10;Αυτόνομη διαβίωση&#10;Στόχος: Ανάπτυξη δικτύου κέντρων αυτόνομης, ημιαυτόνομης και προστατευόμενης διαβίωσης ατόμων με αναπηρία. Ενέργειες:  - Διεκδίκηση δημιουργίας κέντρων αυτόνομης, ημιαυτόνομης και προστατευμένης διαβίωσης&#10; - Διεκδίκηση δημιουργίας ξενώνων βραχείας φιλοξενίας&#10; - Ανάπτυξη συμπράξεων μεταξύ των φορέων της τοπικής αυτοδιοίκησης και των αναπηρικών οργανώσεων για τη δημιουργία υπηρεσιών μικρής κλίμακας (Κέντρα Ημερήσιας Φροντίδας, Συμβουλευτικοί Σταθμοί)&#10; - Διεκδίκηση της χρηματοδότησης της λειτουργίας των Κέντρων Διημέρευσης, των Στεγών Αυτόνομης Διαβίωσης κ.λπ. μέσω ενιαίου ειδικού νοσηλίου από τα ασφαλιστικά ταμεία.&#10;Στόχος: Ανάπτυξη υποστηρικτικών υπηρεσιών για την εξυπηρέτηση των πολιτών με αναπηρία στην καθημερινή ζωή. Ενέργειες:  - Διεκδίκηση καθιέρωσης του θεσμού τού προσωπικού βοηθού&#10; - Διεκδίκηση της διεύρυνσης των ωφελουμένων του προγράμματος «Κατ’ οίκον φροντίδα συνταξιούχων»&#10; - Διεκδίκηση πρόσβασης με ευνοϊκούς όρους των ατόμων με αναπηρία και των οικογενειών τους σε υποστηρικτικές υπηρεσίες που παρέχονται από τις κοινωνικές συνεταιριστικές επιχειρήσεις (π.χ. Βοήθεια στο Σπίτι, κ.λπ.).&#10;Στόχος: Ανάδειξη των θετικών επιπτώσεων από τη διαβίωση στην κοινότητα των ατόμων με αναπηρία σε κοινωνικό και οικονομικό επίπεδο. Ενέργειες:  - Ενημέρωση/ευαισθητοποίηση/ κινητοποίηση της τοπικής κοινωνίας."/>
      </w:tblPr>
      <w:tblGrid>
        <w:gridCol w:w="2992"/>
        <w:gridCol w:w="142"/>
        <w:gridCol w:w="5386"/>
      </w:tblGrid>
      <w:tr w:rsidR="00602956" w:rsidRPr="00602956" w:rsidTr="00C673E0">
        <w:trPr>
          <w:trHeight w:val="526"/>
        </w:trPr>
        <w:tc>
          <w:tcPr>
            <w:tcW w:w="8520" w:type="dxa"/>
            <w:gridSpan w:val="3"/>
            <w:shd w:val="clear" w:color="000000" w:fill="A6A6A6"/>
            <w:noWrap/>
            <w:vAlign w:val="center"/>
            <w:hideMark/>
          </w:tcPr>
          <w:p w:rsidR="00602956" w:rsidRPr="00602956" w:rsidRDefault="00602956" w:rsidP="00602956">
            <w:pPr>
              <w:suppressAutoHyphens/>
              <w:spacing w:after="0" w:line="240" w:lineRule="auto"/>
              <w:jc w:val="left"/>
              <w:rPr>
                <w:b/>
                <w:bCs/>
                <w:sz w:val="24"/>
                <w:szCs w:val="24"/>
                <w:lang w:eastAsia="el-GR"/>
              </w:rPr>
            </w:pPr>
            <w:r w:rsidRPr="00602956">
              <w:rPr>
                <w:b/>
                <w:bCs/>
                <w:sz w:val="24"/>
                <w:szCs w:val="24"/>
                <w:lang w:eastAsia="el-GR"/>
              </w:rPr>
              <w:t>Συμμετοχή στην πολιτιστική ζωή, την αναψυχή, τον ελεύθερο χρόνο και τον αθλητισμό</w:t>
            </w:r>
          </w:p>
        </w:tc>
      </w:tr>
      <w:tr w:rsidR="00602956" w:rsidRPr="00602956" w:rsidTr="00C673E0">
        <w:trPr>
          <w:trHeight w:val="252"/>
        </w:trPr>
        <w:tc>
          <w:tcPr>
            <w:tcW w:w="3134" w:type="dxa"/>
            <w:gridSpan w:val="2"/>
            <w:shd w:val="clear" w:color="000000" w:fill="D9D9D9"/>
            <w:hideMark/>
          </w:tcPr>
          <w:p w:rsidR="00602956" w:rsidRPr="00602956" w:rsidRDefault="00602956" w:rsidP="00602956">
            <w:pPr>
              <w:spacing w:after="0" w:line="240" w:lineRule="auto"/>
              <w:jc w:val="left"/>
              <w:rPr>
                <w:b/>
                <w:bCs/>
                <w:sz w:val="22"/>
                <w:lang w:eastAsia="el-GR"/>
              </w:rPr>
            </w:pPr>
            <w:r w:rsidRPr="00602956">
              <w:rPr>
                <w:b/>
                <w:bCs/>
                <w:sz w:val="22"/>
                <w:lang w:eastAsia="el-GR"/>
              </w:rPr>
              <w:t>Στόχοι</w:t>
            </w:r>
          </w:p>
        </w:tc>
        <w:tc>
          <w:tcPr>
            <w:tcW w:w="5386" w:type="dxa"/>
            <w:shd w:val="clear" w:color="000000" w:fill="D9D9D9"/>
            <w:hideMark/>
          </w:tcPr>
          <w:p w:rsidR="00602956" w:rsidRPr="00602956" w:rsidRDefault="00602956" w:rsidP="00602956">
            <w:pPr>
              <w:spacing w:after="0" w:line="240" w:lineRule="auto"/>
              <w:jc w:val="left"/>
              <w:rPr>
                <w:b/>
                <w:bCs/>
                <w:sz w:val="22"/>
                <w:lang w:eastAsia="el-GR"/>
              </w:rPr>
            </w:pPr>
            <w:r w:rsidRPr="00602956">
              <w:rPr>
                <w:b/>
                <w:bCs/>
                <w:sz w:val="22"/>
                <w:lang w:eastAsia="el-GR"/>
              </w:rPr>
              <w:t>Ενέργειες</w:t>
            </w:r>
          </w:p>
        </w:tc>
      </w:tr>
      <w:tr w:rsidR="00602956" w:rsidRPr="00602956" w:rsidTr="00C673E0">
        <w:trPr>
          <w:trHeight w:val="1406"/>
        </w:trPr>
        <w:tc>
          <w:tcPr>
            <w:tcW w:w="3134" w:type="dxa"/>
            <w:gridSpan w:val="2"/>
            <w:shd w:val="clear" w:color="auto" w:fill="auto"/>
            <w:hideMark/>
          </w:tcPr>
          <w:p w:rsidR="00602956" w:rsidRPr="00602956" w:rsidRDefault="00602956" w:rsidP="00C673E0">
            <w:pPr>
              <w:suppressAutoHyphens/>
              <w:spacing w:before="60" w:after="60" w:line="240" w:lineRule="auto"/>
              <w:jc w:val="left"/>
              <w:rPr>
                <w:sz w:val="22"/>
                <w:lang w:eastAsia="el-GR"/>
              </w:rPr>
            </w:pPr>
            <w:bookmarkStart w:id="58" w:name="RANGE!A4:A20"/>
            <w:r w:rsidRPr="00602956">
              <w:rPr>
                <w:sz w:val="22"/>
                <w:lang w:eastAsia="el-GR"/>
              </w:rPr>
              <w:t>Πλήρης εφαρμογή της αρχής «τίποτα για εμάς, χωρίς εμάς»</w:t>
            </w:r>
            <w:bookmarkEnd w:id="58"/>
          </w:p>
        </w:tc>
        <w:tc>
          <w:tcPr>
            <w:tcW w:w="5386" w:type="dxa"/>
            <w:shd w:val="clear" w:color="auto" w:fill="auto"/>
            <w:hideMark/>
          </w:tcPr>
          <w:p w:rsidR="00602956" w:rsidRDefault="00602956" w:rsidP="00C673E0">
            <w:pPr>
              <w:pStyle w:val="a8"/>
              <w:numPr>
                <w:ilvl w:val="0"/>
                <w:numId w:val="7"/>
              </w:numPr>
              <w:suppressAutoHyphens/>
              <w:spacing w:before="60" w:after="60" w:line="240" w:lineRule="auto"/>
              <w:ind w:left="357" w:hanging="357"/>
              <w:contextualSpacing w:val="0"/>
              <w:jc w:val="left"/>
              <w:rPr>
                <w:sz w:val="22"/>
                <w:lang w:eastAsia="el-GR"/>
              </w:rPr>
            </w:pPr>
            <w:bookmarkStart w:id="59" w:name="RANGE!B4:B20"/>
            <w:r w:rsidRPr="00602956">
              <w:rPr>
                <w:sz w:val="22"/>
                <w:lang w:eastAsia="el-GR"/>
              </w:rPr>
              <w:t>Ενδυνάμωση του κύρους και της παρεμβατικής δραστηριότητας του αναπηρικού κινήματος</w:t>
            </w:r>
          </w:p>
          <w:p w:rsidR="00602956" w:rsidRPr="00602956" w:rsidRDefault="00602956" w:rsidP="00C673E0">
            <w:pPr>
              <w:pStyle w:val="a8"/>
              <w:numPr>
                <w:ilvl w:val="0"/>
                <w:numId w:val="7"/>
              </w:numPr>
              <w:suppressAutoHyphens/>
              <w:spacing w:before="60" w:after="60" w:line="240" w:lineRule="auto"/>
              <w:ind w:left="357" w:hanging="357"/>
              <w:contextualSpacing w:val="0"/>
              <w:jc w:val="left"/>
              <w:rPr>
                <w:sz w:val="22"/>
                <w:lang w:eastAsia="el-GR"/>
              </w:rPr>
            </w:pPr>
            <w:r w:rsidRPr="00602956">
              <w:rPr>
                <w:sz w:val="22"/>
                <w:lang w:eastAsia="el-GR"/>
              </w:rPr>
              <w:t>Διεκδίκηση της συμμετοχής ατόμων με αναπηρία σε όλα τα όργανα και διαδικασίες που λαμβάνουν αποφάσεις σχετικές με την αναπηρία</w:t>
            </w:r>
            <w:bookmarkEnd w:id="59"/>
          </w:p>
        </w:tc>
      </w:tr>
      <w:tr w:rsidR="00602956" w:rsidRPr="00602956" w:rsidTr="00C673E0">
        <w:trPr>
          <w:trHeight w:val="1200"/>
        </w:trPr>
        <w:tc>
          <w:tcPr>
            <w:tcW w:w="3134" w:type="dxa"/>
            <w:gridSpan w:val="2"/>
            <w:shd w:val="clear" w:color="auto" w:fill="auto"/>
            <w:hideMark/>
          </w:tcPr>
          <w:p w:rsidR="00602956" w:rsidRPr="00602956" w:rsidRDefault="00602956" w:rsidP="00C673E0">
            <w:pPr>
              <w:suppressAutoHyphens/>
              <w:spacing w:before="60" w:after="60" w:line="240" w:lineRule="auto"/>
              <w:jc w:val="left"/>
              <w:rPr>
                <w:sz w:val="22"/>
                <w:lang w:eastAsia="el-GR"/>
              </w:rPr>
            </w:pPr>
            <w:r w:rsidRPr="00602956">
              <w:rPr>
                <w:sz w:val="22"/>
                <w:lang w:eastAsia="el-GR"/>
              </w:rPr>
              <w:t xml:space="preserve">Πρόσβαση στις εκλογικές διαδικασίες (πολιτικές, </w:t>
            </w:r>
            <w:proofErr w:type="spellStart"/>
            <w:r w:rsidRPr="00602956">
              <w:rPr>
                <w:sz w:val="22"/>
                <w:lang w:eastAsia="el-GR"/>
              </w:rPr>
              <w:t>αυτοδιοικητικές</w:t>
            </w:r>
            <w:proofErr w:type="spellEnd"/>
            <w:r w:rsidRPr="00602956">
              <w:rPr>
                <w:sz w:val="22"/>
                <w:lang w:eastAsia="el-GR"/>
              </w:rPr>
              <w:t>, συνδικαλιστικές, κ.λπ.)</w:t>
            </w:r>
          </w:p>
        </w:tc>
        <w:tc>
          <w:tcPr>
            <w:tcW w:w="5386" w:type="dxa"/>
            <w:shd w:val="clear" w:color="auto" w:fill="auto"/>
            <w:hideMark/>
          </w:tcPr>
          <w:p w:rsidR="00602956" w:rsidRDefault="00602956" w:rsidP="00C673E0">
            <w:pPr>
              <w:pStyle w:val="a8"/>
              <w:numPr>
                <w:ilvl w:val="0"/>
                <w:numId w:val="7"/>
              </w:numPr>
              <w:suppressAutoHyphens/>
              <w:spacing w:before="60" w:after="60" w:line="240" w:lineRule="auto"/>
              <w:ind w:left="357" w:hanging="357"/>
              <w:contextualSpacing w:val="0"/>
              <w:jc w:val="left"/>
              <w:rPr>
                <w:sz w:val="22"/>
                <w:lang w:eastAsia="el-GR"/>
              </w:rPr>
            </w:pPr>
            <w:r w:rsidRPr="00602956">
              <w:rPr>
                <w:sz w:val="22"/>
                <w:lang w:eastAsia="el-GR"/>
              </w:rPr>
              <w:t>Διεκδίκηση προσβασιμότητας εκλογικών τμημάτων</w:t>
            </w:r>
          </w:p>
          <w:p w:rsidR="00602956" w:rsidRDefault="00602956" w:rsidP="00C673E0">
            <w:pPr>
              <w:pStyle w:val="a8"/>
              <w:numPr>
                <w:ilvl w:val="0"/>
                <w:numId w:val="7"/>
              </w:numPr>
              <w:suppressAutoHyphens/>
              <w:spacing w:before="60" w:after="60" w:line="240" w:lineRule="auto"/>
              <w:ind w:left="357" w:hanging="357"/>
              <w:contextualSpacing w:val="0"/>
              <w:jc w:val="left"/>
              <w:rPr>
                <w:sz w:val="22"/>
                <w:lang w:eastAsia="el-GR"/>
              </w:rPr>
            </w:pPr>
            <w:r w:rsidRPr="00602956">
              <w:rPr>
                <w:sz w:val="22"/>
                <w:lang w:eastAsia="el-GR"/>
              </w:rPr>
              <w:t>Διεκδίκηση υπηρεσίας συνοδών</w:t>
            </w:r>
          </w:p>
          <w:p w:rsidR="00602956" w:rsidRPr="00602956" w:rsidRDefault="00602956" w:rsidP="00C673E0">
            <w:pPr>
              <w:pStyle w:val="a8"/>
              <w:numPr>
                <w:ilvl w:val="0"/>
                <w:numId w:val="7"/>
              </w:numPr>
              <w:suppressAutoHyphens/>
              <w:spacing w:before="60" w:after="60" w:line="240" w:lineRule="auto"/>
              <w:ind w:left="357" w:hanging="357"/>
              <w:contextualSpacing w:val="0"/>
              <w:jc w:val="left"/>
              <w:rPr>
                <w:sz w:val="22"/>
                <w:lang w:eastAsia="el-GR"/>
              </w:rPr>
            </w:pPr>
            <w:r w:rsidRPr="00602956">
              <w:rPr>
                <w:sz w:val="22"/>
                <w:lang w:eastAsia="el-GR"/>
              </w:rPr>
              <w:t>Διεκδίκηση θέσεων στάσης οχήματος ατόμου με αναπηρία σε κάθε εκλογικό τμήμα</w:t>
            </w:r>
          </w:p>
        </w:tc>
      </w:tr>
      <w:tr w:rsidR="00602956" w:rsidRPr="00602956" w:rsidTr="00C673E0">
        <w:trPr>
          <w:trHeight w:val="291"/>
        </w:trPr>
        <w:tc>
          <w:tcPr>
            <w:tcW w:w="8520" w:type="dxa"/>
            <w:gridSpan w:val="3"/>
            <w:shd w:val="clear" w:color="000000" w:fill="A6A6A6"/>
            <w:noWrap/>
            <w:vAlign w:val="center"/>
            <w:hideMark/>
          </w:tcPr>
          <w:p w:rsidR="00602956" w:rsidRPr="00602956" w:rsidRDefault="00602956" w:rsidP="00602956">
            <w:pPr>
              <w:suppressAutoHyphens/>
              <w:spacing w:after="0" w:line="240" w:lineRule="auto"/>
              <w:jc w:val="left"/>
              <w:rPr>
                <w:b/>
                <w:bCs/>
                <w:sz w:val="24"/>
                <w:szCs w:val="24"/>
                <w:lang w:eastAsia="el-GR"/>
              </w:rPr>
            </w:pPr>
            <w:r w:rsidRPr="00602956">
              <w:rPr>
                <w:b/>
                <w:bCs/>
                <w:sz w:val="24"/>
                <w:szCs w:val="24"/>
                <w:lang w:eastAsia="el-GR"/>
              </w:rPr>
              <w:t>Συμμετοχή στην πολιτιστική ζωή, την αναψυχή, τον ελεύθερο χρόνο και τον αθλητισμό</w:t>
            </w:r>
          </w:p>
        </w:tc>
      </w:tr>
      <w:tr w:rsidR="00602956" w:rsidRPr="00602956" w:rsidTr="00C673E0">
        <w:trPr>
          <w:trHeight w:val="182"/>
        </w:trPr>
        <w:tc>
          <w:tcPr>
            <w:tcW w:w="3134" w:type="dxa"/>
            <w:gridSpan w:val="2"/>
            <w:shd w:val="clear" w:color="000000" w:fill="D9D9D9"/>
            <w:hideMark/>
          </w:tcPr>
          <w:p w:rsidR="00602956" w:rsidRPr="00602956" w:rsidRDefault="00602956" w:rsidP="00602956">
            <w:pPr>
              <w:spacing w:after="0" w:line="240" w:lineRule="auto"/>
              <w:jc w:val="left"/>
              <w:rPr>
                <w:b/>
                <w:bCs/>
                <w:sz w:val="22"/>
                <w:lang w:eastAsia="el-GR"/>
              </w:rPr>
            </w:pPr>
            <w:r w:rsidRPr="00602956">
              <w:rPr>
                <w:b/>
                <w:bCs/>
                <w:sz w:val="22"/>
                <w:lang w:eastAsia="el-GR"/>
              </w:rPr>
              <w:t>Στόχοι</w:t>
            </w:r>
          </w:p>
        </w:tc>
        <w:tc>
          <w:tcPr>
            <w:tcW w:w="5386" w:type="dxa"/>
            <w:shd w:val="clear" w:color="000000" w:fill="D9D9D9"/>
            <w:hideMark/>
          </w:tcPr>
          <w:p w:rsidR="00602956" w:rsidRPr="00602956" w:rsidRDefault="00602956" w:rsidP="00602956">
            <w:pPr>
              <w:spacing w:after="0" w:line="240" w:lineRule="auto"/>
              <w:jc w:val="left"/>
              <w:rPr>
                <w:b/>
                <w:bCs/>
                <w:sz w:val="22"/>
                <w:lang w:eastAsia="el-GR"/>
              </w:rPr>
            </w:pPr>
            <w:r w:rsidRPr="00602956">
              <w:rPr>
                <w:b/>
                <w:bCs/>
                <w:sz w:val="22"/>
                <w:lang w:eastAsia="el-GR"/>
              </w:rPr>
              <w:t>Ενέργειες</w:t>
            </w:r>
          </w:p>
        </w:tc>
      </w:tr>
      <w:tr w:rsidR="00602956" w:rsidRPr="00602956" w:rsidTr="00C673E0">
        <w:trPr>
          <w:trHeight w:val="1200"/>
        </w:trPr>
        <w:tc>
          <w:tcPr>
            <w:tcW w:w="3134" w:type="dxa"/>
            <w:gridSpan w:val="2"/>
            <w:shd w:val="clear" w:color="auto" w:fill="auto"/>
            <w:hideMark/>
          </w:tcPr>
          <w:p w:rsidR="00602956" w:rsidRPr="00602956" w:rsidRDefault="00602956" w:rsidP="00C673E0">
            <w:pPr>
              <w:suppressAutoHyphens/>
              <w:spacing w:before="60" w:after="60" w:line="240" w:lineRule="auto"/>
              <w:jc w:val="left"/>
              <w:rPr>
                <w:sz w:val="22"/>
                <w:lang w:eastAsia="el-GR"/>
              </w:rPr>
            </w:pPr>
            <w:r w:rsidRPr="00602956">
              <w:rPr>
                <w:sz w:val="22"/>
                <w:lang w:eastAsia="el-GR"/>
              </w:rPr>
              <w:t>Ενίσχυση της συμμετοχής των ατόμων με αναπηρία στον αθλητισμό και την ψυχαγωγία</w:t>
            </w:r>
          </w:p>
        </w:tc>
        <w:tc>
          <w:tcPr>
            <w:tcW w:w="5386" w:type="dxa"/>
            <w:shd w:val="clear" w:color="auto" w:fill="auto"/>
            <w:hideMark/>
          </w:tcPr>
          <w:p w:rsidR="00602956" w:rsidRDefault="00602956" w:rsidP="00C673E0">
            <w:pPr>
              <w:pStyle w:val="a8"/>
              <w:numPr>
                <w:ilvl w:val="0"/>
                <w:numId w:val="7"/>
              </w:numPr>
              <w:suppressAutoHyphens/>
              <w:spacing w:before="60" w:after="60" w:line="240" w:lineRule="auto"/>
              <w:ind w:left="357" w:hanging="357"/>
              <w:contextualSpacing w:val="0"/>
              <w:jc w:val="left"/>
              <w:rPr>
                <w:sz w:val="22"/>
                <w:lang w:eastAsia="el-GR"/>
              </w:rPr>
            </w:pPr>
            <w:r w:rsidRPr="00602956">
              <w:rPr>
                <w:sz w:val="22"/>
                <w:lang w:eastAsia="el-GR"/>
              </w:rPr>
              <w:t>Υλοποίηση προγραμμάτων άθλησης και ψυχαγωγίας για άτομα με βαριές αναπηρίες και άτομα που διαβιούν σε ιδρύματα</w:t>
            </w:r>
          </w:p>
          <w:p w:rsidR="00602956" w:rsidRPr="00602956" w:rsidRDefault="00602956" w:rsidP="00C673E0">
            <w:pPr>
              <w:pStyle w:val="a8"/>
              <w:numPr>
                <w:ilvl w:val="0"/>
                <w:numId w:val="7"/>
              </w:numPr>
              <w:suppressAutoHyphens/>
              <w:spacing w:before="60" w:after="60" w:line="240" w:lineRule="auto"/>
              <w:ind w:left="357" w:hanging="357"/>
              <w:contextualSpacing w:val="0"/>
              <w:jc w:val="left"/>
              <w:rPr>
                <w:sz w:val="22"/>
                <w:lang w:eastAsia="el-GR"/>
              </w:rPr>
            </w:pPr>
            <w:r w:rsidRPr="00602956">
              <w:rPr>
                <w:sz w:val="22"/>
                <w:lang w:eastAsia="el-GR"/>
              </w:rPr>
              <w:t>Ενθάρρυνση των ατόμων με αναπηρία να συμμετέχουν σε γενικές αθλητικές δραστηριότητες</w:t>
            </w:r>
          </w:p>
        </w:tc>
      </w:tr>
      <w:tr w:rsidR="00602956" w:rsidRPr="00602956" w:rsidTr="00C673E0">
        <w:trPr>
          <w:trHeight w:val="1500"/>
        </w:trPr>
        <w:tc>
          <w:tcPr>
            <w:tcW w:w="3134" w:type="dxa"/>
            <w:gridSpan w:val="2"/>
            <w:shd w:val="clear" w:color="auto" w:fill="auto"/>
            <w:hideMark/>
          </w:tcPr>
          <w:p w:rsidR="00602956" w:rsidRPr="00602956" w:rsidRDefault="00602956" w:rsidP="00C673E0">
            <w:pPr>
              <w:suppressAutoHyphens/>
              <w:spacing w:before="60" w:after="60" w:line="240" w:lineRule="auto"/>
              <w:jc w:val="left"/>
              <w:rPr>
                <w:sz w:val="22"/>
                <w:lang w:eastAsia="el-GR"/>
              </w:rPr>
            </w:pPr>
            <w:r w:rsidRPr="00602956">
              <w:rPr>
                <w:sz w:val="22"/>
                <w:lang w:eastAsia="el-GR"/>
              </w:rPr>
              <w:t>Πολιτιστικό και ψυχαγωγικό υλικό σε προσβάσιμες μορφές</w:t>
            </w:r>
          </w:p>
        </w:tc>
        <w:tc>
          <w:tcPr>
            <w:tcW w:w="5386" w:type="dxa"/>
            <w:shd w:val="clear" w:color="auto" w:fill="auto"/>
            <w:hideMark/>
          </w:tcPr>
          <w:p w:rsidR="00602956" w:rsidRDefault="00602956" w:rsidP="00C673E0">
            <w:pPr>
              <w:pStyle w:val="a8"/>
              <w:numPr>
                <w:ilvl w:val="0"/>
                <w:numId w:val="7"/>
              </w:numPr>
              <w:suppressAutoHyphens/>
              <w:spacing w:before="60" w:after="60" w:line="240" w:lineRule="auto"/>
              <w:ind w:left="357" w:hanging="357"/>
              <w:contextualSpacing w:val="0"/>
              <w:jc w:val="left"/>
              <w:rPr>
                <w:sz w:val="22"/>
                <w:lang w:eastAsia="el-GR"/>
              </w:rPr>
            </w:pPr>
            <w:r w:rsidRPr="00602956">
              <w:rPr>
                <w:sz w:val="22"/>
                <w:lang w:eastAsia="el-GR"/>
              </w:rPr>
              <w:t xml:space="preserve">Διεκδίκηση </w:t>
            </w:r>
            <w:proofErr w:type="spellStart"/>
            <w:r w:rsidRPr="00602956">
              <w:rPr>
                <w:sz w:val="22"/>
                <w:lang w:eastAsia="el-GR"/>
              </w:rPr>
              <w:t>προσβασιμοποίησης</w:t>
            </w:r>
            <w:proofErr w:type="spellEnd"/>
            <w:r w:rsidRPr="00602956">
              <w:rPr>
                <w:sz w:val="22"/>
                <w:lang w:eastAsia="el-GR"/>
              </w:rPr>
              <w:t xml:space="preserve"> πολιτιστικού υλικού (ψηφιοποίηση, κ.λπ.)</w:t>
            </w:r>
          </w:p>
          <w:p w:rsidR="00602956" w:rsidRPr="00602956" w:rsidRDefault="00602956" w:rsidP="00C673E0">
            <w:pPr>
              <w:pStyle w:val="a8"/>
              <w:numPr>
                <w:ilvl w:val="0"/>
                <w:numId w:val="7"/>
              </w:numPr>
              <w:suppressAutoHyphens/>
              <w:spacing w:before="60" w:after="60" w:line="240" w:lineRule="auto"/>
              <w:ind w:left="357" w:hanging="357"/>
              <w:contextualSpacing w:val="0"/>
              <w:jc w:val="left"/>
              <w:rPr>
                <w:sz w:val="22"/>
                <w:lang w:eastAsia="el-GR"/>
              </w:rPr>
            </w:pPr>
            <w:r w:rsidRPr="00602956">
              <w:rPr>
                <w:sz w:val="22"/>
                <w:lang w:eastAsia="el-GR"/>
              </w:rPr>
              <w:t xml:space="preserve">Διεκδίκηση </w:t>
            </w:r>
            <w:proofErr w:type="spellStart"/>
            <w:r w:rsidRPr="00602956">
              <w:rPr>
                <w:sz w:val="22"/>
                <w:lang w:eastAsia="el-GR"/>
              </w:rPr>
              <w:t>προσβασιμοποίησης</w:t>
            </w:r>
            <w:proofErr w:type="spellEnd"/>
            <w:r w:rsidRPr="00602956">
              <w:rPr>
                <w:sz w:val="22"/>
                <w:lang w:eastAsia="el-GR"/>
              </w:rPr>
              <w:t xml:space="preserve"> τηλεοπτικών προγραμμάτων, ταινιών, θεατρικών παραστάσεων, πολιτιστικών δραστηριοτήτων (νοηματική, υποτιτλισμός, ηχητική περιγραφή, κ.λπ.)</w:t>
            </w:r>
          </w:p>
        </w:tc>
      </w:tr>
      <w:tr w:rsidR="00602956" w:rsidRPr="00602956" w:rsidTr="00C673E0">
        <w:trPr>
          <w:trHeight w:val="1200"/>
        </w:trPr>
        <w:tc>
          <w:tcPr>
            <w:tcW w:w="3134" w:type="dxa"/>
            <w:gridSpan w:val="2"/>
            <w:shd w:val="clear" w:color="auto" w:fill="auto"/>
            <w:hideMark/>
          </w:tcPr>
          <w:p w:rsidR="00602956" w:rsidRPr="00602956" w:rsidRDefault="00602956" w:rsidP="00C673E0">
            <w:pPr>
              <w:suppressAutoHyphens/>
              <w:spacing w:before="60" w:after="60" w:line="240" w:lineRule="auto"/>
              <w:jc w:val="left"/>
              <w:rPr>
                <w:sz w:val="22"/>
                <w:lang w:eastAsia="el-GR"/>
              </w:rPr>
            </w:pPr>
            <w:r w:rsidRPr="00602956">
              <w:rPr>
                <w:sz w:val="22"/>
                <w:lang w:eastAsia="el-GR"/>
              </w:rPr>
              <w:t>Διάδοση του «Τουρισμού για Όλους»</w:t>
            </w:r>
          </w:p>
        </w:tc>
        <w:tc>
          <w:tcPr>
            <w:tcW w:w="5386" w:type="dxa"/>
            <w:shd w:val="clear" w:color="auto" w:fill="auto"/>
            <w:hideMark/>
          </w:tcPr>
          <w:p w:rsidR="00602956" w:rsidRDefault="00602956" w:rsidP="00C673E0">
            <w:pPr>
              <w:pStyle w:val="a8"/>
              <w:numPr>
                <w:ilvl w:val="0"/>
                <w:numId w:val="7"/>
              </w:numPr>
              <w:suppressAutoHyphens/>
              <w:spacing w:before="60" w:after="60" w:line="240" w:lineRule="auto"/>
              <w:ind w:left="357" w:hanging="357"/>
              <w:contextualSpacing w:val="0"/>
              <w:jc w:val="left"/>
              <w:rPr>
                <w:sz w:val="22"/>
                <w:lang w:eastAsia="el-GR"/>
              </w:rPr>
            </w:pPr>
            <w:r w:rsidRPr="00602956">
              <w:rPr>
                <w:sz w:val="22"/>
                <w:lang w:eastAsia="el-GR"/>
              </w:rPr>
              <w:t>Ενημέρωση τουριστικών επιχειρήσεων για τα οφέλη του «Τουρισμού για Όλους»</w:t>
            </w:r>
          </w:p>
          <w:p w:rsidR="00602956" w:rsidRPr="00602956" w:rsidRDefault="00602956" w:rsidP="00C673E0">
            <w:pPr>
              <w:pStyle w:val="a8"/>
              <w:numPr>
                <w:ilvl w:val="0"/>
                <w:numId w:val="7"/>
              </w:numPr>
              <w:suppressAutoHyphens/>
              <w:spacing w:before="60" w:after="60" w:line="240" w:lineRule="auto"/>
              <w:ind w:left="357" w:hanging="357"/>
              <w:contextualSpacing w:val="0"/>
              <w:jc w:val="left"/>
              <w:rPr>
                <w:sz w:val="22"/>
                <w:lang w:eastAsia="el-GR"/>
              </w:rPr>
            </w:pPr>
            <w:r w:rsidRPr="00602956">
              <w:rPr>
                <w:sz w:val="22"/>
                <w:lang w:eastAsia="el-GR"/>
              </w:rPr>
              <w:t>Έκδοση Οδηγών (σε έντυπη ή ηλεκτρονική μορφή) ανά περιοχή με τις προσβάσιμες τουριστικές επιχειρήσεις</w:t>
            </w:r>
          </w:p>
        </w:tc>
      </w:tr>
      <w:tr w:rsidR="00602956" w:rsidRPr="00602956" w:rsidTr="00C673E0">
        <w:trPr>
          <w:trHeight w:val="184"/>
        </w:trPr>
        <w:tc>
          <w:tcPr>
            <w:tcW w:w="8520" w:type="dxa"/>
            <w:gridSpan w:val="3"/>
            <w:shd w:val="clear" w:color="000000" w:fill="A6A6A6"/>
            <w:noWrap/>
            <w:vAlign w:val="center"/>
            <w:hideMark/>
          </w:tcPr>
          <w:p w:rsidR="00602956" w:rsidRPr="00602956" w:rsidRDefault="00602956" w:rsidP="00602956">
            <w:pPr>
              <w:spacing w:after="0" w:line="240" w:lineRule="auto"/>
              <w:jc w:val="left"/>
              <w:rPr>
                <w:b/>
                <w:bCs/>
                <w:sz w:val="24"/>
                <w:szCs w:val="24"/>
                <w:lang w:eastAsia="el-GR"/>
              </w:rPr>
            </w:pPr>
            <w:r w:rsidRPr="00602956">
              <w:rPr>
                <w:b/>
                <w:bCs/>
                <w:sz w:val="24"/>
                <w:szCs w:val="24"/>
                <w:lang w:eastAsia="el-GR"/>
              </w:rPr>
              <w:t>Αυτόνομη διακίνηση</w:t>
            </w:r>
          </w:p>
        </w:tc>
      </w:tr>
      <w:tr w:rsidR="00602956" w:rsidRPr="00602956" w:rsidTr="00C673E0">
        <w:trPr>
          <w:trHeight w:val="150"/>
        </w:trPr>
        <w:tc>
          <w:tcPr>
            <w:tcW w:w="3134" w:type="dxa"/>
            <w:gridSpan w:val="2"/>
            <w:shd w:val="clear" w:color="000000" w:fill="D9D9D9"/>
            <w:hideMark/>
          </w:tcPr>
          <w:p w:rsidR="00602956" w:rsidRPr="00602956" w:rsidRDefault="00602956" w:rsidP="00602956">
            <w:pPr>
              <w:spacing w:after="0" w:line="240" w:lineRule="auto"/>
              <w:jc w:val="left"/>
              <w:rPr>
                <w:b/>
                <w:bCs/>
                <w:sz w:val="22"/>
                <w:lang w:eastAsia="el-GR"/>
              </w:rPr>
            </w:pPr>
            <w:r w:rsidRPr="00602956">
              <w:rPr>
                <w:b/>
                <w:bCs/>
                <w:sz w:val="22"/>
                <w:lang w:eastAsia="el-GR"/>
              </w:rPr>
              <w:t>Στόχοι</w:t>
            </w:r>
          </w:p>
        </w:tc>
        <w:tc>
          <w:tcPr>
            <w:tcW w:w="5386" w:type="dxa"/>
            <w:shd w:val="clear" w:color="000000" w:fill="D9D9D9"/>
            <w:hideMark/>
          </w:tcPr>
          <w:p w:rsidR="00602956" w:rsidRPr="00602956" w:rsidRDefault="00602956" w:rsidP="00602956">
            <w:pPr>
              <w:spacing w:after="0" w:line="240" w:lineRule="auto"/>
              <w:jc w:val="left"/>
              <w:rPr>
                <w:b/>
                <w:bCs/>
                <w:sz w:val="22"/>
                <w:lang w:eastAsia="el-GR"/>
              </w:rPr>
            </w:pPr>
            <w:r w:rsidRPr="00602956">
              <w:rPr>
                <w:b/>
                <w:bCs/>
                <w:sz w:val="22"/>
                <w:lang w:eastAsia="el-GR"/>
              </w:rPr>
              <w:t>Ενέργειες</w:t>
            </w:r>
          </w:p>
        </w:tc>
      </w:tr>
      <w:tr w:rsidR="00602956" w:rsidRPr="00602956" w:rsidTr="00C673E0">
        <w:trPr>
          <w:trHeight w:val="600"/>
        </w:trPr>
        <w:tc>
          <w:tcPr>
            <w:tcW w:w="3134" w:type="dxa"/>
            <w:gridSpan w:val="2"/>
            <w:shd w:val="clear" w:color="auto" w:fill="auto"/>
            <w:hideMark/>
          </w:tcPr>
          <w:p w:rsidR="00602956" w:rsidRPr="00602956" w:rsidRDefault="00602956" w:rsidP="00C673E0">
            <w:pPr>
              <w:suppressAutoHyphens/>
              <w:spacing w:before="60" w:after="60" w:line="240" w:lineRule="auto"/>
              <w:jc w:val="left"/>
              <w:rPr>
                <w:sz w:val="22"/>
                <w:lang w:eastAsia="el-GR"/>
              </w:rPr>
            </w:pPr>
            <w:r w:rsidRPr="00602956">
              <w:rPr>
                <w:sz w:val="22"/>
                <w:lang w:eastAsia="el-GR"/>
              </w:rPr>
              <w:t>Βελτίωση της προσβασιμότητας του δημόσιου χώρου</w:t>
            </w:r>
          </w:p>
        </w:tc>
        <w:tc>
          <w:tcPr>
            <w:tcW w:w="5386" w:type="dxa"/>
            <w:shd w:val="clear" w:color="auto" w:fill="auto"/>
            <w:hideMark/>
          </w:tcPr>
          <w:p w:rsidR="00602956" w:rsidRPr="00602956" w:rsidRDefault="00602956" w:rsidP="00C673E0">
            <w:pPr>
              <w:pStyle w:val="a8"/>
              <w:numPr>
                <w:ilvl w:val="0"/>
                <w:numId w:val="7"/>
              </w:numPr>
              <w:suppressAutoHyphens/>
              <w:spacing w:before="60" w:after="60" w:line="240" w:lineRule="auto"/>
              <w:ind w:left="357" w:hanging="357"/>
              <w:contextualSpacing w:val="0"/>
              <w:jc w:val="left"/>
              <w:rPr>
                <w:sz w:val="22"/>
                <w:lang w:eastAsia="el-GR"/>
              </w:rPr>
            </w:pPr>
            <w:r w:rsidRPr="00602956">
              <w:rPr>
                <w:sz w:val="22"/>
                <w:lang w:eastAsia="el-GR"/>
              </w:rPr>
              <w:t>Βλ. Πίνακα 5: Προσβασιμότητα</w:t>
            </w:r>
          </w:p>
        </w:tc>
      </w:tr>
      <w:tr w:rsidR="00602956" w:rsidRPr="00602956" w:rsidTr="00C673E0">
        <w:trPr>
          <w:trHeight w:val="600"/>
        </w:trPr>
        <w:tc>
          <w:tcPr>
            <w:tcW w:w="3134" w:type="dxa"/>
            <w:gridSpan w:val="2"/>
            <w:shd w:val="clear" w:color="auto" w:fill="auto"/>
            <w:hideMark/>
          </w:tcPr>
          <w:p w:rsidR="00602956" w:rsidRPr="00602956" w:rsidRDefault="00602956" w:rsidP="00C673E0">
            <w:pPr>
              <w:suppressAutoHyphens/>
              <w:spacing w:before="60" w:after="60" w:line="240" w:lineRule="auto"/>
              <w:jc w:val="left"/>
              <w:rPr>
                <w:sz w:val="22"/>
                <w:lang w:eastAsia="el-GR"/>
              </w:rPr>
            </w:pPr>
            <w:r w:rsidRPr="00602956">
              <w:rPr>
                <w:sz w:val="22"/>
                <w:lang w:eastAsia="el-GR"/>
              </w:rPr>
              <w:t>Διασφάλιση προσβάσιμου συστήματος μεταφορών</w:t>
            </w:r>
          </w:p>
        </w:tc>
        <w:tc>
          <w:tcPr>
            <w:tcW w:w="5386" w:type="dxa"/>
            <w:shd w:val="clear" w:color="auto" w:fill="auto"/>
            <w:hideMark/>
          </w:tcPr>
          <w:p w:rsidR="00602956" w:rsidRPr="00602956" w:rsidRDefault="00602956" w:rsidP="00C673E0">
            <w:pPr>
              <w:pStyle w:val="a8"/>
              <w:numPr>
                <w:ilvl w:val="0"/>
                <w:numId w:val="7"/>
              </w:numPr>
              <w:suppressAutoHyphens/>
              <w:spacing w:before="60" w:after="60" w:line="240" w:lineRule="auto"/>
              <w:ind w:left="357" w:hanging="357"/>
              <w:contextualSpacing w:val="0"/>
              <w:jc w:val="left"/>
              <w:rPr>
                <w:sz w:val="22"/>
                <w:lang w:eastAsia="el-GR"/>
              </w:rPr>
            </w:pPr>
            <w:r w:rsidRPr="00602956">
              <w:rPr>
                <w:sz w:val="22"/>
                <w:lang w:eastAsia="el-GR"/>
              </w:rPr>
              <w:t>Βλ. Πίνακα 5: Προσβασιμότητα</w:t>
            </w:r>
          </w:p>
        </w:tc>
      </w:tr>
      <w:tr w:rsidR="00602956" w:rsidRPr="00602956" w:rsidTr="00C673E0">
        <w:trPr>
          <w:trHeight w:val="300"/>
        </w:trPr>
        <w:tc>
          <w:tcPr>
            <w:tcW w:w="3134" w:type="dxa"/>
            <w:gridSpan w:val="2"/>
            <w:shd w:val="clear" w:color="auto" w:fill="auto"/>
            <w:hideMark/>
          </w:tcPr>
          <w:p w:rsidR="00602956" w:rsidRPr="00602956" w:rsidRDefault="00602956" w:rsidP="00C673E0">
            <w:pPr>
              <w:suppressAutoHyphens/>
              <w:spacing w:before="60" w:after="60" w:line="240" w:lineRule="auto"/>
              <w:jc w:val="left"/>
              <w:rPr>
                <w:sz w:val="22"/>
                <w:lang w:eastAsia="el-GR"/>
              </w:rPr>
            </w:pPr>
            <w:r w:rsidRPr="00602956">
              <w:rPr>
                <w:sz w:val="22"/>
                <w:lang w:eastAsia="el-GR"/>
              </w:rPr>
              <w:t>Δημιουργία ειδικών θέσεων στάθμευσης</w:t>
            </w:r>
          </w:p>
        </w:tc>
        <w:tc>
          <w:tcPr>
            <w:tcW w:w="5386" w:type="dxa"/>
            <w:shd w:val="clear" w:color="auto" w:fill="auto"/>
            <w:hideMark/>
          </w:tcPr>
          <w:p w:rsidR="00602956" w:rsidRPr="00602956" w:rsidRDefault="00602956" w:rsidP="00C673E0">
            <w:pPr>
              <w:pStyle w:val="a8"/>
              <w:numPr>
                <w:ilvl w:val="0"/>
                <w:numId w:val="7"/>
              </w:numPr>
              <w:suppressAutoHyphens/>
              <w:spacing w:before="60" w:after="60" w:line="240" w:lineRule="auto"/>
              <w:ind w:left="357" w:hanging="357"/>
              <w:contextualSpacing w:val="0"/>
              <w:jc w:val="left"/>
              <w:rPr>
                <w:sz w:val="22"/>
                <w:lang w:eastAsia="el-GR"/>
              </w:rPr>
            </w:pPr>
            <w:r w:rsidRPr="00602956">
              <w:rPr>
                <w:sz w:val="22"/>
                <w:lang w:eastAsia="el-GR"/>
              </w:rPr>
              <w:t>Βλ. Πίνακα 5: Προσβασιμό</w:t>
            </w:r>
            <w:r w:rsidR="00C673E0">
              <w:rPr>
                <w:sz w:val="22"/>
                <w:lang w:eastAsia="el-GR"/>
              </w:rPr>
              <w:t>τητα</w:t>
            </w:r>
          </w:p>
        </w:tc>
      </w:tr>
      <w:tr w:rsidR="00602956" w:rsidRPr="00602956" w:rsidTr="00602956">
        <w:trPr>
          <w:trHeight w:val="465"/>
        </w:trPr>
        <w:tc>
          <w:tcPr>
            <w:tcW w:w="8520" w:type="dxa"/>
            <w:gridSpan w:val="3"/>
            <w:shd w:val="clear" w:color="000000" w:fill="A6A6A6"/>
            <w:noWrap/>
            <w:vAlign w:val="center"/>
            <w:hideMark/>
          </w:tcPr>
          <w:p w:rsidR="00602956" w:rsidRPr="00602956" w:rsidRDefault="00602956" w:rsidP="00602956">
            <w:pPr>
              <w:spacing w:after="0" w:line="240" w:lineRule="auto"/>
              <w:jc w:val="left"/>
              <w:rPr>
                <w:b/>
                <w:bCs/>
                <w:sz w:val="24"/>
                <w:szCs w:val="24"/>
                <w:lang w:eastAsia="el-GR"/>
              </w:rPr>
            </w:pPr>
            <w:r w:rsidRPr="00602956">
              <w:rPr>
                <w:b/>
                <w:bCs/>
                <w:sz w:val="24"/>
                <w:szCs w:val="24"/>
                <w:lang w:eastAsia="el-GR"/>
              </w:rPr>
              <w:t>Αυτόνομη διαβίωση</w:t>
            </w:r>
          </w:p>
        </w:tc>
      </w:tr>
      <w:tr w:rsidR="00602956" w:rsidRPr="00602956" w:rsidTr="00602956">
        <w:trPr>
          <w:trHeight w:val="300"/>
        </w:trPr>
        <w:tc>
          <w:tcPr>
            <w:tcW w:w="2992" w:type="dxa"/>
            <w:shd w:val="clear" w:color="000000" w:fill="D9D9D9"/>
            <w:hideMark/>
          </w:tcPr>
          <w:p w:rsidR="00602956" w:rsidRPr="00602956" w:rsidRDefault="00602956" w:rsidP="00602956">
            <w:pPr>
              <w:spacing w:after="0" w:line="240" w:lineRule="auto"/>
              <w:jc w:val="left"/>
              <w:rPr>
                <w:b/>
                <w:bCs/>
                <w:sz w:val="22"/>
                <w:lang w:eastAsia="el-GR"/>
              </w:rPr>
            </w:pPr>
            <w:r w:rsidRPr="00602956">
              <w:rPr>
                <w:b/>
                <w:bCs/>
                <w:sz w:val="22"/>
                <w:lang w:eastAsia="el-GR"/>
              </w:rPr>
              <w:t>Στόχοι</w:t>
            </w:r>
          </w:p>
        </w:tc>
        <w:tc>
          <w:tcPr>
            <w:tcW w:w="5528" w:type="dxa"/>
            <w:gridSpan w:val="2"/>
            <w:shd w:val="clear" w:color="000000" w:fill="D9D9D9"/>
            <w:hideMark/>
          </w:tcPr>
          <w:p w:rsidR="00602956" w:rsidRPr="00602956" w:rsidRDefault="00602956" w:rsidP="00602956">
            <w:pPr>
              <w:spacing w:after="0" w:line="240" w:lineRule="auto"/>
              <w:jc w:val="left"/>
              <w:rPr>
                <w:b/>
                <w:bCs/>
                <w:sz w:val="22"/>
                <w:lang w:eastAsia="el-GR"/>
              </w:rPr>
            </w:pPr>
            <w:r w:rsidRPr="00602956">
              <w:rPr>
                <w:b/>
                <w:bCs/>
                <w:sz w:val="22"/>
                <w:lang w:eastAsia="el-GR"/>
              </w:rPr>
              <w:t>Ενέργειες</w:t>
            </w:r>
          </w:p>
        </w:tc>
      </w:tr>
      <w:tr w:rsidR="00602956" w:rsidRPr="00602956" w:rsidTr="00602956">
        <w:trPr>
          <w:trHeight w:val="2700"/>
        </w:trPr>
        <w:tc>
          <w:tcPr>
            <w:tcW w:w="2992" w:type="dxa"/>
            <w:shd w:val="clear" w:color="auto" w:fill="auto"/>
            <w:hideMark/>
          </w:tcPr>
          <w:p w:rsidR="00602956" w:rsidRPr="00602956" w:rsidRDefault="00602956" w:rsidP="00602956">
            <w:pPr>
              <w:spacing w:after="0" w:line="240" w:lineRule="auto"/>
              <w:jc w:val="left"/>
              <w:rPr>
                <w:sz w:val="22"/>
                <w:lang w:eastAsia="el-GR"/>
              </w:rPr>
            </w:pPr>
            <w:r w:rsidRPr="00602956">
              <w:rPr>
                <w:sz w:val="22"/>
                <w:lang w:eastAsia="el-GR"/>
              </w:rPr>
              <w:t>Ανάπτυξη δικτύου κέντρων αυτόνομης, ημιαυτόνομης και προστατευόμενης διαβίωσης ατόμων με αναπηρία</w:t>
            </w:r>
          </w:p>
        </w:tc>
        <w:tc>
          <w:tcPr>
            <w:tcW w:w="5528" w:type="dxa"/>
            <w:gridSpan w:val="2"/>
            <w:shd w:val="clear" w:color="auto" w:fill="auto"/>
            <w:hideMark/>
          </w:tcPr>
          <w:p w:rsidR="00C673E0" w:rsidRDefault="00602956" w:rsidP="00C673E0">
            <w:pPr>
              <w:pStyle w:val="a8"/>
              <w:numPr>
                <w:ilvl w:val="0"/>
                <w:numId w:val="7"/>
              </w:numPr>
              <w:suppressAutoHyphens/>
              <w:spacing w:before="60" w:after="60" w:line="240" w:lineRule="auto"/>
              <w:ind w:left="357" w:hanging="357"/>
              <w:contextualSpacing w:val="0"/>
              <w:jc w:val="left"/>
              <w:rPr>
                <w:sz w:val="22"/>
                <w:lang w:eastAsia="el-GR"/>
              </w:rPr>
            </w:pPr>
            <w:r w:rsidRPr="00602956">
              <w:rPr>
                <w:sz w:val="22"/>
                <w:lang w:eastAsia="el-GR"/>
              </w:rPr>
              <w:t>Διεκδίκηση δημιουργίας κέντρων αυτόνομης, ημιαυτόνομης και προστατευμένης διαβίωσης</w:t>
            </w:r>
          </w:p>
          <w:p w:rsidR="00C673E0" w:rsidRDefault="00602956" w:rsidP="00C673E0">
            <w:pPr>
              <w:pStyle w:val="a8"/>
              <w:numPr>
                <w:ilvl w:val="0"/>
                <w:numId w:val="7"/>
              </w:numPr>
              <w:suppressAutoHyphens/>
              <w:spacing w:before="60" w:after="60" w:line="240" w:lineRule="auto"/>
              <w:ind w:left="357" w:hanging="357"/>
              <w:contextualSpacing w:val="0"/>
              <w:jc w:val="left"/>
              <w:rPr>
                <w:sz w:val="22"/>
                <w:lang w:eastAsia="el-GR"/>
              </w:rPr>
            </w:pPr>
            <w:r w:rsidRPr="00602956">
              <w:rPr>
                <w:sz w:val="22"/>
                <w:lang w:eastAsia="el-GR"/>
              </w:rPr>
              <w:t>Διεκδίκηση δημιουργίας ξενώνων βραχείας φιλοξενίας</w:t>
            </w:r>
          </w:p>
          <w:p w:rsidR="00C673E0" w:rsidRDefault="00602956" w:rsidP="00C673E0">
            <w:pPr>
              <w:pStyle w:val="a8"/>
              <w:numPr>
                <w:ilvl w:val="0"/>
                <w:numId w:val="7"/>
              </w:numPr>
              <w:suppressAutoHyphens/>
              <w:spacing w:before="60" w:after="60" w:line="240" w:lineRule="auto"/>
              <w:ind w:left="357" w:hanging="357"/>
              <w:contextualSpacing w:val="0"/>
              <w:jc w:val="left"/>
              <w:rPr>
                <w:sz w:val="22"/>
                <w:lang w:eastAsia="el-GR"/>
              </w:rPr>
            </w:pPr>
            <w:r w:rsidRPr="00602956">
              <w:rPr>
                <w:sz w:val="22"/>
                <w:lang w:eastAsia="el-GR"/>
              </w:rPr>
              <w:t>Ανάπτυξη συμπράξεων μεταξύ των φορέων της τοπικής αυτοδιοίκησης και των αναπηρικών οργανώσεων για τη δημιουργία υπηρεσιών μικρής κλίμακας (Κέντρα Ημερήσιας Φροντίδας, Συμβουλευτικοί Σταθμοί)</w:t>
            </w:r>
          </w:p>
          <w:p w:rsidR="00602956" w:rsidRPr="00602956" w:rsidRDefault="00602956" w:rsidP="00C673E0">
            <w:pPr>
              <w:pStyle w:val="a8"/>
              <w:numPr>
                <w:ilvl w:val="0"/>
                <w:numId w:val="7"/>
              </w:numPr>
              <w:suppressAutoHyphens/>
              <w:spacing w:before="60" w:after="60" w:line="240" w:lineRule="auto"/>
              <w:ind w:left="357" w:hanging="357"/>
              <w:contextualSpacing w:val="0"/>
              <w:jc w:val="left"/>
              <w:rPr>
                <w:sz w:val="22"/>
                <w:lang w:eastAsia="el-GR"/>
              </w:rPr>
            </w:pPr>
            <w:r w:rsidRPr="00602956">
              <w:rPr>
                <w:sz w:val="22"/>
                <w:lang w:eastAsia="el-GR"/>
              </w:rPr>
              <w:t>Διεκδίκηση της χρηματοδότησης της λειτουργίας των Κέντρων Διημέρευσης, των Στεγών Αυτόνομης Διαβίωσης κ.λπ. μέσω ενιαίου ειδικού νοσηλίου από τα ασφαλιστικά ταμεία</w:t>
            </w:r>
          </w:p>
        </w:tc>
      </w:tr>
      <w:tr w:rsidR="00602956" w:rsidRPr="00602956" w:rsidTr="00602956">
        <w:trPr>
          <w:trHeight w:val="2100"/>
        </w:trPr>
        <w:tc>
          <w:tcPr>
            <w:tcW w:w="2992" w:type="dxa"/>
            <w:shd w:val="clear" w:color="auto" w:fill="auto"/>
            <w:hideMark/>
          </w:tcPr>
          <w:p w:rsidR="00602956" w:rsidRPr="00602956" w:rsidRDefault="00602956" w:rsidP="00602956">
            <w:pPr>
              <w:spacing w:after="0" w:line="240" w:lineRule="auto"/>
              <w:jc w:val="left"/>
              <w:rPr>
                <w:sz w:val="22"/>
                <w:lang w:eastAsia="el-GR"/>
              </w:rPr>
            </w:pPr>
            <w:r w:rsidRPr="00602956">
              <w:rPr>
                <w:sz w:val="22"/>
                <w:lang w:eastAsia="el-GR"/>
              </w:rPr>
              <w:t>Ανάπτυξη υποστηρικτικών υπηρεσιών για την εξυπηρέτ</w:t>
            </w:r>
            <w:r w:rsidRPr="00602956">
              <w:rPr>
                <w:sz w:val="22"/>
                <w:lang w:eastAsia="el-GR"/>
              </w:rPr>
              <w:t>η</w:t>
            </w:r>
            <w:r w:rsidRPr="00602956">
              <w:rPr>
                <w:sz w:val="22"/>
                <w:lang w:eastAsia="el-GR"/>
              </w:rPr>
              <w:t>ση των πολιτών με αναπηρία στην καθημερινή ζωή</w:t>
            </w:r>
          </w:p>
        </w:tc>
        <w:tc>
          <w:tcPr>
            <w:tcW w:w="5528" w:type="dxa"/>
            <w:gridSpan w:val="2"/>
            <w:shd w:val="clear" w:color="auto" w:fill="auto"/>
            <w:hideMark/>
          </w:tcPr>
          <w:p w:rsidR="00C673E0" w:rsidRDefault="00602956" w:rsidP="00C673E0">
            <w:pPr>
              <w:pStyle w:val="a8"/>
              <w:numPr>
                <w:ilvl w:val="0"/>
                <w:numId w:val="7"/>
              </w:numPr>
              <w:suppressAutoHyphens/>
              <w:spacing w:before="60" w:after="60" w:line="240" w:lineRule="auto"/>
              <w:ind w:left="357" w:hanging="357"/>
              <w:contextualSpacing w:val="0"/>
              <w:jc w:val="left"/>
              <w:rPr>
                <w:sz w:val="22"/>
                <w:lang w:eastAsia="el-GR"/>
              </w:rPr>
            </w:pPr>
            <w:r w:rsidRPr="00602956">
              <w:rPr>
                <w:sz w:val="22"/>
                <w:lang w:eastAsia="el-GR"/>
              </w:rPr>
              <w:t>Διεκδίκηση καθιέρωσης του θεσμού τού προσωπικού βοηθού</w:t>
            </w:r>
          </w:p>
          <w:p w:rsidR="00C673E0" w:rsidRDefault="00602956" w:rsidP="00C673E0">
            <w:pPr>
              <w:pStyle w:val="a8"/>
              <w:numPr>
                <w:ilvl w:val="0"/>
                <w:numId w:val="7"/>
              </w:numPr>
              <w:suppressAutoHyphens/>
              <w:spacing w:before="60" w:after="60" w:line="240" w:lineRule="auto"/>
              <w:ind w:left="357" w:hanging="357"/>
              <w:contextualSpacing w:val="0"/>
              <w:jc w:val="left"/>
              <w:rPr>
                <w:sz w:val="22"/>
                <w:lang w:eastAsia="el-GR"/>
              </w:rPr>
            </w:pPr>
            <w:r w:rsidRPr="00602956">
              <w:rPr>
                <w:sz w:val="22"/>
                <w:lang w:eastAsia="el-GR"/>
              </w:rPr>
              <w:t>Διεκδίκηση της διεύρυνσης των ωφελουμένων του προγράμματος «Κατ’ οίκον φροντίδα συνταξιούχων»</w:t>
            </w:r>
          </w:p>
          <w:p w:rsidR="00602956" w:rsidRPr="00602956" w:rsidRDefault="00602956" w:rsidP="00C673E0">
            <w:pPr>
              <w:pStyle w:val="a8"/>
              <w:numPr>
                <w:ilvl w:val="0"/>
                <w:numId w:val="7"/>
              </w:numPr>
              <w:suppressAutoHyphens/>
              <w:spacing w:before="60" w:after="60" w:line="240" w:lineRule="auto"/>
              <w:ind w:left="357" w:hanging="357"/>
              <w:contextualSpacing w:val="0"/>
              <w:jc w:val="left"/>
              <w:rPr>
                <w:sz w:val="22"/>
                <w:lang w:eastAsia="el-GR"/>
              </w:rPr>
            </w:pPr>
            <w:r w:rsidRPr="00602956">
              <w:rPr>
                <w:sz w:val="22"/>
                <w:lang w:eastAsia="el-GR"/>
              </w:rPr>
              <w:t>Διεκδίκηση πρόσβασης με ευνοϊκούς όρους των ατόμων με αναπηρία και των οικογενειών τους σε υποστηρικτικές υπηρεσίες που παρέχονται από τις κοινωνικές συνεταιριστικές επιχειρήσεις (π.χ. Βοήθεια στο Σπίτι, κ.λπ.)</w:t>
            </w:r>
          </w:p>
        </w:tc>
      </w:tr>
      <w:tr w:rsidR="00602956" w:rsidRPr="00602956" w:rsidTr="00602956">
        <w:trPr>
          <w:trHeight w:val="1200"/>
        </w:trPr>
        <w:tc>
          <w:tcPr>
            <w:tcW w:w="2992" w:type="dxa"/>
            <w:shd w:val="clear" w:color="auto" w:fill="auto"/>
            <w:hideMark/>
          </w:tcPr>
          <w:p w:rsidR="00602956" w:rsidRPr="00602956" w:rsidRDefault="00602956" w:rsidP="00602956">
            <w:pPr>
              <w:spacing w:after="0" w:line="240" w:lineRule="auto"/>
              <w:jc w:val="left"/>
              <w:rPr>
                <w:sz w:val="22"/>
                <w:lang w:eastAsia="el-GR"/>
              </w:rPr>
            </w:pPr>
            <w:r w:rsidRPr="00602956">
              <w:rPr>
                <w:sz w:val="22"/>
                <w:lang w:eastAsia="el-GR"/>
              </w:rPr>
              <w:t>Ανάδειξη των θετικών επιπτ</w:t>
            </w:r>
            <w:r w:rsidRPr="00602956">
              <w:rPr>
                <w:sz w:val="22"/>
                <w:lang w:eastAsia="el-GR"/>
              </w:rPr>
              <w:t>ώ</w:t>
            </w:r>
            <w:r w:rsidRPr="00602956">
              <w:rPr>
                <w:sz w:val="22"/>
                <w:lang w:eastAsia="el-GR"/>
              </w:rPr>
              <w:t xml:space="preserve">σεων από τη διαβίωση στην κοινότητα των ατόμων με </w:t>
            </w:r>
            <w:r w:rsidRPr="00602956">
              <w:rPr>
                <w:sz w:val="22"/>
                <w:lang w:eastAsia="el-GR"/>
              </w:rPr>
              <w:t>α</w:t>
            </w:r>
            <w:r w:rsidRPr="00602956">
              <w:rPr>
                <w:sz w:val="22"/>
                <w:lang w:eastAsia="el-GR"/>
              </w:rPr>
              <w:t>ναπηρία σε κοινωνικό και ο</w:t>
            </w:r>
            <w:r w:rsidRPr="00602956">
              <w:rPr>
                <w:sz w:val="22"/>
                <w:lang w:eastAsia="el-GR"/>
              </w:rPr>
              <w:t>ι</w:t>
            </w:r>
            <w:r w:rsidRPr="00602956">
              <w:rPr>
                <w:sz w:val="22"/>
                <w:lang w:eastAsia="el-GR"/>
              </w:rPr>
              <w:t>κονομικό επίπεδο</w:t>
            </w:r>
          </w:p>
        </w:tc>
        <w:tc>
          <w:tcPr>
            <w:tcW w:w="5528" w:type="dxa"/>
            <w:gridSpan w:val="2"/>
            <w:shd w:val="clear" w:color="auto" w:fill="auto"/>
            <w:hideMark/>
          </w:tcPr>
          <w:p w:rsidR="00602956" w:rsidRPr="00602956" w:rsidRDefault="00602956" w:rsidP="00C673E0">
            <w:pPr>
              <w:pStyle w:val="a8"/>
              <w:numPr>
                <w:ilvl w:val="0"/>
                <w:numId w:val="7"/>
              </w:numPr>
              <w:suppressAutoHyphens/>
              <w:spacing w:before="60" w:after="60" w:line="240" w:lineRule="auto"/>
              <w:ind w:left="357" w:hanging="357"/>
              <w:contextualSpacing w:val="0"/>
              <w:jc w:val="left"/>
              <w:rPr>
                <w:sz w:val="22"/>
                <w:lang w:eastAsia="el-GR"/>
              </w:rPr>
            </w:pPr>
            <w:r w:rsidRPr="00602956">
              <w:rPr>
                <w:sz w:val="22"/>
                <w:lang w:eastAsia="el-GR"/>
              </w:rPr>
              <w:t>Ενημέρωση/ευαισθητοποίηση/ κινητοποίηση της τοπικής κοινωνίας</w:t>
            </w:r>
          </w:p>
        </w:tc>
      </w:tr>
    </w:tbl>
    <w:p w:rsidR="0007665F" w:rsidRDefault="0007665F" w:rsidP="00BA34EC"/>
    <w:p w:rsidR="000F1169" w:rsidRPr="00212322" w:rsidRDefault="000F1169" w:rsidP="000F1169">
      <w:pPr>
        <w:pStyle w:val="a8"/>
        <w:numPr>
          <w:ilvl w:val="0"/>
          <w:numId w:val="12"/>
        </w:numPr>
        <w:spacing w:before="360" w:after="120"/>
        <w:rPr>
          <w:b/>
        </w:rPr>
      </w:pPr>
      <w:r w:rsidRPr="000F1169">
        <w:rPr>
          <w:b/>
        </w:rPr>
        <w:t>Ισότητα</w:t>
      </w:r>
    </w:p>
    <w:p w:rsidR="000F1169" w:rsidRPr="000F1169" w:rsidRDefault="000F1169" w:rsidP="000F1169">
      <w:pPr>
        <w:spacing w:before="360" w:after="120"/>
        <w:rPr>
          <w:b/>
          <w:i/>
        </w:rPr>
      </w:pPr>
      <w:r w:rsidRPr="000F1169">
        <w:rPr>
          <w:b/>
          <w:i/>
        </w:rPr>
        <w:t>Το νό</w:t>
      </w:r>
      <w:r>
        <w:rPr>
          <w:b/>
          <w:i/>
        </w:rPr>
        <w:t>ημα και η σημασία (αιτιολόγηση)</w:t>
      </w:r>
    </w:p>
    <w:p w:rsidR="000F1169" w:rsidRDefault="000F1169" w:rsidP="000F1169">
      <w:r w:rsidRPr="000F1169">
        <w:rPr>
          <w:i/>
        </w:rPr>
        <w:t>Άμεση διάκριση</w:t>
      </w:r>
      <w:r>
        <w:t xml:space="preserve"> είναι κάθε μεροληπτική συμπεριφορά-ρύθμιση απέναντι σε ένα άτομο λόγω του φύλου, των πεποιθήσεων, της καταγωγής, της αναπηρίας κ.ά., με αποτέλεσμα τη λιγότερο ευνοϊκή μεταχείρισή του, σε σχέση με άλλο πρόσωπο σε ανάλογη κατάσταση.</w:t>
      </w:r>
    </w:p>
    <w:p w:rsidR="0007665F" w:rsidRDefault="000F1169" w:rsidP="000F1169">
      <w:r w:rsidRPr="000F1169">
        <w:rPr>
          <w:i/>
        </w:rPr>
        <w:t>Έμμεση διάκριση</w:t>
      </w:r>
      <w:r>
        <w:t xml:space="preserve"> συντρέχει όταν σε μια φαινομενικά ουδέτερη συμπεριφορά-ρύθμιση, εμπεριέχονται κριτήρια τα οποία είναι δυνατόν να λειτουργήσουν μ</w:t>
      </w:r>
      <w:r>
        <w:t>ε</w:t>
      </w:r>
      <w:r>
        <w:t>ροληπτικά σε βάρος ορισμένων ατόμων σε σχέση με άλλα άτομα.</w:t>
      </w:r>
    </w:p>
    <w:p w:rsidR="000F1169" w:rsidRDefault="000F1169" w:rsidP="000F1169">
      <w:r>
        <w:t xml:space="preserve">Η </w:t>
      </w:r>
      <w:r w:rsidRPr="000F1169">
        <w:rPr>
          <w:i/>
        </w:rPr>
        <w:t>πολλαπλή διάκριση</w:t>
      </w:r>
      <w:r>
        <w:t xml:space="preserve"> είναι το αποτέλεσμα συνδυασμού μίας διάκρισης με ά</w:t>
      </w:r>
      <w:r>
        <w:t>λ</w:t>
      </w:r>
      <w:r>
        <w:t>λες διακρίσεις.</w:t>
      </w:r>
    </w:p>
    <w:p w:rsidR="000F1169" w:rsidRDefault="000F1169" w:rsidP="000F1169">
      <w:r>
        <w:t xml:space="preserve">Η </w:t>
      </w:r>
      <w:r w:rsidRPr="000F1169">
        <w:rPr>
          <w:i/>
        </w:rPr>
        <w:t>άμεση</w:t>
      </w:r>
      <w:r>
        <w:t xml:space="preserve"> διάκριση είναι σχετικά εύκολο να εντοπισθεί, να καταδικαστεί και να ενδεχομένως να απαλειφθεί. Ωστόσο, ο εντοπισμός, η αποκάλυψη και η αντ</w:t>
      </w:r>
      <w:r>
        <w:t>ι</w:t>
      </w:r>
      <w:r>
        <w:t xml:space="preserve">μετώπιση της </w:t>
      </w:r>
      <w:r w:rsidRPr="000F1169">
        <w:rPr>
          <w:i/>
        </w:rPr>
        <w:t>έμμεσης</w:t>
      </w:r>
      <w:r>
        <w:t xml:space="preserve"> διάκρισης είναι δυσχερέστερος, ενώ η δυσμενής επ</w:t>
      </w:r>
      <w:r>
        <w:t>ί</w:t>
      </w:r>
      <w:r>
        <w:t xml:space="preserve">πτωσή της ενδέχεται να είναι σοβαρότερη από αυτήν της άμεσης διάκρισης. Το ίδιο ισχύει και για την </w:t>
      </w:r>
      <w:r w:rsidRPr="000F1169">
        <w:rPr>
          <w:i/>
        </w:rPr>
        <w:t>πολλαπλή</w:t>
      </w:r>
      <w:r>
        <w:t xml:space="preserve"> διάκριση.</w:t>
      </w:r>
    </w:p>
    <w:p w:rsidR="000F1169" w:rsidRDefault="000F1169" w:rsidP="000F1169">
      <w:r>
        <w:t>Η διάκριση και ο αποκλεισμός των ατόμων με αναπηρία δεν προέρχεται μόνο από τη μεροληπτική κατασκευή του δομημένου περιβάλλοντος και του εξοπλ</w:t>
      </w:r>
      <w:r>
        <w:t>ι</w:t>
      </w:r>
      <w:r>
        <w:t xml:space="preserve">σμού. </w:t>
      </w:r>
      <w:r w:rsidRPr="000F1169">
        <w:rPr>
          <w:i/>
        </w:rPr>
        <w:t>Η μεροληπτική συμπεριφορά των ανθρώπων</w:t>
      </w:r>
      <w:r>
        <w:t xml:space="preserve"> συνιστά επίσης ένα σημ</w:t>
      </w:r>
      <w:r>
        <w:t>α</w:t>
      </w:r>
      <w:r>
        <w:t>ντικό παράγοντα που μπορεί να οδηγήσει σε διάκριση και αποκλεισμό.</w:t>
      </w:r>
    </w:p>
    <w:p w:rsidR="000F1169" w:rsidRDefault="000F1169" w:rsidP="000F1169">
      <w:r>
        <w:t>Η διάκριση σε μια πτυχή της κοινωνικής ζωής, είναι δυνατόν να δημιουργεί προϋποθέσεις περαιτέρω δυσμενών όρων ένταξης των ατόμων με αναπηρία. Ενδέχεται δηλαδή να αποτελέσει την απαρχή σειράς διακρίσεων και σε άλλους τομείς, οι οποίες συσσωρευόμενες μπορεί να οδηγήσουν ακόμη και στον κο</w:t>
      </w:r>
      <w:r>
        <w:t>ι</w:t>
      </w:r>
      <w:r>
        <w:t>νωνικό αποκλεισμό.</w:t>
      </w:r>
    </w:p>
    <w:p w:rsidR="000F1169" w:rsidRPr="000F1169" w:rsidRDefault="000F1169" w:rsidP="000F1169">
      <w:pPr>
        <w:spacing w:before="360" w:after="120"/>
        <w:rPr>
          <w:b/>
          <w:i/>
        </w:rPr>
      </w:pPr>
      <w:r w:rsidRPr="000F1169">
        <w:rPr>
          <w:b/>
          <w:i/>
        </w:rPr>
        <w:t>Υφιστάμενη κατάσταση και προβλήματα προς αντιμετώπιση</w:t>
      </w:r>
    </w:p>
    <w:p w:rsidR="000F1169" w:rsidRDefault="000F1169" w:rsidP="000F1169">
      <w:r>
        <w:t xml:space="preserve">Η </w:t>
      </w:r>
      <w:r w:rsidRPr="000F1169">
        <w:rPr>
          <w:i/>
        </w:rPr>
        <w:t>άμεση διάκριση</w:t>
      </w:r>
      <w:r>
        <w:t>, τουλάχιστον σε θεσμικό επίπεδο, σχεδόν έχει αντιμετωπ</w:t>
      </w:r>
      <w:r>
        <w:t>ι</w:t>
      </w:r>
      <w:r>
        <w:t xml:space="preserve">στεί. Ωστόσο, ζητούμενο παραμένει η πλήρης εξάλειψή της και στην πράξη. Δεν είναι δυνατόν να διατυπωθεί η ίδια διαπίστωση για την </w:t>
      </w:r>
      <w:r w:rsidRPr="000F1169">
        <w:rPr>
          <w:i/>
        </w:rPr>
        <w:t xml:space="preserve">έμμεση </w:t>
      </w:r>
      <w:r>
        <w:t xml:space="preserve">και </w:t>
      </w:r>
      <w:r w:rsidRPr="000F1169">
        <w:rPr>
          <w:i/>
        </w:rPr>
        <w:t>πολλ</w:t>
      </w:r>
      <w:r w:rsidRPr="000F1169">
        <w:rPr>
          <w:i/>
        </w:rPr>
        <w:t>α</w:t>
      </w:r>
      <w:r w:rsidRPr="000F1169">
        <w:rPr>
          <w:i/>
        </w:rPr>
        <w:t xml:space="preserve">πλή </w:t>
      </w:r>
      <w:r>
        <w:t>διάκριση, όπου τόσο σε θεσμικό όσο και σε πρακτικό επίπεδο πρέπει να υπάρξει σημαντική πρόοδος.</w:t>
      </w:r>
    </w:p>
    <w:p w:rsidR="000F1169" w:rsidRPr="000F1169" w:rsidRDefault="000F1169" w:rsidP="000F1169">
      <w:pPr>
        <w:spacing w:before="360" w:after="120"/>
        <w:rPr>
          <w:b/>
          <w:i/>
        </w:rPr>
      </w:pPr>
      <w:r w:rsidRPr="000F1169">
        <w:rPr>
          <w:b/>
          <w:i/>
        </w:rPr>
        <w:t>Η επιθυμητή κατάσταση, στρατηγική</w:t>
      </w:r>
    </w:p>
    <w:p w:rsidR="000F1169" w:rsidRDefault="000F1169" w:rsidP="000F1169">
      <w:r>
        <w:t>Στόχος είναι η εξάλειψη της διάκρισης λόγω αναπηρίας. η ισότητα σε όλους τους τομείς της κοινωνικής και οικονομικής ζωής. Στρατηγικές με τις οποίες επιδιώκεται να αρθούν οι διακρίσεις είναι αφενός η εφαρμογή της ισχύουσας νομοθεσίας, αφετέρου η λήψη μέτρων ενεργητικής πολιτικής.</w:t>
      </w:r>
    </w:p>
    <w:p w:rsidR="000F1169" w:rsidRDefault="000F1169" w:rsidP="000F1169">
      <w:r>
        <w:t>Στο σημείο αυτό θα πρέπει να αναφερθεί, ότι η θέσπιση ειδικών θετικών μ</w:t>
      </w:r>
      <w:r>
        <w:t>έ</w:t>
      </w:r>
      <w:r>
        <w:t>τρων,</w:t>
      </w:r>
      <w:r w:rsidR="005D6A11">
        <w:t xml:space="preserve"> </w:t>
      </w:r>
      <w:r>
        <w:t>με τα οποία επιδιώκεται η αντιστάθμιση μειονεκτημάτων των ευπαθών</w:t>
      </w:r>
      <w:r w:rsidR="005D6A11">
        <w:t xml:space="preserve"> </w:t>
      </w:r>
      <w:r>
        <w:t xml:space="preserve">ομάδων, </w:t>
      </w:r>
      <w:r w:rsidRPr="005D6A11">
        <w:rPr>
          <w:i/>
        </w:rPr>
        <w:t>δεν συνιστά διάκριση</w:t>
      </w:r>
      <w:r>
        <w:t>. Επίσης, δεν συνιστούν διάκριση διατάξεις</w:t>
      </w:r>
      <w:r w:rsidR="005D6A11">
        <w:t xml:space="preserve"> </w:t>
      </w:r>
      <w:r>
        <w:t>που αφορούν την προστασία της υγείας και της ασφάλειας των ατόμων με αναπ</w:t>
      </w:r>
      <w:r>
        <w:t>η</w:t>
      </w:r>
      <w:r>
        <w:t>ρία στον χώρο εργασίας (βλ. ν. 3304/2005, άρθρο 12, παρ. 1 και 2).</w:t>
      </w:r>
    </w:p>
    <w:p w:rsidR="005D6A11" w:rsidRDefault="000F1169" w:rsidP="005D6A11">
      <w:r>
        <w:t>Στο ΣΔΑ, σε συνάρτηση με τα ευρήματα της αναγνωριστικής μελέτης, είναι δυνατόν να τεθούν στόχοι για την άρση των ποικίλων μορφών διάκρισης</w:t>
      </w:r>
      <w:r w:rsidR="005D6A11">
        <w:t xml:space="preserve"> στην περιοχή αναφοράς. Για τον σκοπό αυτό μπορεί να χρησιμοποιηθούν ενέργειες ενημέρωσης, αλλά και νομικά μέσα στις περιπτώσεις μη συμμόρφωσης.</w:t>
      </w:r>
    </w:p>
    <w:p w:rsidR="005D6A11" w:rsidRDefault="005D6A11" w:rsidP="005D6A11">
      <w:r>
        <w:t>Οι παγιωμένες προηγούμενες δομές υποστήριξης των ατόμων με αναπηρία και οι εδραιωμένες νοοτροπίες, δρουν ανασταλτικά στην υιοθέτηση, εμπέδωση και διάδοση του νέου μοντέλου και των νέων πολιτικών για την αναπηρία. Συν</w:t>
      </w:r>
      <w:r>
        <w:t>ε</w:t>
      </w:r>
      <w:r>
        <w:t>πώς απαιτείται υπέρβαση της συσσωρευμένης αδράνειας της κοινωνίας τόσο στο επίπεδο των αρχών, των θεσμών και των πολιτικών, όσο και στο επίπεδο των κοινωνικών αντιλήψεων για την αναπηρία.</w:t>
      </w:r>
    </w:p>
    <w:p w:rsidR="0007665F" w:rsidRDefault="005D6A11" w:rsidP="005D6A11">
      <w:r>
        <w:t xml:space="preserve">Κρίσιμο πεδίο στην υπέρβαση της μεροληπτικής στάσης και συμπεριφοράς αποτελούν οι χρησιμοποιούμενες έννοιες και το λεξιλόγιο. Πρόκειται για ένα πεδίο στο οποίο υπάρχει μεγάλη άγνοια και σύγχυση του πληθυσμού. (βλ. </w:t>
      </w:r>
      <w:r>
        <w:t>Α</w:t>
      </w:r>
      <w:r>
        <w:t xml:space="preserve">ποκατάσταση των εννοιών στην ενότητα </w:t>
      </w:r>
      <w:r>
        <w:fldChar w:fldCharType="begin"/>
      </w:r>
      <w:r>
        <w:instrText xml:space="preserve"> REF _Ref358510151 \r \h </w:instrText>
      </w:r>
      <w:r>
        <w:fldChar w:fldCharType="separate"/>
      </w:r>
      <w:r w:rsidR="008B570B">
        <w:t>1.5</w:t>
      </w:r>
      <w:r>
        <w:fldChar w:fldCharType="end"/>
      </w:r>
      <w:r>
        <w:t>). Οι μη δόκιμες στάσεις και σ</w:t>
      </w:r>
      <w:r>
        <w:t>υ</w:t>
      </w:r>
      <w:r>
        <w:t xml:space="preserve">μπεριφορές οφείλονται, σε μεγάλο βαθμό, στην ελλιπή εκπαίδευση και την </w:t>
      </w:r>
      <w:r>
        <w:t>ά</w:t>
      </w:r>
      <w:r>
        <w:t xml:space="preserve">γνοια. Συνεπώς, η υπέρβασή τους είναι δυνατόν να επιτευχθεί με ενέργειες </w:t>
      </w:r>
      <w:r>
        <w:t>ε</w:t>
      </w:r>
      <w:r>
        <w:t>νημέρωσης.</w:t>
      </w:r>
    </w:p>
    <w:p w:rsidR="005D6A11" w:rsidRDefault="005D6A11" w:rsidP="005D6A11"/>
    <w:p w:rsidR="005D6A11" w:rsidRPr="005D6A11" w:rsidRDefault="005D6A11" w:rsidP="005D6A11">
      <w:pPr>
        <w:pStyle w:val="a3"/>
        <w:suppressAutoHyphens/>
        <w:jc w:val="center"/>
        <w:rPr>
          <w:i/>
          <w:sz w:val="24"/>
        </w:rPr>
      </w:pPr>
      <w:r w:rsidRPr="00133BDF">
        <w:rPr>
          <w:sz w:val="24"/>
        </w:rPr>
        <w:t xml:space="preserve">Πίνακας </w:t>
      </w:r>
      <w:r w:rsidRPr="00133BDF">
        <w:rPr>
          <w:sz w:val="24"/>
        </w:rPr>
        <w:fldChar w:fldCharType="begin"/>
      </w:r>
      <w:r w:rsidRPr="00133BDF">
        <w:rPr>
          <w:sz w:val="24"/>
        </w:rPr>
        <w:instrText xml:space="preserve"> SEQ Πίνακας \* ARABIC </w:instrText>
      </w:r>
      <w:r w:rsidRPr="00133BDF">
        <w:rPr>
          <w:sz w:val="24"/>
        </w:rPr>
        <w:fldChar w:fldCharType="separate"/>
      </w:r>
      <w:r w:rsidR="008B570B">
        <w:rPr>
          <w:noProof/>
          <w:sz w:val="24"/>
        </w:rPr>
        <w:t>7</w:t>
      </w:r>
      <w:r w:rsidRPr="00133BDF">
        <w:rPr>
          <w:sz w:val="24"/>
        </w:rPr>
        <w:fldChar w:fldCharType="end"/>
      </w:r>
      <w:r w:rsidRPr="00133BDF">
        <w:rPr>
          <w:sz w:val="24"/>
        </w:rPr>
        <w:t xml:space="preserve">. </w:t>
      </w:r>
      <w:r w:rsidRPr="005D6A11">
        <w:rPr>
          <w:sz w:val="24"/>
        </w:rPr>
        <w:t>Ενδεικτική παρουσίαση ενεργειών στον τομέα παρέμβασης:</w:t>
      </w:r>
      <w:r>
        <w:rPr>
          <w:sz w:val="24"/>
        </w:rPr>
        <w:t xml:space="preserve"> </w:t>
      </w:r>
      <w:r w:rsidRPr="005D6A11">
        <w:rPr>
          <w:i/>
          <w:sz w:val="24"/>
        </w:rPr>
        <w:t>Ισότητα</w:t>
      </w:r>
    </w:p>
    <w:tbl>
      <w:tblPr>
        <w:tblW w:w="8379" w:type="dxa"/>
        <w:tblInd w:w="93" w:type="dxa"/>
        <w:tblCellMar>
          <w:top w:w="57" w:type="dxa"/>
          <w:bottom w:w="57" w:type="dxa"/>
        </w:tblCellMar>
        <w:tblLook w:val="04A0" w:firstRow="1" w:lastRow="0" w:firstColumn="1" w:lastColumn="0" w:noHBand="0" w:noVBand="1"/>
        <w:tblCaption w:val="Πίνακας 7. Ενδεικτική παρουσίαση ενεργειών στον τομέα παρέμβασης: Ισότητα"/>
        <w:tblDescription w:val="Στόχος: Εξάλειψη της άμεσης, έμμεσης, πολλαπλής διάκρισης λόγω αναπηρίας από όλους τους τομείς της κοινωνικής ζωής. Ενέργειες:  - Εντοπισμός, αποκάλυψη και καταπολέμηση των άμεσων, έμμεσων πολλαπλών διακρίσεων&#10; - Διεκδίκηση θέσπισης νομοθεσίας καταπολέμησης των διακρίσεων&#10; - Έλεγχος συμβατότητας της κείμενης νομοθεσίας με τη Διεθνή Σύμβαση για τα Δικαιώματα των Ατόμων με Αναπηρία.&#10;Στόχος: Διασφάλιση ότι τα άτομα με αναπηρία είναι ίσα ενώπιον του νόμου. Ενέργειες:  - Διεκδίκηση λήψης υποστηρικτικών μέτρων για τα άτομα με αναπηρία προκειμένου να ασκήσουν την ικανότητά τους για δικαιοπραξία.&#10;Στόχος: Ενίσχυση θετικών μέτρων δράσης. Ενέργειες:  - Διεκδίκηση θέσπισης θετικών ρυθμίσεων για τα άτομα με αναπηρία σε όλες τις πτυχές της κοινωνικής και οικονομικής ζωής.&#10;Στόχος: Διάχυση της διάστασης της αναπηρίας στις πολιτικές ισότητας των φύλων και αντίστροφα. Ενέργειες:  - Διεκδίκηση της ένταξης της διάστασης της αναπηρίας στην εφαρμογή πολιτικών/μέτρων/ προγραμμάτων για την ισότητα των φύλων και αντίστροφα&#10; - Διεκδίκησης λήψης υποστηρικτικών μέτρων για τις γυναίκες με αναπηρία λόγω της διπλής διάκρισης που βιώνουν (φύλο και αναπηρία) και για τις μητέρες παιδιών με αναπηρία&#10; - Διεκδίκηση συμπερίληψης των γυναικών με αναπηρία στις στατιστικές ανά φύλο&#10; - Διεκδίκηση τροποποίησης σχετικών ΚΥΑ προγραμμάτων που απευθύνονται μόνο στις μητέρες παιδιών/ατόμων με αναπηρία προκειμένου να συμπεριληφθούν και οι πατέρες/άνδρες κηδεμόνες παιδιών/ατόμων με αναπηρία.&#10;Στόχος: Υπέρβαση μεροληπτικών στάσεων και συμπεριφορών απέναντι στα άτομα με αναπηρία. Ενέργειες:  - Ενημέρωση, ευαισθητοποίηση της κοινής γνώμης (αρθρογραφία, ημερίδες, αξιοποίηση ΜΜΕ, κ.λπ.)."/>
      </w:tblPr>
      <w:tblGrid>
        <w:gridCol w:w="2425"/>
        <w:gridCol w:w="5954"/>
      </w:tblGrid>
      <w:tr w:rsidR="003834B0" w:rsidRPr="003834B0" w:rsidTr="003834B0">
        <w:trPr>
          <w:trHeight w:val="300"/>
          <w:tblHeader/>
        </w:trPr>
        <w:tc>
          <w:tcPr>
            <w:tcW w:w="2425" w:type="dxa"/>
            <w:tcBorders>
              <w:top w:val="single" w:sz="4" w:space="0" w:color="auto"/>
              <w:left w:val="single" w:sz="4" w:space="0" w:color="auto"/>
              <w:bottom w:val="single" w:sz="4" w:space="0" w:color="auto"/>
              <w:right w:val="single" w:sz="4" w:space="0" w:color="auto"/>
            </w:tcBorders>
            <w:shd w:val="clear" w:color="000000" w:fill="A6A6A6"/>
            <w:hideMark/>
          </w:tcPr>
          <w:p w:rsidR="003834B0" w:rsidRPr="003834B0" w:rsidRDefault="003834B0" w:rsidP="003834B0">
            <w:pPr>
              <w:suppressAutoHyphens/>
              <w:spacing w:after="0" w:line="240" w:lineRule="auto"/>
              <w:jc w:val="left"/>
              <w:rPr>
                <w:b/>
                <w:bCs/>
                <w:sz w:val="22"/>
                <w:lang w:eastAsia="el-GR"/>
              </w:rPr>
            </w:pPr>
            <w:r w:rsidRPr="003834B0">
              <w:rPr>
                <w:b/>
                <w:bCs/>
                <w:sz w:val="22"/>
                <w:lang w:eastAsia="el-GR"/>
              </w:rPr>
              <w:t>Στόχοι</w:t>
            </w:r>
          </w:p>
        </w:tc>
        <w:tc>
          <w:tcPr>
            <w:tcW w:w="5954" w:type="dxa"/>
            <w:tcBorders>
              <w:top w:val="single" w:sz="4" w:space="0" w:color="auto"/>
              <w:left w:val="nil"/>
              <w:bottom w:val="single" w:sz="4" w:space="0" w:color="auto"/>
              <w:right w:val="single" w:sz="4" w:space="0" w:color="auto"/>
            </w:tcBorders>
            <w:shd w:val="clear" w:color="000000" w:fill="A6A6A6"/>
            <w:hideMark/>
          </w:tcPr>
          <w:p w:rsidR="003834B0" w:rsidRPr="003834B0" w:rsidRDefault="003834B0" w:rsidP="003834B0">
            <w:pPr>
              <w:spacing w:after="0" w:line="240" w:lineRule="auto"/>
              <w:jc w:val="left"/>
              <w:rPr>
                <w:b/>
                <w:bCs/>
                <w:sz w:val="22"/>
                <w:lang w:eastAsia="el-GR"/>
              </w:rPr>
            </w:pPr>
            <w:r w:rsidRPr="003834B0">
              <w:rPr>
                <w:b/>
                <w:bCs/>
                <w:sz w:val="22"/>
                <w:lang w:eastAsia="el-GR"/>
              </w:rPr>
              <w:t>Ενέργειες</w:t>
            </w:r>
          </w:p>
        </w:tc>
      </w:tr>
      <w:tr w:rsidR="003834B0" w:rsidRPr="003834B0" w:rsidTr="003834B0">
        <w:trPr>
          <w:trHeight w:val="1500"/>
        </w:trPr>
        <w:tc>
          <w:tcPr>
            <w:tcW w:w="2425" w:type="dxa"/>
            <w:tcBorders>
              <w:top w:val="nil"/>
              <w:left w:val="single" w:sz="4" w:space="0" w:color="auto"/>
              <w:bottom w:val="single" w:sz="4" w:space="0" w:color="auto"/>
              <w:right w:val="single" w:sz="4" w:space="0" w:color="auto"/>
            </w:tcBorders>
            <w:shd w:val="clear" w:color="auto" w:fill="auto"/>
            <w:hideMark/>
          </w:tcPr>
          <w:p w:rsidR="003834B0" w:rsidRPr="003834B0" w:rsidRDefault="003834B0" w:rsidP="003834B0">
            <w:pPr>
              <w:suppressAutoHyphens/>
              <w:spacing w:before="60" w:after="60" w:line="240" w:lineRule="auto"/>
              <w:jc w:val="left"/>
              <w:rPr>
                <w:sz w:val="22"/>
                <w:lang w:eastAsia="el-GR"/>
              </w:rPr>
            </w:pPr>
            <w:bookmarkStart w:id="60" w:name="RANGE!A3:A7"/>
            <w:r w:rsidRPr="003834B0">
              <w:rPr>
                <w:sz w:val="22"/>
                <w:lang w:eastAsia="el-GR"/>
              </w:rPr>
              <w:t xml:space="preserve">Εξάλειψη της </w:t>
            </w:r>
            <w:r w:rsidRPr="003834B0">
              <w:rPr>
                <w:i/>
                <w:iCs/>
                <w:sz w:val="22"/>
                <w:lang w:eastAsia="el-GR"/>
              </w:rPr>
              <w:t>άμεσης, έμμεσης, πολλαπλής</w:t>
            </w:r>
            <w:r w:rsidRPr="003834B0">
              <w:rPr>
                <w:sz w:val="22"/>
                <w:lang w:eastAsia="el-GR"/>
              </w:rPr>
              <w:t xml:space="preserve"> διάκρισης λόγω αναπηρίας από όλους τους τομείς της κοινωνικής ζωής</w:t>
            </w:r>
            <w:bookmarkEnd w:id="60"/>
          </w:p>
        </w:tc>
        <w:tc>
          <w:tcPr>
            <w:tcW w:w="5954" w:type="dxa"/>
            <w:tcBorders>
              <w:top w:val="nil"/>
              <w:left w:val="nil"/>
              <w:bottom w:val="single" w:sz="4" w:space="0" w:color="auto"/>
              <w:right w:val="single" w:sz="4" w:space="0" w:color="auto"/>
            </w:tcBorders>
            <w:shd w:val="clear" w:color="auto" w:fill="auto"/>
            <w:hideMark/>
          </w:tcPr>
          <w:p w:rsidR="003834B0" w:rsidRDefault="003834B0" w:rsidP="003834B0">
            <w:pPr>
              <w:pStyle w:val="a8"/>
              <w:numPr>
                <w:ilvl w:val="0"/>
                <w:numId w:val="7"/>
              </w:numPr>
              <w:suppressAutoHyphens/>
              <w:spacing w:before="60" w:after="60" w:line="240" w:lineRule="auto"/>
              <w:ind w:left="357" w:hanging="357"/>
              <w:contextualSpacing w:val="0"/>
              <w:jc w:val="left"/>
              <w:rPr>
                <w:sz w:val="22"/>
                <w:lang w:eastAsia="el-GR"/>
              </w:rPr>
            </w:pPr>
            <w:bookmarkStart w:id="61" w:name="RANGE!B3:B7"/>
            <w:r w:rsidRPr="003834B0">
              <w:rPr>
                <w:sz w:val="22"/>
                <w:lang w:eastAsia="el-GR"/>
              </w:rPr>
              <w:t>Εντοπισμός, αποκάλυψη και καταπολέμηση των άμεσων, έμμεσων πολλαπλών διακρίσεων</w:t>
            </w:r>
          </w:p>
          <w:p w:rsidR="003834B0" w:rsidRDefault="003834B0" w:rsidP="003834B0">
            <w:pPr>
              <w:pStyle w:val="a8"/>
              <w:numPr>
                <w:ilvl w:val="0"/>
                <w:numId w:val="7"/>
              </w:numPr>
              <w:suppressAutoHyphens/>
              <w:spacing w:before="60" w:after="60" w:line="240" w:lineRule="auto"/>
              <w:ind w:left="357" w:hanging="357"/>
              <w:contextualSpacing w:val="0"/>
              <w:jc w:val="left"/>
              <w:rPr>
                <w:sz w:val="22"/>
                <w:lang w:eastAsia="el-GR"/>
              </w:rPr>
            </w:pPr>
            <w:r w:rsidRPr="003834B0">
              <w:rPr>
                <w:sz w:val="22"/>
                <w:lang w:eastAsia="el-GR"/>
              </w:rPr>
              <w:t>Διεκδίκηση θέσπισης νομοθεσίας καταπολέμησης των διακρίσεων</w:t>
            </w:r>
          </w:p>
          <w:p w:rsidR="003834B0" w:rsidRPr="003834B0" w:rsidRDefault="003834B0" w:rsidP="003834B0">
            <w:pPr>
              <w:pStyle w:val="a8"/>
              <w:numPr>
                <w:ilvl w:val="0"/>
                <w:numId w:val="7"/>
              </w:numPr>
              <w:suppressAutoHyphens/>
              <w:spacing w:before="60" w:after="60" w:line="240" w:lineRule="auto"/>
              <w:ind w:left="357" w:hanging="357"/>
              <w:contextualSpacing w:val="0"/>
              <w:jc w:val="left"/>
              <w:rPr>
                <w:sz w:val="22"/>
                <w:lang w:eastAsia="el-GR"/>
              </w:rPr>
            </w:pPr>
            <w:r w:rsidRPr="003834B0">
              <w:rPr>
                <w:sz w:val="22"/>
                <w:lang w:eastAsia="el-GR"/>
              </w:rPr>
              <w:t>Έλεγχος συμβατότητας της κείμενης νομοθεσίας με τη Διεθνή Σύμβαση για τα Δικαιώματα των Ατόμων με Αναπηρία</w:t>
            </w:r>
            <w:bookmarkEnd w:id="61"/>
          </w:p>
        </w:tc>
      </w:tr>
      <w:tr w:rsidR="003834B0" w:rsidRPr="003834B0" w:rsidTr="003834B0">
        <w:trPr>
          <w:trHeight w:val="600"/>
        </w:trPr>
        <w:tc>
          <w:tcPr>
            <w:tcW w:w="2425" w:type="dxa"/>
            <w:tcBorders>
              <w:top w:val="nil"/>
              <w:left w:val="single" w:sz="4" w:space="0" w:color="auto"/>
              <w:bottom w:val="single" w:sz="4" w:space="0" w:color="auto"/>
              <w:right w:val="single" w:sz="4" w:space="0" w:color="auto"/>
            </w:tcBorders>
            <w:shd w:val="clear" w:color="auto" w:fill="auto"/>
            <w:hideMark/>
          </w:tcPr>
          <w:p w:rsidR="003834B0" w:rsidRPr="003834B0" w:rsidRDefault="003834B0" w:rsidP="003834B0">
            <w:pPr>
              <w:suppressAutoHyphens/>
              <w:spacing w:before="60" w:after="60" w:line="240" w:lineRule="auto"/>
              <w:jc w:val="left"/>
              <w:rPr>
                <w:sz w:val="22"/>
                <w:lang w:eastAsia="el-GR"/>
              </w:rPr>
            </w:pPr>
            <w:r w:rsidRPr="003834B0">
              <w:rPr>
                <w:sz w:val="22"/>
                <w:lang w:eastAsia="el-GR"/>
              </w:rPr>
              <w:t xml:space="preserve">Διασφάλιση ότι τα άτομα με αναπηρία είναι </w:t>
            </w:r>
            <w:r w:rsidRPr="003834B0">
              <w:rPr>
                <w:i/>
                <w:iCs/>
                <w:sz w:val="22"/>
                <w:lang w:eastAsia="el-GR"/>
              </w:rPr>
              <w:t>ίσα ενώπιον του νόμου</w:t>
            </w:r>
          </w:p>
        </w:tc>
        <w:tc>
          <w:tcPr>
            <w:tcW w:w="5954" w:type="dxa"/>
            <w:tcBorders>
              <w:top w:val="nil"/>
              <w:left w:val="nil"/>
              <w:bottom w:val="single" w:sz="4" w:space="0" w:color="auto"/>
              <w:right w:val="single" w:sz="4" w:space="0" w:color="auto"/>
            </w:tcBorders>
            <w:shd w:val="clear" w:color="auto" w:fill="auto"/>
            <w:hideMark/>
          </w:tcPr>
          <w:p w:rsidR="003834B0" w:rsidRPr="003834B0" w:rsidRDefault="003834B0" w:rsidP="003834B0">
            <w:pPr>
              <w:pStyle w:val="a8"/>
              <w:numPr>
                <w:ilvl w:val="0"/>
                <w:numId w:val="7"/>
              </w:numPr>
              <w:suppressAutoHyphens/>
              <w:spacing w:before="60" w:after="60" w:line="240" w:lineRule="auto"/>
              <w:ind w:left="357" w:hanging="357"/>
              <w:contextualSpacing w:val="0"/>
              <w:jc w:val="left"/>
              <w:rPr>
                <w:sz w:val="22"/>
                <w:lang w:eastAsia="el-GR"/>
              </w:rPr>
            </w:pPr>
            <w:r w:rsidRPr="003834B0">
              <w:rPr>
                <w:sz w:val="22"/>
                <w:lang w:eastAsia="el-GR"/>
              </w:rPr>
              <w:t>Διεκδίκηση λήψης υποστηρικτικών μέτρων για τα άτομα με αναπηρία προκειμένου να ασκήσουν την ικανότητά τους για δικαιοπραξία</w:t>
            </w:r>
          </w:p>
        </w:tc>
      </w:tr>
      <w:tr w:rsidR="003834B0" w:rsidRPr="003834B0" w:rsidTr="003834B0">
        <w:trPr>
          <w:trHeight w:val="600"/>
        </w:trPr>
        <w:tc>
          <w:tcPr>
            <w:tcW w:w="2425" w:type="dxa"/>
            <w:tcBorders>
              <w:top w:val="nil"/>
              <w:left w:val="single" w:sz="4" w:space="0" w:color="auto"/>
              <w:bottom w:val="single" w:sz="4" w:space="0" w:color="auto"/>
              <w:right w:val="single" w:sz="4" w:space="0" w:color="auto"/>
            </w:tcBorders>
            <w:shd w:val="clear" w:color="auto" w:fill="auto"/>
            <w:hideMark/>
          </w:tcPr>
          <w:p w:rsidR="003834B0" w:rsidRPr="003834B0" w:rsidRDefault="003834B0" w:rsidP="003834B0">
            <w:pPr>
              <w:suppressAutoHyphens/>
              <w:spacing w:before="60" w:after="60" w:line="240" w:lineRule="auto"/>
              <w:jc w:val="left"/>
              <w:rPr>
                <w:sz w:val="22"/>
                <w:lang w:eastAsia="el-GR"/>
              </w:rPr>
            </w:pPr>
            <w:r w:rsidRPr="003834B0">
              <w:rPr>
                <w:sz w:val="22"/>
                <w:lang w:eastAsia="el-GR"/>
              </w:rPr>
              <w:t>Ενίσχυση θετικών μέτρων δράσης</w:t>
            </w:r>
          </w:p>
        </w:tc>
        <w:tc>
          <w:tcPr>
            <w:tcW w:w="5954" w:type="dxa"/>
            <w:tcBorders>
              <w:top w:val="nil"/>
              <w:left w:val="nil"/>
              <w:bottom w:val="single" w:sz="4" w:space="0" w:color="auto"/>
              <w:right w:val="single" w:sz="4" w:space="0" w:color="auto"/>
            </w:tcBorders>
            <w:shd w:val="clear" w:color="auto" w:fill="auto"/>
            <w:hideMark/>
          </w:tcPr>
          <w:p w:rsidR="003834B0" w:rsidRPr="003834B0" w:rsidRDefault="003834B0" w:rsidP="003834B0">
            <w:pPr>
              <w:pStyle w:val="a8"/>
              <w:numPr>
                <w:ilvl w:val="0"/>
                <w:numId w:val="7"/>
              </w:numPr>
              <w:suppressAutoHyphens/>
              <w:spacing w:before="60" w:after="60" w:line="240" w:lineRule="auto"/>
              <w:ind w:left="357" w:hanging="357"/>
              <w:contextualSpacing w:val="0"/>
              <w:jc w:val="left"/>
              <w:rPr>
                <w:sz w:val="22"/>
                <w:lang w:eastAsia="el-GR"/>
              </w:rPr>
            </w:pPr>
            <w:r w:rsidRPr="003834B0">
              <w:rPr>
                <w:sz w:val="22"/>
                <w:lang w:eastAsia="el-GR"/>
              </w:rPr>
              <w:t>Διεκδίκηση θέσπισης θετικών ρυθμίσεων για τα άτομα με αναπηρία σε όλες τις πτυχές της κοινωνικής και οικονομικής ζωής</w:t>
            </w:r>
          </w:p>
        </w:tc>
      </w:tr>
      <w:tr w:rsidR="003834B0" w:rsidRPr="003834B0" w:rsidTr="003834B0">
        <w:trPr>
          <w:trHeight w:val="3210"/>
        </w:trPr>
        <w:tc>
          <w:tcPr>
            <w:tcW w:w="2425" w:type="dxa"/>
            <w:tcBorders>
              <w:top w:val="nil"/>
              <w:left w:val="single" w:sz="4" w:space="0" w:color="auto"/>
              <w:bottom w:val="single" w:sz="4" w:space="0" w:color="auto"/>
              <w:right w:val="single" w:sz="4" w:space="0" w:color="auto"/>
            </w:tcBorders>
            <w:shd w:val="clear" w:color="auto" w:fill="auto"/>
            <w:hideMark/>
          </w:tcPr>
          <w:p w:rsidR="003834B0" w:rsidRPr="003834B0" w:rsidRDefault="003834B0" w:rsidP="003834B0">
            <w:pPr>
              <w:suppressAutoHyphens/>
              <w:spacing w:before="60" w:after="60" w:line="240" w:lineRule="auto"/>
              <w:jc w:val="left"/>
              <w:rPr>
                <w:sz w:val="22"/>
                <w:lang w:eastAsia="el-GR"/>
              </w:rPr>
            </w:pPr>
            <w:r w:rsidRPr="003834B0">
              <w:rPr>
                <w:sz w:val="22"/>
                <w:lang w:eastAsia="el-GR"/>
              </w:rPr>
              <w:t xml:space="preserve">Διάχυση της διάστασης της </w:t>
            </w:r>
            <w:r w:rsidRPr="003834B0">
              <w:rPr>
                <w:i/>
                <w:iCs/>
                <w:sz w:val="22"/>
                <w:lang w:eastAsia="el-GR"/>
              </w:rPr>
              <w:t>αναπηρίας στις πολιτικές ισότητας των φύλων και αντίστροφα</w:t>
            </w:r>
          </w:p>
        </w:tc>
        <w:tc>
          <w:tcPr>
            <w:tcW w:w="5954" w:type="dxa"/>
            <w:tcBorders>
              <w:top w:val="nil"/>
              <w:left w:val="nil"/>
              <w:bottom w:val="single" w:sz="4" w:space="0" w:color="auto"/>
              <w:right w:val="single" w:sz="4" w:space="0" w:color="auto"/>
            </w:tcBorders>
            <w:shd w:val="clear" w:color="auto" w:fill="auto"/>
            <w:hideMark/>
          </w:tcPr>
          <w:p w:rsidR="003834B0" w:rsidRDefault="003834B0" w:rsidP="003834B0">
            <w:pPr>
              <w:pStyle w:val="a8"/>
              <w:numPr>
                <w:ilvl w:val="0"/>
                <w:numId w:val="7"/>
              </w:numPr>
              <w:suppressAutoHyphens/>
              <w:spacing w:before="60" w:after="60" w:line="240" w:lineRule="auto"/>
              <w:ind w:left="357" w:hanging="357"/>
              <w:contextualSpacing w:val="0"/>
              <w:jc w:val="left"/>
              <w:rPr>
                <w:sz w:val="22"/>
                <w:lang w:eastAsia="el-GR"/>
              </w:rPr>
            </w:pPr>
            <w:r w:rsidRPr="003834B0">
              <w:rPr>
                <w:sz w:val="22"/>
                <w:lang w:eastAsia="el-GR"/>
              </w:rPr>
              <w:t>Διεκδίκηση της ένταξης της διάστασης της αναπηρίας στην εφαρμογή πολιτικών/μέτρων/ προγραμμάτων για την ισότητα των φύλων και αντίστροφα</w:t>
            </w:r>
          </w:p>
          <w:p w:rsidR="003834B0" w:rsidRDefault="003834B0" w:rsidP="003834B0">
            <w:pPr>
              <w:pStyle w:val="a8"/>
              <w:numPr>
                <w:ilvl w:val="0"/>
                <w:numId w:val="7"/>
              </w:numPr>
              <w:suppressAutoHyphens/>
              <w:spacing w:before="60" w:after="60" w:line="240" w:lineRule="auto"/>
              <w:ind w:left="357" w:hanging="357"/>
              <w:contextualSpacing w:val="0"/>
              <w:jc w:val="left"/>
              <w:rPr>
                <w:sz w:val="22"/>
                <w:lang w:eastAsia="el-GR"/>
              </w:rPr>
            </w:pPr>
            <w:r w:rsidRPr="003834B0">
              <w:rPr>
                <w:sz w:val="22"/>
                <w:lang w:eastAsia="el-GR"/>
              </w:rPr>
              <w:t>Διεκδίκησης λήψης υποστηρικτικών μέτρων για τις γυναίκες με αναπηρία λόγω της διπλής διάκρισης που βιώνουν (φύλο και αναπηρία) και για τις μητέρες παιδιών με αναπηρία</w:t>
            </w:r>
          </w:p>
          <w:p w:rsidR="003834B0" w:rsidRDefault="003834B0" w:rsidP="003834B0">
            <w:pPr>
              <w:pStyle w:val="a8"/>
              <w:numPr>
                <w:ilvl w:val="0"/>
                <w:numId w:val="7"/>
              </w:numPr>
              <w:suppressAutoHyphens/>
              <w:spacing w:before="60" w:after="60" w:line="240" w:lineRule="auto"/>
              <w:ind w:left="357" w:hanging="357"/>
              <w:contextualSpacing w:val="0"/>
              <w:jc w:val="left"/>
              <w:rPr>
                <w:sz w:val="22"/>
                <w:lang w:eastAsia="el-GR"/>
              </w:rPr>
            </w:pPr>
            <w:r w:rsidRPr="003834B0">
              <w:rPr>
                <w:sz w:val="22"/>
                <w:lang w:eastAsia="el-GR"/>
              </w:rPr>
              <w:t>Διεκδίκηση συμπερίληψης των γυναικών με αναπηρία στις στατιστικές ανά φύλο</w:t>
            </w:r>
          </w:p>
          <w:p w:rsidR="003834B0" w:rsidRPr="003834B0" w:rsidRDefault="003834B0" w:rsidP="003834B0">
            <w:pPr>
              <w:pStyle w:val="a8"/>
              <w:numPr>
                <w:ilvl w:val="0"/>
                <w:numId w:val="7"/>
              </w:numPr>
              <w:suppressAutoHyphens/>
              <w:spacing w:before="60" w:after="60" w:line="240" w:lineRule="auto"/>
              <w:ind w:left="357" w:hanging="357"/>
              <w:contextualSpacing w:val="0"/>
              <w:jc w:val="left"/>
              <w:rPr>
                <w:sz w:val="22"/>
                <w:lang w:eastAsia="el-GR"/>
              </w:rPr>
            </w:pPr>
            <w:r w:rsidRPr="003834B0">
              <w:rPr>
                <w:sz w:val="22"/>
                <w:lang w:eastAsia="el-GR"/>
              </w:rPr>
              <w:t>Διεκδίκηση τροποποίησης σχετικών ΚΥΑ προγραμμάτων που απευθύνονται μόνο στις μητέρες παιδιών/ατόμων με αναπηρία προκειμένου να συμπεριληφθούν και οι πατέρες/άνδρες κηδεμόνες παιδιών/ατόμων με αναπηρία</w:t>
            </w:r>
          </w:p>
        </w:tc>
      </w:tr>
      <w:tr w:rsidR="003834B0" w:rsidRPr="003834B0" w:rsidTr="003834B0">
        <w:trPr>
          <w:trHeight w:val="900"/>
        </w:trPr>
        <w:tc>
          <w:tcPr>
            <w:tcW w:w="2425" w:type="dxa"/>
            <w:tcBorders>
              <w:top w:val="nil"/>
              <w:left w:val="single" w:sz="4" w:space="0" w:color="auto"/>
              <w:bottom w:val="single" w:sz="4" w:space="0" w:color="auto"/>
              <w:right w:val="single" w:sz="4" w:space="0" w:color="auto"/>
            </w:tcBorders>
            <w:shd w:val="clear" w:color="auto" w:fill="auto"/>
            <w:hideMark/>
          </w:tcPr>
          <w:p w:rsidR="003834B0" w:rsidRPr="003834B0" w:rsidRDefault="003834B0" w:rsidP="003834B0">
            <w:pPr>
              <w:suppressAutoHyphens/>
              <w:spacing w:before="60" w:after="60" w:line="240" w:lineRule="auto"/>
              <w:jc w:val="left"/>
              <w:rPr>
                <w:sz w:val="22"/>
                <w:lang w:eastAsia="el-GR"/>
              </w:rPr>
            </w:pPr>
            <w:r w:rsidRPr="003834B0">
              <w:rPr>
                <w:sz w:val="22"/>
                <w:lang w:eastAsia="el-GR"/>
              </w:rPr>
              <w:t>Υπέρβαση μεροληπτικών στάσεων και συμπεριφορών απέναντι στα άτομα με αναπηρία</w:t>
            </w:r>
          </w:p>
        </w:tc>
        <w:tc>
          <w:tcPr>
            <w:tcW w:w="5954" w:type="dxa"/>
            <w:tcBorders>
              <w:top w:val="nil"/>
              <w:left w:val="nil"/>
              <w:bottom w:val="single" w:sz="4" w:space="0" w:color="auto"/>
              <w:right w:val="single" w:sz="4" w:space="0" w:color="auto"/>
            </w:tcBorders>
            <w:shd w:val="clear" w:color="auto" w:fill="auto"/>
            <w:hideMark/>
          </w:tcPr>
          <w:p w:rsidR="003834B0" w:rsidRPr="003834B0" w:rsidRDefault="003834B0" w:rsidP="003834B0">
            <w:pPr>
              <w:pStyle w:val="a8"/>
              <w:numPr>
                <w:ilvl w:val="0"/>
                <w:numId w:val="7"/>
              </w:numPr>
              <w:suppressAutoHyphens/>
              <w:spacing w:before="60" w:after="60" w:line="240" w:lineRule="auto"/>
              <w:ind w:left="357" w:hanging="357"/>
              <w:contextualSpacing w:val="0"/>
              <w:jc w:val="left"/>
              <w:rPr>
                <w:sz w:val="22"/>
                <w:lang w:eastAsia="el-GR"/>
              </w:rPr>
            </w:pPr>
            <w:r w:rsidRPr="003834B0">
              <w:rPr>
                <w:sz w:val="22"/>
                <w:lang w:eastAsia="el-GR"/>
              </w:rPr>
              <w:t>Ενημέρωση, ευαισθητοποίηση της κοινής γνώμης (αρθρογραφία, ημερίδες, αξιοποίηση ΜΜΕ, κ.λπ.)</w:t>
            </w:r>
          </w:p>
        </w:tc>
      </w:tr>
    </w:tbl>
    <w:p w:rsidR="005D6A11" w:rsidRDefault="005D6A11" w:rsidP="005D6A11"/>
    <w:p w:rsidR="00CF5A3A" w:rsidRPr="00212322" w:rsidRDefault="00CF5A3A" w:rsidP="00CF5A3A">
      <w:pPr>
        <w:pStyle w:val="a8"/>
        <w:numPr>
          <w:ilvl w:val="0"/>
          <w:numId w:val="12"/>
        </w:numPr>
        <w:spacing w:before="360" w:after="120"/>
        <w:rPr>
          <w:b/>
        </w:rPr>
      </w:pPr>
      <w:r w:rsidRPr="00CF5A3A">
        <w:rPr>
          <w:b/>
        </w:rPr>
        <w:t>Απασχόληση</w:t>
      </w:r>
      <w:r>
        <w:rPr>
          <w:rStyle w:val="aa"/>
          <w:b/>
        </w:rPr>
        <w:footnoteReference w:id="43"/>
      </w:r>
    </w:p>
    <w:p w:rsidR="00CF5A3A" w:rsidRPr="00CF5A3A" w:rsidRDefault="00CF5A3A" w:rsidP="00CF5A3A">
      <w:pPr>
        <w:spacing w:before="360" w:after="120"/>
        <w:rPr>
          <w:b/>
          <w:i/>
        </w:rPr>
      </w:pPr>
      <w:r w:rsidRPr="00CF5A3A">
        <w:rPr>
          <w:b/>
          <w:i/>
        </w:rPr>
        <w:t>Το νό</w:t>
      </w:r>
      <w:r>
        <w:rPr>
          <w:b/>
          <w:i/>
        </w:rPr>
        <w:t>ημα και η σημασία (αιτιολόγηση)</w:t>
      </w:r>
    </w:p>
    <w:p w:rsidR="00CF5A3A" w:rsidRDefault="00CF5A3A" w:rsidP="00CF5A3A">
      <w:r>
        <w:t>Η απασχόληση συμβάλει στην ανεξαρτησία, στην αυτοεκτίμηση και στην κο</w:t>
      </w:r>
      <w:r>
        <w:t>ι</w:t>
      </w:r>
      <w:r>
        <w:t>νωνική ένταξη των ατόμων με αναπηρία. Συγχρόνως, περιορίζει την πίεση για κοινωνικές δαπάνες και απομακρύνει τον κίνδυνο της φτώχειας.</w:t>
      </w:r>
    </w:p>
    <w:p w:rsidR="00CF5A3A" w:rsidRPr="00CF5A3A" w:rsidRDefault="00CF5A3A" w:rsidP="00CF5A3A">
      <w:pPr>
        <w:spacing w:before="360" w:after="120"/>
        <w:rPr>
          <w:b/>
          <w:i/>
        </w:rPr>
      </w:pPr>
      <w:r w:rsidRPr="00CF5A3A">
        <w:rPr>
          <w:b/>
          <w:i/>
        </w:rPr>
        <w:t>Υφιστάμενη κατάσταση και προβλήματα προς αντιμετώπιση</w:t>
      </w:r>
    </w:p>
    <w:p w:rsidR="00CF5A3A" w:rsidRDefault="00CF5A3A" w:rsidP="00CF5A3A">
      <w:r>
        <w:t>Η υφιστάμενη κατάσταση χαρακτηρίζεται ως ιδιαίτερα δυσμενής. Τα άτομα με αναπηρία, συγκρινόμενα με τον γενικό πληθυσμό, έχουν χαμηλότερη συμμ</w:t>
      </w:r>
      <w:r>
        <w:t>ε</w:t>
      </w:r>
      <w:r>
        <w:t>τοχή στο εργατικό δυναμικό, υψηλότερη συμμετοχή στην ανεργία, υψηλότερο κίνδυνο απώλειας της εργασίας και χαμηλότερες αμοιβές. Η ανωτέρω δυσμ</w:t>
      </w:r>
      <w:r>
        <w:t>ε</w:t>
      </w:r>
      <w:r>
        <w:t xml:space="preserve">νής κατάσταση επιδεινώνεται σε συνθήκες οικονομικής ύφεσης και </w:t>
      </w:r>
      <w:proofErr w:type="spellStart"/>
      <w:r>
        <w:t>καλπάζο</w:t>
      </w:r>
      <w:r>
        <w:t>υ</w:t>
      </w:r>
      <w:r>
        <w:t>σας</w:t>
      </w:r>
      <w:proofErr w:type="spellEnd"/>
      <w:r>
        <w:t xml:space="preserve"> ανεργίας. Ένας παράγοντας που επηρεάζει σημαντικά την ένταξη των </w:t>
      </w:r>
      <w:r>
        <w:t>α</w:t>
      </w:r>
      <w:r>
        <w:t>τόμων με αναπηρία στην αγορά εργασίας είναι η εκπαίδευση, σε συνάρτηση, όμως, με πολλούς άλλους παράγοντες όπως είναι αυτή καθαυτή η ύπαρξη θ</w:t>
      </w:r>
      <w:r>
        <w:t>έ</w:t>
      </w:r>
      <w:r>
        <w:t xml:space="preserve">σεων εργασίας, οι προκαταλήψεις των εργοδοτών, η έλλειψη προσβασιμότητας του εργασιακού χώρου και των τεχνικών βοηθημάτων, η ύπαρξη </w:t>
      </w:r>
      <w:r w:rsidRPr="00CF5A3A">
        <w:rPr>
          <w:i/>
        </w:rPr>
        <w:t>«επιδομάτων- παγίδων»</w:t>
      </w:r>
      <w:r>
        <w:t xml:space="preserve"> που αποτρέπουν τα άτομα με αναπηρία να αναλάβουν εργασία πλ</w:t>
      </w:r>
      <w:r>
        <w:t>ή</w:t>
      </w:r>
      <w:r>
        <w:t>ρους ή μερικής απασχόλησης χωρίς να χάσουν την αναγκαία υποστήριξη του εισοδήματός τους, κ.ά.</w:t>
      </w:r>
    </w:p>
    <w:p w:rsidR="00CF5A3A" w:rsidRPr="00CF5A3A" w:rsidRDefault="00CF5A3A" w:rsidP="00CF5A3A">
      <w:pPr>
        <w:spacing w:before="360" w:after="120"/>
        <w:rPr>
          <w:b/>
          <w:i/>
        </w:rPr>
      </w:pPr>
      <w:r w:rsidRPr="00CF5A3A">
        <w:rPr>
          <w:b/>
          <w:i/>
        </w:rPr>
        <w:t>Η επιθυμητή κατάσταση, στρατηγική</w:t>
      </w:r>
    </w:p>
    <w:p w:rsidR="00CF5A3A" w:rsidRDefault="00CF5A3A" w:rsidP="00CF5A3A">
      <w:r>
        <w:t>Στόχος είναι η άρση των εμποδίων για πρόσβαση των ατόμων με αναπηρία στην απασχόληση. Ο στόχος μπορεί να επιτευχθεί με μία ολοκληρωμένη στρ</w:t>
      </w:r>
      <w:r>
        <w:t>α</w:t>
      </w:r>
      <w:r>
        <w:t>τηγική, σε αντικατάσταση των προηγούμενων αποσπασματικών και αναποτ</w:t>
      </w:r>
      <w:r>
        <w:t>ε</w:t>
      </w:r>
      <w:r>
        <w:t>λεσματικών πολιτικών. Η στρατηγική αυτή πρέπει να βασίζεται στην εφαρμ</w:t>
      </w:r>
      <w:r>
        <w:t>ο</w:t>
      </w:r>
      <w:r>
        <w:t>γή της νομοθεσίας για την καταπολέμηση των διακρίσεων, και στη θέσπιση θετικών μέτρων για την προώθηση της απασχόλησης των ατόμων με αναπηρία.</w:t>
      </w:r>
    </w:p>
    <w:p w:rsidR="005D6A11" w:rsidRDefault="00CF5A3A" w:rsidP="00CF5A3A">
      <w:r>
        <w:t>Επίσης, απαιτείται μια νέα προσέγγιση της επιδοματικής πολιτικής, ώστε αυτή να μην λειτουργεί ως εμπόδιο για την ένταξη στην εργασία, την αυτό-απασχόληση και την επιχειρηματική δραστηριότητα. ήτοι το επίδομα αναπηρ</w:t>
      </w:r>
      <w:r>
        <w:t>ί</w:t>
      </w:r>
      <w:r>
        <w:t>ας να μη διακόπτεται όταν το άτομο με αναπηρία εργάζεται ή ασκεί επιχειρ</w:t>
      </w:r>
      <w:r>
        <w:t>η</w:t>
      </w:r>
      <w:r>
        <w:t>ματική δραστηριότητα. Η συνέχιση της παροχής επιδομάτων σε όλες τις κατ</w:t>
      </w:r>
      <w:r>
        <w:t>η</w:t>
      </w:r>
      <w:r>
        <w:t>γορίες ατόμων με αναπηρία, είναι δίκαιη καθότι στοχεύει στην κάλυψη των πρόσθετων αναγκών που απορρέουν από αυτή καθαυτή την αναπηρία, ενώ η αμοιβή της εργασίας στην κάλυψη των βιοποριστικών αναγκών.</w:t>
      </w:r>
    </w:p>
    <w:p w:rsidR="00CF5A3A" w:rsidRDefault="00CF5A3A" w:rsidP="00CF5A3A"/>
    <w:p w:rsidR="00CF5A3A" w:rsidRPr="005D6A11" w:rsidRDefault="00CF5A3A" w:rsidP="00CF5A3A">
      <w:pPr>
        <w:pStyle w:val="a3"/>
        <w:suppressAutoHyphens/>
        <w:jc w:val="center"/>
        <w:rPr>
          <w:i/>
          <w:sz w:val="24"/>
        </w:rPr>
      </w:pPr>
      <w:r w:rsidRPr="00133BDF">
        <w:rPr>
          <w:sz w:val="24"/>
        </w:rPr>
        <w:t xml:space="preserve">Πίνακας </w:t>
      </w:r>
      <w:r w:rsidRPr="00133BDF">
        <w:rPr>
          <w:sz w:val="24"/>
        </w:rPr>
        <w:fldChar w:fldCharType="begin"/>
      </w:r>
      <w:r w:rsidRPr="00133BDF">
        <w:rPr>
          <w:sz w:val="24"/>
        </w:rPr>
        <w:instrText xml:space="preserve"> SEQ Πίνακας \* ARABIC </w:instrText>
      </w:r>
      <w:r w:rsidRPr="00133BDF">
        <w:rPr>
          <w:sz w:val="24"/>
        </w:rPr>
        <w:fldChar w:fldCharType="separate"/>
      </w:r>
      <w:r w:rsidR="008B570B">
        <w:rPr>
          <w:noProof/>
          <w:sz w:val="24"/>
        </w:rPr>
        <w:t>8</w:t>
      </w:r>
      <w:r w:rsidRPr="00133BDF">
        <w:rPr>
          <w:sz w:val="24"/>
        </w:rPr>
        <w:fldChar w:fldCharType="end"/>
      </w:r>
      <w:r w:rsidRPr="00133BDF">
        <w:rPr>
          <w:sz w:val="24"/>
        </w:rPr>
        <w:t xml:space="preserve">. </w:t>
      </w:r>
      <w:r w:rsidRPr="00CF5A3A">
        <w:rPr>
          <w:sz w:val="24"/>
        </w:rPr>
        <w:t>Ενδεικτική παρουσίαση ενεργειών στον τομέα παρέμβασης:</w:t>
      </w:r>
      <w:r>
        <w:rPr>
          <w:sz w:val="24"/>
        </w:rPr>
        <w:t xml:space="preserve"> </w:t>
      </w:r>
      <w:r w:rsidRPr="00CF5A3A">
        <w:rPr>
          <w:i/>
          <w:sz w:val="24"/>
        </w:rPr>
        <w:t>Απασχόληση</w:t>
      </w:r>
    </w:p>
    <w:tbl>
      <w:tblPr>
        <w:tblW w:w="8379" w:type="dxa"/>
        <w:tblInd w:w="93" w:type="dxa"/>
        <w:tblLook w:val="04A0" w:firstRow="1" w:lastRow="0" w:firstColumn="1" w:lastColumn="0" w:noHBand="0" w:noVBand="1"/>
        <w:tblCaption w:val="Πίνακας 8. Ενδεικτική παρουσίαση ενεργειών στον τομέα παρέμβασης: Απασχόληση"/>
        <w:tblDescription w:val="Στόχος: Εφαρμογή της αρχής της ίσης μεταχείρισης στον τομέα της απασχόλησης και της εργασίας (ν. 3304/2005). Ενέργειες:  - Συνεργασία και διοργάνωση ημερίδων με τους αρμόδιους φορείς προώθησης της Αρχής της Ίσης Μεταχείρισης στον τομέα της απασχόλησης και της εργασίας, δηλαδή τον Συνήγορο του Πολίτη, το Σώμα Επιθεώρησης Εργασίας (Σ.ΕΠ.Ε.) και το Τμήμα Ισότητας Ευκαιριών της Διεύθυνσης Κοινωνικής Προστασίας του Υπουργείου Εργασίας και Κοινωνικής Ασφάλισης&#10; - Δημοσιοποίηση, σε περιοδική βάση, στατιστικών στοιχείων σχετικά με τις περιπτώσεις διακριτικής μεταχείρισης στον τομέα της απασχόλησης και της εργασίας, που διαθέτουν οι φορείς προώθησης της Αρχής της Ίσης Μεταχείρισης&#10; - Ενημέρωση δικαστικών λειτουργών, εργατικών συνδικάτων, οργανώσεων εργοδοτών για την αρχή της ίσης μεταχείρισης στον τομέα της απασχόλησης και της εργασίας&#10; - Ενημέρωση ατόμων με αναπηρία σχετικά με την προστασία που τους παρέχει ο νόμος.&#10;Στόχος: Αύξηση του ποσοστού απασχόλησης ατόμων με αναπηρία στον δημόσιο, ευρύτερο δημόσιο και ιδιωτικό τομέα. Ενέργειες:  - Διεκδίκηση θέσπισης ενός νέου συστήματος ποσόστωσης στον δημόσιο, ευρύτερο δημόσιο και ιδιωτικό τομέα αποκλειστικά και μόνο για τα άτομα με αναπηρία δεδομένου ότι το υφιστάμενο παρουσιάζει σημαντικά προβλήματα εφαρμογής και περιλαμβάνονται ανομοιογενείς ομάδες με διαφορετικές ανάγκες και προβλήματα.&#10;Στόχος: Αποσύνδεση του επιδόματος αναπηρίας από την απασχόληση (όπως άλλωστε προβλέπεται από τον νόμο για την κοινωνική οικονομία). Ενέργειες:  - Πρόταση για θεσμική προσαρμογή έτσι ώστε το επίδομα να μην λειτουργεί ως εμπόδιο για την ένταξη στην εργασία, την αυτο-απασχόληση και την επιχειρηματική δραστηριότητα, ήτοι το επίδομα αναπηρίας να μη διακόπτεται όταν το άτομο με αναπηρία εργάζεται ή ασκεί επιχειρηματική δραστηριότητα.&#10;Στόχος: Δημιουργία θέσεων απασχόλησης ατόμων με αναπηρία στον ιδιωτικό τομέα. Ενέργειες:  - Εκστρατείες ενημέρωσης επιχειρηματιών&#10; - Διεκδίκηση παροχής κινήτρων στους επιχειρηματίες για την απασχόληση ατόμων με αναπηρία (π.χ. επιδότηση μέρους της ασφαλιστικής δαπάνης εργαζομένων με αναπηρία)&#10; - Παροχή κινήτρων για εύλογες προσαρμογές στους χώρους εργασίας.&#10;Στόχος: Προστασία από την απόλυση και διατήρηση της εργασίας και επαγγελματικής εξέλιξης των εργαζόμενων με αναπηρία. Ενέργειες:  - Πρόταση για ανάπτυξη προγράμματος αποκατάστασης και επανα-κατάρτισης για την τοποθέτηση σε νέα θέση εργασίας βάσει των ιδιαιτέρων αναγκών που απορρέουν από την αναπηρία&#10; - Πρόταση για παροχή πλήρους ασφαλιστικής κάλυψης κατά την περίοδο αποκατάστασης για την αποφυγή της ένταξής τους σε σύνταξη&#10; - Προώθηση εύλογων προσαρμογών στους χώρους εργασίας.&#10;Στόχος: Ενίσχυση της επιχειρηματικής δραστηριότητας των ατόμων με αναπηρία. Ενέργειες:  - Πρόταση για αξιοποίηση υφιστάμενων ή/και νέων προγραμμάτων επιχορήγησης της επιχειρηματικής δραστηριότητας των ατόμων με αναπηρία.&#10;Στόχος: Έμφαση σε εναλλακτικές μορφές εργασιακής ένταξης ατόμων με αναπηρία (προστατευόμενη, υποστηριζόμενη απασχόληση). Ενέργειες:  - Υποστήριξη αναπηρικών φορέων για ίδρυση και λειτουργία προστατευμένων παραγωγικών εργαστηρίων&#10; - Διεκδίκηση έκδοσης Προεδρικού Διατάγματος που να προσδιορίζει τις προϋποθέσεις και τους όρους λειτουργίας των προστατευμένων παραγωγικών εργαστηρίων&#10; - Διεκδίκηση θεσμικού πλαισίου για την υποστηριζόμενη απασχόληση&#10; - Διεκδίκηση των εργασιακών, ασφαλιστικών και συνταξιοδοτικών δικαιωμάτων των απασχολούμενων σε όλες τις εναλλακτικές μορφές απασχόλησης.&#10;Στόχος: Δημιουργία θέσεων απασχόλησης ατόμων με αναπηρία στον τομέα της κοινωνικής οικονομίας. Ενέργειες:  - Υποστήριξη αναπηρικών φορέων και φυσικών προσώπων (ατόμων με αναπηρία) για ίδρυση επιχειρήσεων κοινωνικής οικονομίας.&#10;Στόχος: Διασύνδεση του τομέα της εκπαίδευσης / κατάρτισης με τον τομέα της απασχόλησης. Ενέργειες:  - Εκπαίδευση των επαγγελματιών (σύμβουλοι απασχόλησης) που ασχολούνται με την επαγγελματική ένταξη των ατόμων με αναπηρία.&#10;Στόχος: Ανάδειξη των θετικών επιπτώσεων από την απασχόληση των ατόμων με αναπηρία σε κοινωνικό και οικονομικό επίπεδο. Ενέργειες:  - Εκστρατείες ενημέρωσης εργοδοτών και τοπικής κοινωνίας&#10; - Συνεργασία με Εργατικά Κέντρα, Επιμελητήρια, ΟΑΕΔ."/>
      </w:tblPr>
      <w:tblGrid>
        <w:gridCol w:w="2567"/>
        <w:gridCol w:w="5812"/>
      </w:tblGrid>
      <w:tr w:rsidR="00384225" w:rsidRPr="00384225" w:rsidTr="00384225">
        <w:trPr>
          <w:trHeight w:val="300"/>
          <w:tblHeader/>
        </w:trPr>
        <w:tc>
          <w:tcPr>
            <w:tcW w:w="2567" w:type="dxa"/>
            <w:tcBorders>
              <w:top w:val="single" w:sz="4" w:space="0" w:color="auto"/>
              <w:left w:val="single" w:sz="4" w:space="0" w:color="auto"/>
              <w:bottom w:val="single" w:sz="4" w:space="0" w:color="auto"/>
              <w:right w:val="single" w:sz="4" w:space="0" w:color="auto"/>
            </w:tcBorders>
            <w:shd w:val="clear" w:color="000000" w:fill="A6A6A6"/>
            <w:hideMark/>
          </w:tcPr>
          <w:p w:rsidR="00384225" w:rsidRPr="00384225" w:rsidRDefault="00384225" w:rsidP="00384225">
            <w:pPr>
              <w:spacing w:after="0" w:line="240" w:lineRule="auto"/>
              <w:jc w:val="left"/>
              <w:rPr>
                <w:b/>
                <w:bCs/>
                <w:sz w:val="22"/>
                <w:lang w:eastAsia="el-GR"/>
              </w:rPr>
            </w:pPr>
            <w:r w:rsidRPr="00384225">
              <w:rPr>
                <w:b/>
                <w:bCs/>
                <w:sz w:val="22"/>
                <w:lang w:eastAsia="el-GR"/>
              </w:rPr>
              <w:t>Στόχοι</w:t>
            </w:r>
          </w:p>
        </w:tc>
        <w:tc>
          <w:tcPr>
            <w:tcW w:w="5812" w:type="dxa"/>
            <w:tcBorders>
              <w:top w:val="single" w:sz="4" w:space="0" w:color="auto"/>
              <w:left w:val="nil"/>
              <w:bottom w:val="single" w:sz="4" w:space="0" w:color="auto"/>
              <w:right w:val="single" w:sz="4" w:space="0" w:color="auto"/>
            </w:tcBorders>
            <w:shd w:val="clear" w:color="000000" w:fill="A6A6A6"/>
            <w:hideMark/>
          </w:tcPr>
          <w:p w:rsidR="00384225" w:rsidRPr="00384225" w:rsidRDefault="00384225" w:rsidP="00384225">
            <w:pPr>
              <w:spacing w:after="0" w:line="240" w:lineRule="auto"/>
              <w:jc w:val="left"/>
              <w:rPr>
                <w:b/>
                <w:bCs/>
                <w:sz w:val="22"/>
                <w:lang w:eastAsia="el-GR"/>
              </w:rPr>
            </w:pPr>
            <w:r w:rsidRPr="00384225">
              <w:rPr>
                <w:b/>
                <w:bCs/>
                <w:sz w:val="22"/>
                <w:lang w:eastAsia="el-GR"/>
              </w:rPr>
              <w:t>Ενέργειες</w:t>
            </w:r>
          </w:p>
        </w:tc>
      </w:tr>
      <w:tr w:rsidR="00384225" w:rsidRPr="00384225" w:rsidTr="00384225">
        <w:trPr>
          <w:trHeight w:val="4500"/>
        </w:trPr>
        <w:tc>
          <w:tcPr>
            <w:tcW w:w="2567" w:type="dxa"/>
            <w:tcBorders>
              <w:top w:val="nil"/>
              <w:left w:val="single" w:sz="4" w:space="0" w:color="auto"/>
              <w:bottom w:val="single" w:sz="4" w:space="0" w:color="auto"/>
              <w:right w:val="single" w:sz="4" w:space="0" w:color="auto"/>
            </w:tcBorders>
            <w:shd w:val="clear" w:color="auto" w:fill="auto"/>
            <w:hideMark/>
          </w:tcPr>
          <w:p w:rsidR="00384225" w:rsidRPr="00384225" w:rsidRDefault="00384225" w:rsidP="00384225">
            <w:pPr>
              <w:spacing w:before="60" w:after="60" w:line="240" w:lineRule="auto"/>
              <w:jc w:val="left"/>
              <w:rPr>
                <w:sz w:val="22"/>
                <w:lang w:eastAsia="el-GR"/>
              </w:rPr>
            </w:pPr>
            <w:bookmarkStart w:id="62" w:name="RANGE!A3:A12"/>
            <w:r w:rsidRPr="00384225">
              <w:rPr>
                <w:sz w:val="22"/>
                <w:lang w:eastAsia="el-GR"/>
              </w:rPr>
              <w:t>Εφαρμογή της αρχής της ίσης μεταχείρισης στον τομέα της απασχόλησης και της εργασίας (ν. 3304/2005)</w:t>
            </w:r>
            <w:bookmarkEnd w:id="62"/>
          </w:p>
        </w:tc>
        <w:tc>
          <w:tcPr>
            <w:tcW w:w="5812" w:type="dxa"/>
            <w:tcBorders>
              <w:top w:val="nil"/>
              <w:left w:val="nil"/>
              <w:bottom w:val="single" w:sz="4" w:space="0" w:color="auto"/>
              <w:right w:val="single" w:sz="4" w:space="0" w:color="auto"/>
            </w:tcBorders>
            <w:shd w:val="clear" w:color="auto" w:fill="auto"/>
            <w:hideMark/>
          </w:tcPr>
          <w:p w:rsidR="00384225" w:rsidRDefault="00384225" w:rsidP="00384225">
            <w:pPr>
              <w:pStyle w:val="a8"/>
              <w:numPr>
                <w:ilvl w:val="0"/>
                <w:numId w:val="7"/>
              </w:numPr>
              <w:suppressAutoHyphens/>
              <w:spacing w:before="60" w:after="60" w:line="240" w:lineRule="auto"/>
              <w:ind w:left="357" w:hanging="357"/>
              <w:contextualSpacing w:val="0"/>
              <w:jc w:val="left"/>
              <w:rPr>
                <w:sz w:val="22"/>
                <w:lang w:eastAsia="el-GR"/>
              </w:rPr>
            </w:pPr>
            <w:bookmarkStart w:id="63" w:name="RANGE!B3:B12"/>
            <w:r w:rsidRPr="00384225">
              <w:rPr>
                <w:sz w:val="22"/>
                <w:lang w:eastAsia="el-GR"/>
              </w:rPr>
              <w:t>Συνεργασία και διοργάνωση ημερίδων με τους αρμόδιους φορείς προώθησης της Αρχής της Ίσης Μεταχείρισης στον τομέα της απασχόλησης και της εργασίας, δηλαδή τον Συνήγορο του Πολίτη, το Σώμα Επιθεώρησης Εργασίας (Σ.ΕΠ.Ε.) και το Τμήμα Ισότητας Ευκαιριών της Διεύθυνσης Κοινωνικής Προστασίας του Υπουργείου Εργασίας και Κοινωνικής Ασφάλισης</w:t>
            </w:r>
          </w:p>
          <w:p w:rsidR="00384225" w:rsidRDefault="00384225" w:rsidP="00384225">
            <w:pPr>
              <w:pStyle w:val="a8"/>
              <w:numPr>
                <w:ilvl w:val="0"/>
                <w:numId w:val="7"/>
              </w:numPr>
              <w:suppressAutoHyphens/>
              <w:spacing w:before="60" w:after="60" w:line="240" w:lineRule="auto"/>
              <w:ind w:left="357" w:hanging="357"/>
              <w:contextualSpacing w:val="0"/>
              <w:jc w:val="left"/>
              <w:rPr>
                <w:sz w:val="22"/>
                <w:lang w:eastAsia="el-GR"/>
              </w:rPr>
            </w:pPr>
            <w:r w:rsidRPr="00384225">
              <w:rPr>
                <w:sz w:val="22"/>
                <w:lang w:eastAsia="el-GR"/>
              </w:rPr>
              <w:t>Δημοσιοποίηση, σε περιοδική βάση, στατιστικών στοιχείων σχετικά με τις περιπτώσεις διακριτικής μεταχείρισης στον τομέα της απασχόλησης και της εργασίας, που διαθέτουν οι φορείς προώθησης της Αρχής της Ίσης Μεταχείρισης</w:t>
            </w:r>
          </w:p>
          <w:p w:rsidR="00384225" w:rsidRDefault="00384225" w:rsidP="00384225">
            <w:pPr>
              <w:pStyle w:val="a8"/>
              <w:numPr>
                <w:ilvl w:val="0"/>
                <w:numId w:val="7"/>
              </w:numPr>
              <w:suppressAutoHyphens/>
              <w:spacing w:before="60" w:after="60" w:line="240" w:lineRule="auto"/>
              <w:ind w:left="357" w:hanging="357"/>
              <w:contextualSpacing w:val="0"/>
              <w:jc w:val="left"/>
              <w:rPr>
                <w:sz w:val="22"/>
                <w:lang w:eastAsia="el-GR"/>
              </w:rPr>
            </w:pPr>
            <w:r w:rsidRPr="00384225">
              <w:rPr>
                <w:sz w:val="22"/>
                <w:lang w:eastAsia="el-GR"/>
              </w:rPr>
              <w:t>Ενημέρωση δικαστικών λειτουργών, εργατικών συνδικάτων, οργανώσεων εργοδοτών για την αρχή της ίσης μεταχείρισης στον τομέα της απασχόλησης και της εργασίας</w:t>
            </w:r>
          </w:p>
          <w:p w:rsidR="00384225" w:rsidRPr="00384225" w:rsidRDefault="00384225" w:rsidP="00384225">
            <w:pPr>
              <w:pStyle w:val="a8"/>
              <w:numPr>
                <w:ilvl w:val="0"/>
                <w:numId w:val="7"/>
              </w:numPr>
              <w:suppressAutoHyphens/>
              <w:spacing w:before="60" w:after="60" w:line="240" w:lineRule="auto"/>
              <w:ind w:left="357" w:hanging="357"/>
              <w:contextualSpacing w:val="0"/>
              <w:jc w:val="left"/>
              <w:rPr>
                <w:sz w:val="22"/>
                <w:lang w:eastAsia="el-GR"/>
              </w:rPr>
            </w:pPr>
            <w:r w:rsidRPr="00384225">
              <w:rPr>
                <w:sz w:val="22"/>
                <w:lang w:eastAsia="el-GR"/>
              </w:rPr>
              <w:t>Ενημέρωση ατόμων με αναπηρία σχετικά με την προστασία που τους παρέχει ο νόμος</w:t>
            </w:r>
            <w:bookmarkEnd w:id="63"/>
          </w:p>
        </w:tc>
      </w:tr>
      <w:tr w:rsidR="00384225" w:rsidRPr="00384225" w:rsidTr="00384225">
        <w:trPr>
          <w:trHeight w:val="1500"/>
        </w:trPr>
        <w:tc>
          <w:tcPr>
            <w:tcW w:w="2567" w:type="dxa"/>
            <w:tcBorders>
              <w:top w:val="nil"/>
              <w:left w:val="single" w:sz="4" w:space="0" w:color="auto"/>
              <w:bottom w:val="single" w:sz="4" w:space="0" w:color="auto"/>
              <w:right w:val="single" w:sz="4" w:space="0" w:color="auto"/>
            </w:tcBorders>
            <w:shd w:val="clear" w:color="auto" w:fill="auto"/>
            <w:hideMark/>
          </w:tcPr>
          <w:p w:rsidR="00384225" w:rsidRPr="00384225" w:rsidRDefault="00384225" w:rsidP="00384225">
            <w:pPr>
              <w:spacing w:before="60" w:after="60" w:line="240" w:lineRule="auto"/>
              <w:jc w:val="left"/>
              <w:rPr>
                <w:sz w:val="22"/>
                <w:lang w:eastAsia="el-GR"/>
              </w:rPr>
            </w:pPr>
            <w:r w:rsidRPr="00384225">
              <w:rPr>
                <w:sz w:val="22"/>
                <w:lang w:eastAsia="el-GR"/>
              </w:rPr>
              <w:t>Αύξηση του ποσοστού απασχόλησης ατόμων με αναπηρία στον δημόσιο, ευρύτερο δημόσιο και ιδιωτικό τομέα</w:t>
            </w:r>
          </w:p>
        </w:tc>
        <w:tc>
          <w:tcPr>
            <w:tcW w:w="5812" w:type="dxa"/>
            <w:tcBorders>
              <w:top w:val="nil"/>
              <w:left w:val="nil"/>
              <w:bottom w:val="single" w:sz="4" w:space="0" w:color="auto"/>
              <w:right w:val="single" w:sz="4" w:space="0" w:color="auto"/>
            </w:tcBorders>
            <w:shd w:val="clear" w:color="auto" w:fill="auto"/>
            <w:hideMark/>
          </w:tcPr>
          <w:p w:rsidR="00384225" w:rsidRPr="00384225" w:rsidRDefault="00384225" w:rsidP="00384225">
            <w:pPr>
              <w:pStyle w:val="a8"/>
              <w:numPr>
                <w:ilvl w:val="0"/>
                <w:numId w:val="7"/>
              </w:numPr>
              <w:suppressAutoHyphens/>
              <w:spacing w:before="60" w:after="60" w:line="240" w:lineRule="auto"/>
              <w:ind w:left="357" w:hanging="357"/>
              <w:contextualSpacing w:val="0"/>
              <w:jc w:val="left"/>
              <w:rPr>
                <w:sz w:val="22"/>
                <w:lang w:eastAsia="el-GR"/>
              </w:rPr>
            </w:pPr>
            <w:r w:rsidRPr="00384225">
              <w:rPr>
                <w:sz w:val="22"/>
                <w:lang w:eastAsia="el-GR"/>
              </w:rPr>
              <w:t>Διεκδίκηση θέσπισης ενός νέου συστήματος ποσόστωσης στον δημόσιο, ευρύτερο δημόσιο και ιδιωτικό τομέα αποκλειστικά και μόνο για τα άτομα με αναπηρία δεδομένου ότι το υφιστάμενο παρουσιάζει σημαντικά προβλήματα εφαρμογής και περιλαμβάνονται ανομοιογενείς ομάδες με διαφορετικές ανάγκες και προβλήματα</w:t>
            </w:r>
          </w:p>
        </w:tc>
      </w:tr>
      <w:tr w:rsidR="00384225" w:rsidRPr="00384225" w:rsidTr="00384225">
        <w:trPr>
          <w:trHeight w:val="132"/>
        </w:trPr>
        <w:tc>
          <w:tcPr>
            <w:tcW w:w="2567" w:type="dxa"/>
            <w:tcBorders>
              <w:top w:val="nil"/>
              <w:left w:val="single" w:sz="4" w:space="0" w:color="auto"/>
              <w:bottom w:val="single" w:sz="4" w:space="0" w:color="auto"/>
              <w:right w:val="single" w:sz="4" w:space="0" w:color="auto"/>
            </w:tcBorders>
            <w:shd w:val="clear" w:color="auto" w:fill="auto"/>
            <w:hideMark/>
          </w:tcPr>
          <w:p w:rsidR="00384225" w:rsidRPr="00384225" w:rsidRDefault="00384225" w:rsidP="00384225">
            <w:pPr>
              <w:spacing w:before="60" w:after="60" w:line="240" w:lineRule="auto"/>
              <w:jc w:val="left"/>
              <w:rPr>
                <w:sz w:val="22"/>
                <w:lang w:eastAsia="el-GR"/>
              </w:rPr>
            </w:pPr>
            <w:r w:rsidRPr="00384225">
              <w:rPr>
                <w:sz w:val="22"/>
                <w:lang w:eastAsia="el-GR"/>
              </w:rPr>
              <w:t>Αποσύνδεση του επιδ</w:t>
            </w:r>
            <w:r w:rsidRPr="00384225">
              <w:rPr>
                <w:sz w:val="22"/>
                <w:lang w:eastAsia="el-GR"/>
              </w:rPr>
              <w:t>ό</w:t>
            </w:r>
            <w:r w:rsidRPr="00384225">
              <w:rPr>
                <w:sz w:val="22"/>
                <w:lang w:eastAsia="el-GR"/>
              </w:rPr>
              <w:t>ματος αναπηρίας από την απασχόληση (όπως ά</w:t>
            </w:r>
            <w:r w:rsidRPr="00384225">
              <w:rPr>
                <w:sz w:val="22"/>
                <w:lang w:eastAsia="el-GR"/>
              </w:rPr>
              <w:t>λ</w:t>
            </w:r>
            <w:r w:rsidRPr="00384225">
              <w:rPr>
                <w:sz w:val="22"/>
                <w:lang w:eastAsia="el-GR"/>
              </w:rPr>
              <w:t>λωστε προβλέπεται από τον νόμο για την κοινων</w:t>
            </w:r>
            <w:r w:rsidRPr="00384225">
              <w:rPr>
                <w:sz w:val="22"/>
                <w:lang w:eastAsia="el-GR"/>
              </w:rPr>
              <w:t>ι</w:t>
            </w:r>
            <w:r w:rsidRPr="00384225">
              <w:rPr>
                <w:sz w:val="22"/>
                <w:lang w:eastAsia="el-GR"/>
              </w:rPr>
              <w:t>κή οικονομία)</w:t>
            </w:r>
          </w:p>
        </w:tc>
        <w:tc>
          <w:tcPr>
            <w:tcW w:w="5812" w:type="dxa"/>
            <w:tcBorders>
              <w:top w:val="nil"/>
              <w:left w:val="nil"/>
              <w:bottom w:val="single" w:sz="4" w:space="0" w:color="auto"/>
              <w:right w:val="single" w:sz="4" w:space="0" w:color="auto"/>
            </w:tcBorders>
            <w:shd w:val="clear" w:color="auto" w:fill="auto"/>
            <w:hideMark/>
          </w:tcPr>
          <w:p w:rsidR="00384225" w:rsidRPr="00384225" w:rsidRDefault="00384225" w:rsidP="00384225">
            <w:pPr>
              <w:pStyle w:val="a8"/>
              <w:numPr>
                <w:ilvl w:val="0"/>
                <w:numId w:val="7"/>
              </w:numPr>
              <w:suppressAutoHyphens/>
              <w:spacing w:before="60" w:after="60" w:line="240" w:lineRule="auto"/>
              <w:ind w:left="357" w:hanging="357"/>
              <w:contextualSpacing w:val="0"/>
              <w:jc w:val="left"/>
              <w:rPr>
                <w:sz w:val="22"/>
                <w:lang w:eastAsia="el-GR"/>
              </w:rPr>
            </w:pPr>
            <w:r w:rsidRPr="00384225">
              <w:rPr>
                <w:sz w:val="22"/>
                <w:lang w:eastAsia="el-GR"/>
              </w:rPr>
              <w:t xml:space="preserve">Πρόταση για θεσμική προσαρμογή έτσι ώστε το επίδομα να μην λειτουργεί ως εμπόδιο για την ένταξη στην εργασία, την </w:t>
            </w:r>
            <w:proofErr w:type="spellStart"/>
            <w:r w:rsidRPr="00384225">
              <w:rPr>
                <w:sz w:val="22"/>
                <w:lang w:eastAsia="el-GR"/>
              </w:rPr>
              <w:t>αυτο</w:t>
            </w:r>
            <w:proofErr w:type="spellEnd"/>
            <w:r w:rsidRPr="00384225">
              <w:rPr>
                <w:sz w:val="22"/>
                <w:lang w:eastAsia="el-GR"/>
              </w:rPr>
              <w:t>-απασχόληση και την επιχειρηματική δραστηριότητα, ήτοι το επίδομα αναπηρίας να μη διακόπτεται όταν το άτομο με αναπηρία εργάζεται ή ασκεί επιχειρηματική δραστηριότητα</w:t>
            </w:r>
          </w:p>
        </w:tc>
      </w:tr>
      <w:tr w:rsidR="00384225" w:rsidRPr="00384225" w:rsidTr="00384225">
        <w:trPr>
          <w:trHeight w:val="1500"/>
        </w:trPr>
        <w:tc>
          <w:tcPr>
            <w:tcW w:w="2567" w:type="dxa"/>
            <w:tcBorders>
              <w:top w:val="nil"/>
              <w:left w:val="single" w:sz="4" w:space="0" w:color="auto"/>
              <w:bottom w:val="single" w:sz="4" w:space="0" w:color="auto"/>
              <w:right w:val="single" w:sz="4" w:space="0" w:color="auto"/>
            </w:tcBorders>
            <w:shd w:val="clear" w:color="auto" w:fill="auto"/>
            <w:hideMark/>
          </w:tcPr>
          <w:p w:rsidR="00384225" w:rsidRPr="00384225" w:rsidRDefault="00384225" w:rsidP="00384225">
            <w:pPr>
              <w:spacing w:before="60" w:after="60" w:line="240" w:lineRule="auto"/>
              <w:jc w:val="left"/>
              <w:rPr>
                <w:sz w:val="22"/>
                <w:lang w:eastAsia="el-GR"/>
              </w:rPr>
            </w:pPr>
            <w:r w:rsidRPr="00384225">
              <w:rPr>
                <w:sz w:val="22"/>
                <w:lang w:eastAsia="el-GR"/>
              </w:rPr>
              <w:t>Δημιουργία θέσεων απ</w:t>
            </w:r>
            <w:r w:rsidRPr="00384225">
              <w:rPr>
                <w:sz w:val="22"/>
                <w:lang w:eastAsia="el-GR"/>
              </w:rPr>
              <w:t>α</w:t>
            </w:r>
            <w:r w:rsidRPr="00384225">
              <w:rPr>
                <w:sz w:val="22"/>
                <w:lang w:eastAsia="el-GR"/>
              </w:rPr>
              <w:t xml:space="preserve">σχόλησης ατόμων με </w:t>
            </w:r>
            <w:r w:rsidRPr="00384225">
              <w:rPr>
                <w:sz w:val="22"/>
                <w:lang w:eastAsia="el-GR"/>
              </w:rPr>
              <w:t>α</w:t>
            </w:r>
            <w:r w:rsidRPr="00384225">
              <w:rPr>
                <w:sz w:val="22"/>
                <w:lang w:eastAsia="el-GR"/>
              </w:rPr>
              <w:t>ναπηρία στον ιδιωτικό τομέα</w:t>
            </w:r>
          </w:p>
        </w:tc>
        <w:tc>
          <w:tcPr>
            <w:tcW w:w="5812" w:type="dxa"/>
            <w:tcBorders>
              <w:top w:val="nil"/>
              <w:left w:val="nil"/>
              <w:bottom w:val="single" w:sz="4" w:space="0" w:color="auto"/>
              <w:right w:val="single" w:sz="4" w:space="0" w:color="auto"/>
            </w:tcBorders>
            <w:shd w:val="clear" w:color="auto" w:fill="auto"/>
            <w:hideMark/>
          </w:tcPr>
          <w:p w:rsidR="00384225" w:rsidRDefault="00384225" w:rsidP="00384225">
            <w:pPr>
              <w:pStyle w:val="a8"/>
              <w:numPr>
                <w:ilvl w:val="0"/>
                <w:numId w:val="7"/>
              </w:numPr>
              <w:suppressAutoHyphens/>
              <w:spacing w:before="60" w:after="60" w:line="240" w:lineRule="auto"/>
              <w:ind w:left="357" w:hanging="357"/>
              <w:contextualSpacing w:val="0"/>
              <w:jc w:val="left"/>
              <w:rPr>
                <w:sz w:val="22"/>
                <w:lang w:eastAsia="el-GR"/>
              </w:rPr>
            </w:pPr>
            <w:r w:rsidRPr="00384225">
              <w:rPr>
                <w:sz w:val="22"/>
                <w:lang w:eastAsia="el-GR"/>
              </w:rPr>
              <w:t>Εκστρατείες ενημέρωσης επιχειρηματιών</w:t>
            </w:r>
          </w:p>
          <w:p w:rsidR="00384225" w:rsidRDefault="00384225" w:rsidP="00384225">
            <w:pPr>
              <w:pStyle w:val="a8"/>
              <w:numPr>
                <w:ilvl w:val="0"/>
                <w:numId w:val="7"/>
              </w:numPr>
              <w:suppressAutoHyphens/>
              <w:spacing w:before="60" w:after="60" w:line="240" w:lineRule="auto"/>
              <w:ind w:left="357" w:hanging="357"/>
              <w:contextualSpacing w:val="0"/>
              <w:jc w:val="left"/>
              <w:rPr>
                <w:sz w:val="22"/>
                <w:lang w:eastAsia="el-GR"/>
              </w:rPr>
            </w:pPr>
            <w:r w:rsidRPr="00384225">
              <w:rPr>
                <w:sz w:val="22"/>
                <w:lang w:eastAsia="el-GR"/>
              </w:rPr>
              <w:t>Διεκδίκηση παροχής κινήτρων στους επιχειρηματίες για την απασχόληση ατόμων με αναπηρία (π.χ. επιδότηση μέρους της ασφαλιστικής δαπάνης εργαζομένων με αναπηρία)</w:t>
            </w:r>
          </w:p>
          <w:p w:rsidR="00384225" w:rsidRPr="00384225" w:rsidRDefault="00384225" w:rsidP="00384225">
            <w:pPr>
              <w:pStyle w:val="a8"/>
              <w:numPr>
                <w:ilvl w:val="0"/>
                <w:numId w:val="7"/>
              </w:numPr>
              <w:suppressAutoHyphens/>
              <w:spacing w:before="60" w:after="60" w:line="240" w:lineRule="auto"/>
              <w:ind w:left="357" w:hanging="357"/>
              <w:contextualSpacing w:val="0"/>
              <w:jc w:val="left"/>
              <w:rPr>
                <w:sz w:val="22"/>
                <w:lang w:eastAsia="el-GR"/>
              </w:rPr>
            </w:pPr>
            <w:r w:rsidRPr="00384225">
              <w:rPr>
                <w:sz w:val="22"/>
                <w:lang w:eastAsia="el-GR"/>
              </w:rPr>
              <w:t>Παροχή κινήτρων για εύλογες προσαρμογές στους χώρους εργασίας</w:t>
            </w:r>
          </w:p>
        </w:tc>
      </w:tr>
      <w:tr w:rsidR="00384225" w:rsidRPr="00384225" w:rsidTr="00384225">
        <w:trPr>
          <w:trHeight w:val="1800"/>
        </w:trPr>
        <w:tc>
          <w:tcPr>
            <w:tcW w:w="2567" w:type="dxa"/>
            <w:tcBorders>
              <w:top w:val="nil"/>
              <w:left w:val="single" w:sz="4" w:space="0" w:color="auto"/>
              <w:bottom w:val="single" w:sz="4" w:space="0" w:color="auto"/>
              <w:right w:val="single" w:sz="4" w:space="0" w:color="auto"/>
            </w:tcBorders>
            <w:shd w:val="clear" w:color="auto" w:fill="auto"/>
            <w:hideMark/>
          </w:tcPr>
          <w:p w:rsidR="00384225" w:rsidRPr="00384225" w:rsidRDefault="00384225" w:rsidP="00384225">
            <w:pPr>
              <w:spacing w:before="60" w:after="60" w:line="240" w:lineRule="auto"/>
              <w:jc w:val="left"/>
              <w:rPr>
                <w:sz w:val="22"/>
                <w:lang w:eastAsia="el-GR"/>
              </w:rPr>
            </w:pPr>
            <w:r w:rsidRPr="00384225">
              <w:rPr>
                <w:sz w:val="22"/>
                <w:lang w:eastAsia="el-GR"/>
              </w:rPr>
              <w:t>Προστασία από την απ</w:t>
            </w:r>
            <w:r w:rsidRPr="00384225">
              <w:rPr>
                <w:sz w:val="22"/>
                <w:lang w:eastAsia="el-GR"/>
              </w:rPr>
              <w:t>ό</w:t>
            </w:r>
            <w:r w:rsidRPr="00384225">
              <w:rPr>
                <w:sz w:val="22"/>
                <w:lang w:eastAsia="el-GR"/>
              </w:rPr>
              <w:t>λυση και διατήρηση της εργασίας και επαγγελμ</w:t>
            </w:r>
            <w:r w:rsidRPr="00384225">
              <w:rPr>
                <w:sz w:val="22"/>
                <w:lang w:eastAsia="el-GR"/>
              </w:rPr>
              <w:t>α</w:t>
            </w:r>
            <w:r w:rsidRPr="00384225">
              <w:rPr>
                <w:sz w:val="22"/>
                <w:lang w:eastAsia="el-GR"/>
              </w:rPr>
              <w:t>τικής εξέλιξης των εργ</w:t>
            </w:r>
            <w:r w:rsidRPr="00384225">
              <w:rPr>
                <w:sz w:val="22"/>
                <w:lang w:eastAsia="el-GR"/>
              </w:rPr>
              <w:t>α</w:t>
            </w:r>
            <w:r w:rsidRPr="00384225">
              <w:rPr>
                <w:sz w:val="22"/>
                <w:lang w:eastAsia="el-GR"/>
              </w:rPr>
              <w:t>ζόμενων με αναπηρία</w:t>
            </w:r>
          </w:p>
        </w:tc>
        <w:tc>
          <w:tcPr>
            <w:tcW w:w="5812" w:type="dxa"/>
            <w:tcBorders>
              <w:top w:val="nil"/>
              <w:left w:val="nil"/>
              <w:bottom w:val="single" w:sz="4" w:space="0" w:color="auto"/>
              <w:right w:val="single" w:sz="4" w:space="0" w:color="auto"/>
            </w:tcBorders>
            <w:shd w:val="clear" w:color="auto" w:fill="auto"/>
            <w:hideMark/>
          </w:tcPr>
          <w:p w:rsidR="00384225" w:rsidRDefault="00384225" w:rsidP="00384225">
            <w:pPr>
              <w:pStyle w:val="a8"/>
              <w:numPr>
                <w:ilvl w:val="0"/>
                <w:numId w:val="7"/>
              </w:numPr>
              <w:suppressAutoHyphens/>
              <w:spacing w:before="60" w:after="60" w:line="240" w:lineRule="auto"/>
              <w:ind w:left="357" w:hanging="357"/>
              <w:contextualSpacing w:val="0"/>
              <w:jc w:val="left"/>
              <w:rPr>
                <w:sz w:val="22"/>
                <w:lang w:eastAsia="el-GR"/>
              </w:rPr>
            </w:pPr>
            <w:r w:rsidRPr="00384225">
              <w:rPr>
                <w:sz w:val="22"/>
                <w:lang w:eastAsia="el-GR"/>
              </w:rPr>
              <w:t xml:space="preserve">Πρόταση για ανάπτυξη προγράμματος αποκατάστασης και </w:t>
            </w:r>
            <w:proofErr w:type="spellStart"/>
            <w:r w:rsidRPr="00384225">
              <w:rPr>
                <w:sz w:val="22"/>
                <w:lang w:eastAsia="el-GR"/>
              </w:rPr>
              <w:t>επανα</w:t>
            </w:r>
            <w:proofErr w:type="spellEnd"/>
            <w:r w:rsidRPr="00384225">
              <w:rPr>
                <w:sz w:val="22"/>
                <w:lang w:eastAsia="el-GR"/>
              </w:rPr>
              <w:t>-κατάρτισης για την τοποθέτηση σε νέα θέση εργασίας βάσει των ιδιαιτέρων αναγκών που απορρέουν από την αναπηρία</w:t>
            </w:r>
          </w:p>
          <w:p w:rsidR="00384225" w:rsidRDefault="00384225" w:rsidP="00384225">
            <w:pPr>
              <w:pStyle w:val="a8"/>
              <w:numPr>
                <w:ilvl w:val="0"/>
                <w:numId w:val="7"/>
              </w:numPr>
              <w:suppressAutoHyphens/>
              <w:spacing w:before="60" w:after="60" w:line="240" w:lineRule="auto"/>
              <w:ind w:left="357" w:hanging="357"/>
              <w:contextualSpacing w:val="0"/>
              <w:jc w:val="left"/>
              <w:rPr>
                <w:sz w:val="22"/>
                <w:lang w:eastAsia="el-GR"/>
              </w:rPr>
            </w:pPr>
            <w:r w:rsidRPr="00384225">
              <w:rPr>
                <w:sz w:val="22"/>
                <w:lang w:eastAsia="el-GR"/>
              </w:rPr>
              <w:t>Πρόταση για παροχή πλήρους ασφαλιστικής κάλυψης κατά την περίοδο αποκατάστασης για την αποφυγή της ένταξής τους σε σύνταξη</w:t>
            </w:r>
          </w:p>
          <w:p w:rsidR="00384225" w:rsidRPr="00384225" w:rsidRDefault="00384225" w:rsidP="00384225">
            <w:pPr>
              <w:pStyle w:val="a8"/>
              <w:numPr>
                <w:ilvl w:val="0"/>
                <w:numId w:val="7"/>
              </w:numPr>
              <w:suppressAutoHyphens/>
              <w:spacing w:before="60" w:after="60" w:line="240" w:lineRule="auto"/>
              <w:ind w:left="357" w:hanging="357"/>
              <w:contextualSpacing w:val="0"/>
              <w:jc w:val="left"/>
              <w:rPr>
                <w:sz w:val="22"/>
                <w:lang w:eastAsia="el-GR"/>
              </w:rPr>
            </w:pPr>
            <w:r w:rsidRPr="00384225">
              <w:rPr>
                <w:sz w:val="22"/>
                <w:lang w:eastAsia="el-GR"/>
              </w:rPr>
              <w:t>Προώθηση εύλογων προσαρμογών στους χώρους εργασίας</w:t>
            </w:r>
          </w:p>
        </w:tc>
      </w:tr>
      <w:tr w:rsidR="00384225" w:rsidRPr="00384225" w:rsidTr="00384225">
        <w:trPr>
          <w:trHeight w:val="900"/>
        </w:trPr>
        <w:tc>
          <w:tcPr>
            <w:tcW w:w="2567" w:type="dxa"/>
            <w:tcBorders>
              <w:top w:val="nil"/>
              <w:left w:val="single" w:sz="4" w:space="0" w:color="auto"/>
              <w:bottom w:val="single" w:sz="4" w:space="0" w:color="auto"/>
              <w:right w:val="single" w:sz="4" w:space="0" w:color="auto"/>
            </w:tcBorders>
            <w:shd w:val="clear" w:color="auto" w:fill="auto"/>
            <w:hideMark/>
          </w:tcPr>
          <w:p w:rsidR="00384225" w:rsidRPr="00384225" w:rsidRDefault="00384225" w:rsidP="00384225">
            <w:pPr>
              <w:spacing w:before="60" w:after="60" w:line="240" w:lineRule="auto"/>
              <w:jc w:val="left"/>
              <w:rPr>
                <w:sz w:val="22"/>
                <w:lang w:eastAsia="el-GR"/>
              </w:rPr>
            </w:pPr>
            <w:r w:rsidRPr="00384225">
              <w:rPr>
                <w:sz w:val="22"/>
                <w:lang w:eastAsia="el-GR"/>
              </w:rPr>
              <w:t>Ενίσχυση της επιχειρημ</w:t>
            </w:r>
            <w:r w:rsidRPr="00384225">
              <w:rPr>
                <w:sz w:val="22"/>
                <w:lang w:eastAsia="el-GR"/>
              </w:rPr>
              <w:t>α</w:t>
            </w:r>
            <w:r w:rsidRPr="00384225">
              <w:rPr>
                <w:sz w:val="22"/>
                <w:lang w:eastAsia="el-GR"/>
              </w:rPr>
              <w:t>τικής δραστηριότητας των ατόμων με αναπηρία</w:t>
            </w:r>
          </w:p>
        </w:tc>
        <w:tc>
          <w:tcPr>
            <w:tcW w:w="5812" w:type="dxa"/>
            <w:tcBorders>
              <w:top w:val="nil"/>
              <w:left w:val="nil"/>
              <w:bottom w:val="single" w:sz="4" w:space="0" w:color="auto"/>
              <w:right w:val="single" w:sz="4" w:space="0" w:color="auto"/>
            </w:tcBorders>
            <w:shd w:val="clear" w:color="auto" w:fill="auto"/>
            <w:hideMark/>
          </w:tcPr>
          <w:p w:rsidR="00384225" w:rsidRPr="00384225" w:rsidRDefault="00384225" w:rsidP="00384225">
            <w:pPr>
              <w:pStyle w:val="a8"/>
              <w:numPr>
                <w:ilvl w:val="0"/>
                <w:numId w:val="7"/>
              </w:numPr>
              <w:suppressAutoHyphens/>
              <w:spacing w:before="60" w:after="60" w:line="240" w:lineRule="auto"/>
              <w:ind w:left="357" w:hanging="357"/>
              <w:contextualSpacing w:val="0"/>
              <w:jc w:val="left"/>
              <w:rPr>
                <w:sz w:val="22"/>
                <w:lang w:eastAsia="el-GR"/>
              </w:rPr>
            </w:pPr>
            <w:r w:rsidRPr="00384225">
              <w:rPr>
                <w:sz w:val="22"/>
                <w:lang w:eastAsia="el-GR"/>
              </w:rPr>
              <w:t>Πρόταση για αξιοποίηση υφιστάμενων ή/και νέων προγραμμάτων επιχορήγησης της επιχειρηματικής δραστηριότητας των ατόμων με αναπηρία</w:t>
            </w:r>
          </w:p>
        </w:tc>
      </w:tr>
      <w:tr w:rsidR="00384225" w:rsidRPr="00384225" w:rsidTr="00384225">
        <w:trPr>
          <w:trHeight w:val="2700"/>
        </w:trPr>
        <w:tc>
          <w:tcPr>
            <w:tcW w:w="2567" w:type="dxa"/>
            <w:tcBorders>
              <w:top w:val="nil"/>
              <w:left w:val="single" w:sz="4" w:space="0" w:color="auto"/>
              <w:bottom w:val="single" w:sz="4" w:space="0" w:color="auto"/>
              <w:right w:val="single" w:sz="4" w:space="0" w:color="auto"/>
            </w:tcBorders>
            <w:shd w:val="clear" w:color="auto" w:fill="auto"/>
            <w:hideMark/>
          </w:tcPr>
          <w:p w:rsidR="00384225" w:rsidRPr="00384225" w:rsidRDefault="00384225" w:rsidP="00384225">
            <w:pPr>
              <w:spacing w:before="60" w:after="60" w:line="240" w:lineRule="auto"/>
              <w:jc w:val="left"/>
              <w:rPr>
                <w:sz w:val="22"/>
                <w:lang w:eastAsia="el-GR"/>
              </w:rPr>
            </w:pPr>
            <w:r w:rsidRPr="00384225">
              <w:rPr>
                <w:sz w:val="22"/>
                <w:lang w:eastAsia="el-GR"/>
              </w:rPr>
              <w:t>Έμφαση σε εναλλακτικές μορφές εργασιακής έντ</w:t>
            </w:r>
            <w:r w:rsidRPr="00384225">
              <w:rPr>
                <w:sz w:val="22"/>
                <w:lang w:eastAsia="el-GR"/>
              </w:rPr>
              <w:t>α</w:t>
            </w:r>
            <w:r w:rsidRPr="00384225">
              <w:rPr>
                <w:sz w:val="22"/>
                <w:lang w:eastAsia="el-GR"/>
              </w:rPr>
              <w:t>ξης ατόμων με αναπηρία (προστατευόμενη, υπ</w:t>
            </w:r>
            <w:r w:rsidRPr="00384225">
              <w:rPr>
                <w:sz w:val="22"/>
                <w:lang w:eastAsia="el-GR"/>
              </w:rPr>
              <w:t>ο</w:t>
            </w:r>
            <w:r w:rsidRPr="00384225">
              <w:rPr>
                <w:sz w:val="22"/>
                <w:lang w:eastAsia="el-GR"/>
              </w:rPr>
              <w:t>στηριζόμενη απασχόλ</w:t>
            </w:r>
            <w:r w:rsidRPr="00384225">
              <w:rPr>
                <w:sz w:val="22"/>
                <w:lang w:eastAsia="el-GR"/>
              </w:rPr>
              <w:t>η</w:t>
            </w:r>
            <w:r w:rsidRPr="00384225">
              <w:rPr>
                <w:sz w:val="22"/>
                <w:lang w:eastAsia="el-GR"/>
              </w:rPr>
              <w:t>ση)</w:t>
            </w:r>
          </w:p>
        </w:tc>
        <w:tc>
          <w:tcPr>
            <w:tcW w:w="5812" w:type="dxa"/>
            <w:tcBorders>
              <w:top w:val="nil"/>
              <w:left w:val="nil"/>
              <w:bottom w:val="single" w:sz="4" w:space="0" w:color="auto"/>
              <w:right w:val="single" w:sz="4" w:space="0" w:color="auto"/>
            </w:tcBorders>
            <w:shd w:val="clear" w:color="auto" w:fill="auto"/>
            <w:hideMark/>
          </w:tcPr>
          <w:p w:rsidR="00384225" w:rsidRDefault="00384225" w:rsidP="00384225">
            <w:pPr>
              <w:pStyle w:val="a8"/>
              <w:numPr>
                <w:ilvl w:val="0"/>
                <w:numId w:val="7"/>
              </w:numPr>
              <w:suppressAutoHyphens/>
              <w:spacing w:before="60" w:after="60" w:line="240" w:lineRule="auto"/>
              <w:ind w:left="357" w:hanging="357"/>
              <w:contextualSpacing w:val="0"/>
              <w:jc w:val="left"/>
              <w:rPr>
                <w:sz w:val="22"/>
                <w:lang w:eastAsia="el-GR"/>
              </w:rPr>
            </w:pPr>
            <w:r w:rsidRPr="00384225">
              <w:rPr>
                <w:sz w:val="22"/>
                <w:lang w:eastAsia="el-GR"/>
              </w:rPr>
              <w:t>Υποστήριξη αναπηρικών φορέων για ίδρυση και λειτουργία προστατευμένων παραγωγικών εργαστηρίων</w:t>
            </w:r>
          </w:p>
          <w:p w:rsidR="00384225" w:rsidRDefault="00384225" w:rsidP="00384225">
            <w:pPr>
              <w:pStyle w:val="a8"/>
              <w:numPr>
                <w:ilvl w:val="0"/>
                <w:numId w:val="7"/>
              </w:numPr>
              <w:suppressAutoHyphens/>
              <w:spacing w:before="60" w:after="60" w:line="240" w:lineRule="auto"/>
              <w:ind w:left="357" w:hanging="357"/>
              <w:contextualSpacing w:val="0"/>
              <w:jc w:val="left"/>
              <w:rPr>
                <w:sz w:val="22"/>
                <w:lang w:eastAsia="el-GR"/>
              </w:rPr>
            </w:pPr>
            <w:r w:rsidRPr="00384225">
              <w:rPr>
                <w:sz w:val="22"/>
                <w:lang w:eastAsia="el-GR"/>
              </w:rPr>
              <w:t>Διεκδίκηση έκδοσης Προεδρικού Διατάγματος που να προσδιορίζει τις προϋποθέσεις και τους όρους λειτουργίας των προστατευμένων παραγωγικών εργαστηρίων</w:t>
            </w:r>
          </w:p>
          <w:p w:rsidR="00384225" w:rsidRDefault="00384225" w:rsidP="00384225">
            <w:pPr>
              <w:pStyle w:val="a8"/>
              <w:numPr>
                <w:ilvl w:val="0"/>
                <w:numId w:val="7"/>
              </w:numPr>
              <w:suppressAutoHyphens/>
              <w:spacing w:before="60" w:after="60" w:line="240" w:lineRule="auto"/>
              <w:ind w:left="357" w:hanging="357"/>
              <w:contextualSpacing w:val="0"/>
              <w:jc w:val="left"/>
              <w:rPr>
                <w:sz w:val="22"/>
                <w:lang w:eastAsia="el-GR"/>
              </w:rPr>
            </w:pPr>
            <w:r w:rsidRPr="00384225">
              <w:rPr>
                <w:sz w:val="22"/>
                <w:lang w:eastAsia="el-GR"/>
              </w:rPr>
              <w:t>Διεκδίκηση θεσμικού πλαισίου για την υποστηριζόμενη απασχόληση</w:t>
            </w:r>
          </w:p>
          <w:p w:rsidR="00384225" w:rsidRPr="00384225" w:rsidRDefault="00384225" w:rsidP="00384225">
            <w:pPr>
              <w:pStyle w:val="a8"/>
              <w:numPr>
                <w:ilvl w:val="0"/>
                <w:numId w:val="7"/>
              </w:numPr>
              <w:suppressAutoHyphens/>
              <w:spacing w:before="60" w:after="60" w:line="240" w:lineRule="auto"/>
              <w:ind w:left="357" w:hanging="357"/>
              <w:contextualSpacing w:val="0"/>
              <w:jc w:val="left"/>
              <w:rPr>
                <w:sz w:val="22"/>
                <w:lang w:eastAsia="el-GR"/>
              </w:rPr>
            </w:pPr>
            <w:r w:rsidRPr="00384225">
              <w:rPr>
                <w:sz w:val="22"/>
                <w:lang w:eastAsia="el-GR"/>
              </w:rPr>
              <w:t>Διεκδίκηση των εργασιακών, ασφαλιστικών και συνταξιοδοτικών δικαιωμάτων των απασχολούμενων σε όλες τις εναλλακτικές μορφές απασχόλησης</w:t>
            </w:r>
          </w:p>
        </w:tc>
      </w:tr>
      <w:tr w:rsidR="00384225" w:rsidRPr="00384225" w:rsidTr="00384225">
        <w:trPr>
          <w:trHeight w:val="900"/>
        </w:trPr>
        <w:tc>
          <w:tcPr>
            <w:tcW w:w="2567" w:type="dxa"/>
            <w:tcBorders>
              <w:top w:val="nil"/>
              <w:left w:val="single" w:sz="4" w:space="0" w:color="auto"/>
              <w:bottom w:val="single" w:sz="4" w:space="0" w:color="auto"/>
              <w:right w:val="single" w:sz="4" w:space="0" w:color="auto"/>
            </w:tcBorders>
            <w:shd w:val="clear" w:color="auto" w:fill="auto"/>
            <w:hideMark/>
          </w:tcPr>
          <w:p w:rsidR="00384225" w:rsidRPr="00384225" w:rsidRDefault="00384225" w:rsidP="00384225">
            <w:pPr>
              <w:spacing w:before="60" w:after="60" w:line="240" w:lineRule="auto"/>
              <w:jc w:val="left"/>
              <w:rPr>
                <w:sz w:val="22"/>
                <w:lang w:eastAsia="el-GR"/>
              </w:rPr>
            </w:pPr>
            <w:r w:rsidRPr="00384225">
              <w:rPr>
                <w:sz w:val="22"/>
                <w:lang w:eastAsia="el-GR"/>
              </w:rPr>
              <w:t>Δημιουργία θέσεων απ</w:t>
            </w:r>
            <w:r w:rsidRPr="00384225">
              <w:rPr>
                <w:sz w:val="22"/>
                <w:lang w:eastAsia="el-GR"/>
              </w:rPr>
              <w:t>α</w:t>
            </w:r>
            <w:r w:rsidRPr="00384225">
              <w:rPr>
                <w:sz w:val="22"/>
                <w:lang w:eastAsia="el-GR"/>
              </w:rPr>
              <w:t xml:space="preserve">σχόλησης ατόμων με </w:t>
            </w:r>
            <w:r w:rsidRPr="00384225">
              <w:rPr>
                <w:sz w:val="22"/>
                <w:lang w:eastAsia="el-GR"/>
              </w:rPr>
              <w:t>α</w:t>
            </w:r>
            <w:r w:rsidRPr="00384225">
              <w:rPr>
                <w:sz w:val="22"/>
                <w:lang w:eastAsia="el-GR"/>
              </w:rPr>
              <w:t>ναπηρία στον τομέα της κοινωνικής οικονομίας</w:t>
            </w:r>
          </w:p>
        </w:tc>
        <w:tc>
          <w:tcPr>
            <w:tcW w:w="5812" w:type="dxa"/>
            <w:tcBorders>
              <w:top w:val="nil"/>
              <w:left w:val="nil"/>
              <w:bottom w:val="single" w:sz="4" w:space="0" w:color="auto"/>
              <w:right w:val="single" w:sz="4" w:space="0" w:color="auto"/>
            </w:tcBorders>
            <w:shd w:val="clear" w:color="auto" w:fill="auto"/>
            <w:hideMark/>
          </w:tcPr>
          <w:p w:rsidR="00384225" w:rsidRPr="00384225" w:rsidRDefault="00384225" w:rsidP="00384225">
            <w:pPr>
              <w:pStyle w:val="a8"/>
              <w:numPr>
                <w:ilvl w:val="0"/>
                <w:numId w:val="7"/>
              </w:numPr>
              <w:suppressAutoHyphens/>
              <w:spacing w:before="60" w:after="60" w:line="240" w:lineRule="auto"/>
              <w:ind w:left="357" w:hanging="357"/>
              <w:contextualSpacing w:val="0"/>
              <w:jc w:val="left"/>
              <w:rPr>
                <w:sz w:val="22"/>
                <w:lang w:eastAsia="el-GR"/>
              </w:rPr>
            </w:pPr>
            <w:r w:rsidRPr="00384225">
              <w:rPr>
                <w:sz w:val="22"/>
                <w:lang w:eastAsia="el-GR"/>
              </w:rPr>
              <w:t>Υποστήριξη αναπηρικών φορέων και φυσικών προσώπων (ατόμων με αναπηρία) για ίδρυση επιχειρήσεων κοινωνικής οικονομίας</w:t>
            </w:r>
          </w:p>
        </w:tc>
      </w:tr>
      <w:tr w:rsidR="00384225" w:rsidRPr="00384225" w:rsidTr="00384225">
        <w:trPr>
          <w:trHeight w:val="600"/>
        </w:trPr>
        <w:tc>
          <w:tcPr>
            <w:tcW w:w="2567" w:type="dxa"/>
            <w:tcBorders>
              <w:top w:val="nil"/>
              <w:left w:val="single" w:sz="4" w:space="0" w:color="auto"/>
              <w:bottom w:val="single" w:sz="4" w:space="0" w:color="auto"/>
              <w:right w:val="single" w:sz="4" w:space="0" w:color="auto"/>
            </w:tcBorders>
            <w:shd w:val="clear" w:color="auto" w:fill="auto"/>
            <w:hideMark/>
          </w:tcPr>
          <w:p w:rsidR="00384225" w:rsidRPr="00384225" w:rsidRDefault="00384225" w:rsidP="00384225">
            <w:pPr>
              <w:spacing w:before="60" w:after="60" w:line="240" w:lineRule="auto"/>
              <w:jc w:val="left"/>
              <w:rPr>
                <w:sz w:val="22"/>
                <w:lang w:eastAsia="el-GR"/>
              </w:rPr>
            </w:pPr>
            <w:r w:rsidRPr="00384225">
              <w:rPr>
                <w:sz w:val="22"/>
                <w:lang w:eastAsia="el-GR"/>
              </w:rPr>
              <w:t>Διασύνδεση του τομέα της εκπαίδευσης / κατά</w:t>
            </w:r>
            <w:r w:rsidRPr="00384225">
              <w:rPr>
                <w:sz w:val="22"/>
                <w:lang w:eastAsia="el-GR"/>
              </w:rPr>
              <w:t>ρ</w:t>
            </w:r>
            <w:r w:rsidRPr="00384225">
              <w:rPr>
                <w:sz w:val="22"/>
                <w:lang w:eastAsia="el-GR"/>
              </w:rPr>
              <w:t>τισης με τον τομέα της απασχόλησης</w:t>
            </w:r>
          </w:p>
        </w:tc>
        <w:tc>
          <w:tcPr>
            <w:tcW w:w="5812" w:type="dxa"/>
            <w:tcBorders>
              <w:top w:val="nil"/>
              <w:left w:val="nil"/>
              <w:bottom w:val="single" w:sz="4" w:space="0" w:color="auto"/>
              <w:right w:val="single" w:sz="4" w:space="0" w:color="auto"/>
            </w:tcBorders>
            <w:shd w:val="clear" w:color="auto" w:fill="auto"/>
            <w:hideMark/>
          </w:tcPr>
          <w:p w:rsidR="00384225" w:rsidRPr="00384225" w:rsidRDefault="00384225" w:rsidP="00384225">
            <w:pPr>
              <w:pStyle w:val="a8"/>
              <w:numPr>
                <w:ilvl w:val="0"/>
                <w:numId w:val="7"/>
              </w:numPr>
              <w:suppressAutoHyphens/>
              <w:spacing w:before="60" w:after="60" w:line="240" w:lineRule="auto"/>
              <w:ind w:left="357" w:hanging="357"/>
              <w:contextualSpacing w:val="0"/>
              <w:jc w:val="left"/>
              <w:rPr>
                <w:sz w:val="22"/>
                <w:lang w:eastAsia="el-GR"/>
              </w:rPr>
            </w:pPr>
            <w:r w:rsidRPr="00384225">
              <w:rPr>
                <w:sz w:val="22"/>
                <w:lang w:eastAsia="el-GR"/>
              </w:rPr>
              <w:t>Εκπαίδευση των επαγγελματιών (σύμβουλοι απασχόλησης) που ασχολούνται με την επαγγελματική ένταξη των ατόμων με αναπηρία</w:t>
            </w:r>
          </w:p>
        </w:tc>
      </w:tr>
      <w:tr w:rsidR="00384225" w:rsidRPr="00384225" w:rsidTr="00384225">
        <w:trPr>
          <w:trHeight w:val="900"/>
        </w:trPr>
        <w:tc>
          <w:tcPr>
            <w:tcW w:w="2567" w:type="dxa"/>
            <w:tcBorders>
              <w:top w:val="nil"/>
              <w:left w:val="single" w:sz="4" w:space="0" w:color="auto"/>
              <w:bottom w:val="single" w:sz="4" w:space="0" w:color="auto"/>
              <w:right w:val="single" w:sz="4" w:space="0" w:color="auto"/>
            </w:tcBorders>
            <w:shd w:val="clear" w:color="auto" w:fill="auto"/>
            <w:hideMark/>
          </w:tcPr>
          <w:p w:rsidR="00384225" w:rsidRPr="00384225" w:rsidRDefault="00384225" w:rsidP="00384225">
            <w:pPr>
              <w:spacing w:before="60" w:after="60" w:line="240" w:lineRule="auto"/>
              <w:jc w:val="left"/>
              <w:rPr>
                <w:sz w:val="22"/>
                <w:lang w:eastAsia="el-GR"/>
              </w:rPr>
            </w:pPr>
            <w:r w:rsidRPr="00384225">
              <w:rPr>
                <w:sz w:val="22"/>
                <w:lang w:eastAsia="el-GR"/>
              </w:rPr>
              <w:t>Ανάδειξη των θετικών επιπτώσεων από την απ</w:t>
            </w:r>
            <w:r w:rsidRPr="00384225">
              <w:rPr>
                <w:sz w:val="22"/>
                <w:lang w:eastAsia="el-GR"/>
              </w:rPr>
              <w:t>α</w:t>
            </w:r>
            <w:r w:rsidRPr="00384225">
              <w:rPr>
                <w:sz w:val="22"/>
                <w:lang w:eastAsia="el-GR"/>
              </w:rPr>
              <w:t>σχόληση των ατόμων με αναπηρία σε κοινωνικό και οικονομικό επίπεδο</w:t>
            </w:r>
          </w:p>
        </w:tc>
        <w:tc>
          <w:tcPr>
            <w:tcW w:w="5812" w:type="dxa"/>
            <w:tcBorders>
              <w:top w:val="nil"/>
              <w:left w:val="nil"/>
              <w:bottom w:val="single" w:sz="4" w:space="0" w:color="auto"/>
              <w:right w:val="single" w:sz="4" w:space="0" w:color="auto"/>
            </w:tcBorders>
            <w:shd w:val="clear" w:color="auto" w:fill="auto"/>
            <w:hideMark/>
          </w:tcPr>
          <w:p w:rsidR="00384225" w:rsidRDefault="00384225" w:rsidP="00384225">
            <w:pPr>
              <w:pStyle w:val="a8"/>
              <w:numPr>
                <w:ilvl w:val="0"/>
                <w:numId w:val="7"/>
              </w:numPr>
              <w:suppressAutoHyphens/>
              <w:spacing w:before="60" w:after="60" w:line="240" w:lineRule="auto"/>
              <w:ind w:left="357" w:hanging="357"/>
              <w:contextualSpacing w:val="0"/>
              <w:jc w:val="left"/>
              <w:rPr>
                <w:sz w:val="22"/>
                <w:lang w:eastAsia="el-GR"/>
              </w:rPr>
            </w:pPr>
            <w:r w:rsidRPr="00384225">
              <w:rPr>
                <w:sz w:val="22"/>
                <w:lang w:eastAsia="el-GR"/>
              </w:rPr>
              <w:t>Εκστρατείες ενημέρωσης εργοδοτών και τοπικής κοινωνίας</w:t>
            </w:r>
          </w:p>
          <w:p w:rsidR="00384225" w:rsidRPr="00384225" w:rsidRDefault="00384225" w:rsidP="00384225">
            <w:pPr>
              <w:pStyle w:val="a8"/>
              <w:numPr>
                <w:ilvl w:val="0"/>
                <w:numId w:val="7"/>
              </w:numPr>
              <w:suppressAutoHyphens/>
              <w:spacing w:before="60" w:after="60" w:line="240" w:lineRule="auto"/>
              <w:ind w:left="357" w:hanging="357"/>
              <w:contextualSpacing w:val="0"/>
              <w:jc w:val="left"/>
              <w:rPr>
                <w:sz w:val="22"/>
                <w:lang w:eastAsia="el-GR"/>
              </w:rPr>
            </w:pPr>
            <w:r w:rsidRPr="00384225">
              <w:rPr>
                <w:sz w:val="22"/>
                <w:lang w:eastAsia="el-GR"/>
              </w:rPr>
              <w:t>Συνεργασία με Εργατικά Κέντρα, Επιμελητήρια, ΟΑΕΔ</w:t>
            </w:r>
          </w:p>
        </w:tc>
      </w:tr>
    </w:tbl>
    <w:p w:rsidR="00CF5A3A" w:rsidRDefault="00CF5A3A" w:rsidP="00CF5A3A"/>
    <w:p w:rsidR="00731750" w:rsidRPr="00212322" w:rsidRDefault="00731750" w:rsidP="00731750">
      <w:pPr>
        <w:pStyle w:val="a8"/>
        <w:numPr>
          <w:ilvl w:val="0"/>
          <w:numId w:val="12"/>
        </w:numPr>
        <w:spacing w:before="360" w:after="120"/>
        <w:rPr>
          <w:b/>
        </w:rPr>
      </w:pPr>
      <w:r w:rsidRPr="00731750">
        <w:rPr>
          <w:b/>
        </w:rPr>
        <w:t>Εκπαίδευση και κατάρτιση</w:t>
      </w:r>
      <w:r>
        <w:rPr>
          <w:rStyle w:val="aa"/>
          <w:b/>
        </w:rPr>
        <w:footnoteReference w:id="44"/>
      </w:r>
    </w:p>
    <w:p w:rsidR="00731750" w:rsidRPr="00731750" w:rsidRDefault="00731750" w:rsidP="00731750">
      <w:pPr>
        <w:spacing w:before="360" w:after="120"/>
        <w:rPr>
          <w:b/>
          <w:i/>
        </w:rPr>
      </w:pPr>
      <w:r w:rsidRPr="00731750">
        <w:rPr>
          <w:b/>
          <w:i/>
        </w:rPr>
        <w:t>Το νό</w:t>
      </w:r>
      <w:r>
        <w:rPr>
          <w:b/>
          <w:i/>
        </w:rPr>
        <w:t>ημα και η σημασία (αιτιολόγηση)</w:t>
      </w:r>
    </w:p>
    <w:p w:rsidR="00731750" w:rsidRDefault="00731750" w:rsidP="00731750">
      <w:r>
        <w:t>Η σχέση εκπαίδευσης και κοινωνικού αποκλεισμού είναι σήμερα πιο στενή σε σχέση με το παρελθόν. Σύμφωνα με έρευνα στη Μ. Βρετανία οι άνθρωποι χ</w:t>
      </w:r>
      <w:r>
        <w:t>ω</w:t>
      </w:r>
      <w:r>
        <w:t>ρίς προσόντα είναι περισσότερο κοινωνικά αποκλεισμένοι και ζουν σε μεγαλ</w:t>
      </w:r>
      <w:r>
        <w:t>ύ</w:t>
      </w:r>
      <w:r>
        <w:t>τερη φτώχεια σε σχέση με 50 χρόνια νωρίτερα (</w:t>
      </w:r>
      <w:r w:rsidRPr="00731750">
        <w:rPr>
          <w:lang w:val="en-GB"/>
        </w:rPr>
        <w:t>Sanders</w:t>
      </w:r>
      <w:r>
        <w:t xml:space="preserve"> 2003).</w:t>
      </w:r>
    </w:p>
    <w:p w:rsidR="00731750" w:rsidRPr="00731750" w:rsidRDefault="00731750" w:rsidP="00731750">
      <w:pPr>
        <w:spacing w:before="360" w:after="120"/>
        <w:rPr>
          <w:b/>
          <w:i/>
        </w:rPr>
      </w:pPr>
      <w:r w:rsidRPr="00731750">
        <w:rPr>
          <w:b/>
          <w:i/>
        </w:rPr>
        <w:t>Υφιστάμενη κατάσταση και προβλήματα προς αντιμετώπιση</w:t>
      </w:r>
    </w:p>
    <w:p w:rsidR="00731750" w:rsidRDefault="00731750" w:rsidP="00731750">
      <w:r>
        <w:t>Τα άτομα με αναπηρία, συγκρινόμενα με τον γενικό πληθυσμό, έχουν υψηλ</w:t>
      </w:r>
      <w:r>
        <w:t>ό</w:t>
      </w:r>
      <w:r>
        <w:t>τερο ποσοστό μη συμμετοχής στην εκπαίδευση, αλλά και πρόωρης εγκατάλε</w:t>
      </w:r>
      <w:r>
        <w:t>ι</w:t>
      </w:r>
      <w:r>
        <w:t>ψης του σχολείου. Η μέριμνα για την εκπαίδευση των ατόμων με αναπηρία φθίνει δραματικά από την πρωτοβάθμια προς τη δευτεροβάθμια, με αποτέλ</w:t>
      </w:r>
      <w:r>
        <w:t>ε</w:t>
      </w:r>
      <w:r>
        <w:t>σμα να έχουν λιγότερες πιθανότητες να φτάσουν ως την τριτοβάθμια εκπα</w:t>
      </w:r>
      <w:r>
        <w:t>ί</w:t>
      </w:r>
      <w:r>
        <w:t>δευση. Η κατάσταση στη γενική εκπαίδευση είναι δυσμενέστερη για τα παιδιά με αναπηρία, ενώ συχνά παρατηρείται το φαινόμενο να εντάσσονται σε ξεχ</w:t>
      </w:r>
      <w:r>
        <w:t>ω</w:t>
      </w:r>
      <w:r>
        <w:t>ριστές δομές. Συγχρόνως, δεν εφαρμόζονται άλλες δόκιμες μορφές εκπαίδε</w:t>
      </w:r>
      <w:r>
        <w:t>υ</w:t>
      </w:r>
      <w:r>
        <w:t>σης (υποστηρικτική διδασκαλία, συνεργατική διδασκαλία) που θα υποστήριζαν την ένταξη των παιδιών με αναπηρία στη γενική εκπαίδευση.</w:t>
      </w:r>
    </w:p>
    <w:p w:rsidR="00731750" w:rsidRDefault="00731750" w:rsidP="00731750">
      <w:r>
        <w:t>Οι αδυναμίες στο εκπαιδευτικό σύστημα αφορούν εμπόδια τα οποία αποκλε</w:t>
      </w:r>
      <w:r>
        <w:t>ί</w:t>
      </w:r>
      <w:r>
        <w:t>ουν τα άτομα με αναπηρία από αυτή καθ’ εαυτή την πρόσβαση στο εκπαιδε</w:t>
      </w:r>
      <w:r>
        <w:t>υ</w:t>
      </w:r>
      <w:r>
        <w:t>τικό σύστημα, την πρόωρη εγκατάλειψη και την παροχή χαμηλότερου επιπ</w:t>
      </w:r>
      <w:r>
        <w:t>έ</w:t>
      </w:r>
      <w:r>
        <w:t>δου μόρφωσης.</w:t>
      </w:r>
    </w:p>
    <w:p w:rsidR="00CF5A3A" w:rsidRDefault="00731750" w:rsidP="00731750">
      <w:r>
        <w:t>Η αποσπασματική και ελλειμματική αντιμετώπιση της εκπαίδευσης των ατ</w:t>
      </w:r>
      <w:r>
        <w:t>ό</w:t>
      </w:r>
      <w:r>
        <w:t>μων με αναπηρία δημιουργεί προβλήματα με έντονο σωρευτικό χαρακτήρα και μπορεί να αποτελέσει την απαρχή διακρίσεων και σε άλλους τομείς (εργασία, κοινωνική ένταξη, αυτοεκτίμηση κ.ά.).</w:t>
      </w:r>
    </w:p>
    <w:p w:rsidR="00731750" w:rsidRPr="00731750" w:rsidRDefault="00731750" w:rsidP="00731750">
      <w:pPr>
        <w:spacing w:before="360" w:after="120"/>
        <w:rPr>
          <w:b/>
          <w:i/>
        </w:rPr>
      </w:pPr>
      <w:r w:rsidRPr="00731750">
        <w:rPr>
          <w:b/>
          <w:i/>
        </w:rPr>
        <w:t>Η επιθυμητή κατάσταση, στρατηγική</w:t>
      </w:r>
    </w:p>
    <w:p w:rsidR="00731750" w:rsidRDefault="00731750" w:rsidP="00731750">
      <w:r>
        <w:t>Βασικός στόχος είναι η άρση των αποκλεισμών για μαθητές, σπουδαστές και φοιτητές με αναπηρία. Τα άτομα με αναπηρία, πρέπει να ενσωματώνονται στο γενικό εκπαιδευτικό σύστημα, με τον κατάλληλο τρόπο, και εφόσον είναι αν</w:t>
      </w:r>
      <w:r>
        <w:t>α</w:t>
      </w:r>
      <w:r>
        <w:t>γκαίο να τους παρέχεται και εξατομικευμένη στήριξη. Επίσης, πρέπει να γίν</w:t>
      </w:r>
      <w:r>
        <w:t>ε</w:t>
      </w:r>
      <w:r>
        <w:t xml:space="preserve">ται έγκαιρη επισήμανση των ειδικών εκπαιδευτικών αναγκών, να παρέχεται έγκαιρη στήριξη, εξατομικευμένη μάθηση, και να λαμβάνονται μέτρα για την αντιμετώπιση της πρόωρης εγκατάλειψης του σχολείου. Πολλές δυνατότητες προσφέρει η δια βίου μάθηση, όχι μόνο για την κάλυψη των κενών του γενικού εκπαιδευτικού συστήματος, αλλά και τη διαρκή επιμόρφωση των ατόμων με αναπηρία στις νέες τεχνολογίες και τις εν γένει </w:t>
      </w:r>
      <w:proofErr w:type="spellStart"/>
      <w:r>
        <w:t>γνωσιακές</w:t>
      </w:r>
      <w:proofErr w:type="spellEnd"/>
      <w:r>
        <w:t xml:space="preserve"> απαιτήσεις για πλ</w:t>
      </w:r>
      <w:r>
        <w:t>ή</w:t>
      </w:r>
      <w:r>
        <w:t>ρη ένταξη στην κοινωνική και οικονομική ζωή.</w:t>
      </w:r>
    </w:p>
    <w:p w:rsidR="00731750" w:rsidRDefault="00731750" w:rsidP="00731750">
      <w:r>
        <w:t xml:space="preserve">Για την προώθηση της ισότητας στην εκπαίδευση, κρίσιμη σημασία έχει όχι μόνο η διασφάλιση της </w:t>
      </w:r>
      <w:r w:rsidRPr="00731750">
        <w:rPr>
          <w:i/>
        </w:rPr>
        <w:t>πρόσβασης</w:t>
      </w:r>
      <w:r>
        <w:t xml:space="preserve">, αλλά και των προϋποθέσεων για </w:t>
      </w:r>
      <w:r w:rsidRPr="00731750">
        <w:rPr>
          <w:i/>
        </w:rPr>
        <w:t>επίτευξη ίσου αποτελέσματος</w:t>
      </w:r>
      <w:r>
        <w:t xml:space="preserve">. Ενώ, η πολιτική των </w:t>
      </w:r>
      <w:r w:rsidRPr="00731750">
        <w:rPr>
          <w:i/>
        </w:rPr>
        <w:t>«ίσων ευκαιριών»</w:t>
      </w:r>
      <w:r>
        <w:t xml:space="preserve"> εξαντλείται στη διασφάλιση της πρόσβασης, η πολιτική για την ισότητα του </w:t>
      </w:r>
      <w:r w:rsidRPr="00731750">
        <w:rPr>
          <w:i/>
        </w:rPr>
        <w:t>εκπαιδευτικού απ</w:t>
      </w:r>
      <w:r w:rsidRPr="00731750">
        <w:rPr>
          <w:i/>
        </w:rPr>
        <w:t>ο</w:t>
      </w:r>
      <w:r w:rsidRPr="00731750">
        <w:rPr>
          <w:i/>
        </w:rPr>
        <w:t>τελέσματος</w:t>
      </w:r>
      <w:r>
        <w:t xml:space="preserve"> περιλαμβάνει και τη μέριμνα για τη λήψη πρόσθετων μέτρων για υποστήριξη όσων τα έχουν ανάγκη.</w:t>
      </w:r>
    </w:p>
    <w:p w:rsidR="00CF5A3A" w:rsidRDefault="00731750" w:rsidP="00731750">
      <w:r>
        <w:t>Για την προώθηση της ισότητας στην εκπαίδευση, κρίσιμη σημασία έχει η δι</w:t>
      </w:r>
      <w:r>
        <w:t>ά</w:t>
      </w:r>
      <w:r>
        <w:t xml:space="preserve">κριση ανάμεσα στην εκπαιδευτική </w:t>
      </w:r>
      <w:r w:rsidRPr="00731750">
        <w:rPr>
          <w:i/>
        </w:rPr>
        <w:t>ενσωμάτωση</w:t>
      </w:r>
      <w:r>
        <w:t xml:space="preserve"> και την εκπαιδευτική </w:t>
      </w:r>
      <w:r w:rsidRPr="00731750">
        <w:rPr>
          <w:i/>
        </w:rPr>
        <w:t>ένταξη</w:t>
      </w:r>
      <w:r>
        <w:t xml:space="preserve">. Ενώ η </w:t>
      </w:r>
      <w:r w:rsidRPr="00731750">
        <w:rPr>
          <w:i/>
        </w:rPr>
        <w:t>ενσωμάτωση</w:t>
      </w:r>
      <w:r>
        <w:t>, αφορά την υποχρέωση των μαθητών με αναπηρία να πρ</w:t>
      </w:r>
      <w:r>
        <w:t>ο</w:t>
      </w:r>
      <w:r>
        <w:t xml:space="preserve">σαρμοστούν στο υπάρχον πλαίσιο και σύστημα εκπαίδευσης, η </w:t>
      </w:r>
      <w:r w:rsidRPr="00731750">
        <w:rPr>
          <w:i/>
        </w:rPr>
        <w:t>ένταξη</w:t>
      </w:r>
      <w:r>
        <w:t>, είναι η διαδικασία κατά την οποία το εκπαιδευτικό σύστημα είναι αυτό που προσα</w:t>
      </w:r>
      <w:r>
        <w:t>ρ</w:t>
      </w:r>
      <w:r>
        <w:t>μόζεται, ώστε να ανταποκριθεί και στις ανάγκες των μαθητών με αναπηρία.</w:t>
      </w:r>
    </w:p>
    <w:p w:rsidR="00731750" w:rsidRDefault="00731750" w:rsidP="00CF5A3A"/>
    <w:p w:rsidR="00731750" w:rsidRPr="005D6A11" w:rsidRDefault="00731750" w:rsidP="00731750">
      <w:pPr>
        <w:pStyle w:val="a3"/>
        <w:suppressAutoHyphens/>
        <w:jc w:val="center"/>
        <w:rPr>
          <w:i/>
          <w:sz w:val="24"/>
        </w:rPr>
      </w:pPr>
      <w:r w:rsidRPr="00575169">
        <w:rPr>
          <w:sz w:val="24"/>
        </w:rPr>
        <w:t xml:space="preserve">Πίνακας </w:t>
      </w:r>
      <w:r w:rsidRPr="00575169">
        <w:rPr>
          <w:sz w:val="24"/>
        </w:rPr>
        <w:fldChar w:fldCharType="begin"/>
      </w:r>
      <w:r w:rsidRPr="00575169">
        <w:rPr>
          <w:sz w:val="24"/>
        </w:rPr>
        <w:instrText xml:space="preserve"> SEQ Πίνακας \* ARABIC </w:instrText>
      </w:r>
      <w:r w:rsidRPr="00575169">
        <w:rPr>
          <w:sz w:val="24"/>
        </w:rPr>
        <w:fldChar w:fldCharType="separate"/>
      </w:r>
      <w:r w:rsidR="008B570B">
        <w:rPr>
          <w:noProof/>
          <w:sz w:val="24"/>
        </w:rPr>
        <w:t>9</w:t>
      </w:r>
      <w:r w:rsidRPr="00575169">
        <w:rPr>
          <w:sz w:val="24"/>
        </w:rPr>
        <w:fldChar w:fldCharType="end"/>
      </w:r>
      <w:r w:rsidRPr="00575169">
        <w:rPr>
          <w:sz w:val="24"/>
        </w:rPr>
        <w:t xml:space="preserve">. Ενδεικτική παρουσίαση ενεργειών στον τομέα παρέμβασης: </w:t>
      </w:r>
      <w:r w:rsidRPr="00575169">
        <w:rPr>
          <w:i/>
          <w:sz w:val="24"/>
        </w:rPr>
        <w:t>Εκπαίδευση και κατάρτιση</w:t>
      </w:r>
    </w:p>
    <w:tbl>
      <w:tblPr>
        <w:tblW w:w="8379" w:type="dxa"/>
        <w:tblInd w:w="93" w:type="dxa"/>
        <w:tblLook w:val="04A0" w:firstRow="1" w:lastRow="0" w:firstColumn="1" w:lastColumn="0" w:noHBand="0" w:noVBand="1"/>
        <w:tblCaption w:val="Πίνακας 9. Ενδεικτική παρουσίαση ενεργειών στον τομέα παρέμβασης: Εκπαίδευση και κατάρτιση"/>
        <w:tblDescription w:val="Πρωτοβάθμια / Δευτεροβάθμια Εκπαίδευση&#10;Στόχος: Βελτίωση της προσβασιμότητας των σχολικών μονάδων για διευκόλυνση της ένταξης μαθητών με αναπηρία σε αυτές. Ενέργειες:  - Διασφάλιση της προσβασιμότητας των σχολικών μονάδων με ιεράρχηση των αναγκών.&#10;Στόχος: Διασφάλιση μεταφοράς μαθητών με αναπηρία. Ενέργειες:  - Ανάπτυξη δημοτικής υπηρεσίας μεταφοράς ατόμων με αναπηρία με προσβάσιμα λεωφορεία.&#10;Στόχος: Ενίσχυση των Μονάδων Ειδικής Αγωγής. Ενέργειες:  - Διεκδίκηση επαρκούς στελέχωσης σε εκπαιδευτικό και βοηθητικό προσωπικό.&#10;Στόχος: Ενίσχυση της συνεκπαίδευσης. Ενέργειες:  - Παροχή κατάλληλης στήριξης για τη συνεκπαίδευση παιδιών με αναπηρία στη γενική τάξη&#10; - Επιμόρφωση εκπαιδευτικών.&#10;Στόχος: Διασφάλιση της προσβασιμότητας της διδακτικής ύλης. Ενέργειες:  - Ψηφιοποίηση της διδακτική ύλης.&#10;Στόχος: Προώθηση θετικών στάσεων της εκπαιδευτικής κοινότητας. Ενέργειες:  - Ενημέρωση εκπαιδευτικού προσωπικού&#10; - Ενημέρωση μαθητών Πρωτοβάθμιας και Δευτεροβάθμιας εκπαίδευσης.&#10;Στόχος: Ουσιαστική εμπλοκή των γονέων στην εκπαίδευση των παιδιών τους. Ενέργειες:  - Ενημέρωση γονέων παιδιών με αναπηρία&#10; - Συνεργασία εκπαιδευτικών – γονέων παιδιών με αναπηρία&#10; - Ανάπτυξη ομάδων συμβουλευτικής γονέων με παιδιά με αναπηρία σχολικής ηλικίας.&#10;Στόχος: Διαβούλευση του αναπηρικού κινήματος με τις Διευθύνσεις της Πρωτοβάθμιας και Δευτεροβάθμιας εκπαίδευσης. Ενέργειες:  - Χαρτογράφηση των αναγκών των μαθητών με αναπηρία&#10; - Αναζήτηση μαθητών που βρίσκονται εκτός εκπαιδευτικού συστήματος&#10; - Αξιολόγηση της εκπαίδευσης των ατόμων με αναπηρία.&#10;Τριτοβάθμια Εκπαίδευση&#10;Στόχος: Βελτίωση της προσβασιμότητας των κτιριακών εγκαταστάσεων των ΑΕΙ για διευκόλυνση της ένταξης φοιτητών με αναπηρία σε αυτές. Ενέργειες:  - Διασφάλιση της προσβασιμότητας των κτιριακών εγκαταστάσεων (αμφιθέατρα, εργαστήρια, βιβλιοθήκες, εστίες, λέσχες σίτισης) με ιεράρχηση των αναγκών.&#10;Στόχος: Υποστήριξη φοιτητών με αναπηρία. Ενέργειες:  - Διεκδίκηση σύστασης υπηρεσίας υποδοχής φοιτητών με αναπηρία ή εκπαίδευση του προσωπικού της υφιστάμενης γραμματείας των ΑΕΙ σε θέματα αναπηρίας&#10; - Διεκδίκηση λειτουργίας συμβουλευτικών κέντρων για τους φοιτητές με αναπηρία που θα προσφέρουν συμβουλευτικές υπηρεσίες και ψυχοκοινωνική υποστήριξη&#10; - Διεκδίκηση παροχής τεχνικού εξοπλισμού&#10; - Διεκδίκηση ορισμού καθηγητή – συμβούλου οι οποίοι θα έχουν μεσολαβητικό ρόλο με τις πανεπιστημιακές αρχές για την επίλυση των προβλημάτων των φοιτητών με αναπηρία.&#10;Στόχος: Διασφάλιση της προσβασιμότητας της διδακτικής ύλης. Ενέργειες:  - Ψηφιοποίηση της διδακτική ύλης.&#10;Στόχος: Διαβούλευση αναπηρικού κινήματος με Πανεπιστημιακά Τμήματα για συμπερίληψη της διάστασης της αναπηρίας σε προγράμματα σπουδών. Ενέργειες:  - Διάχυση της διάστασης της αναπηρίας σε προγράμματα σπουδών Τμημάτων όπως Παιδαγωγικά, Αρχιτεκτονική, Νομική.&#10;Στόχος: Ανάπτυξη συνεργασίας μεταξύ αναπηρικού κινήματος και Πανεπιστημιακών Τμημάτων. Ενέργειες:  - Συνδιοργάνωση συνεδρίων αναπηρικού κινήματος και Πανεπιστημιακών Τμημάτων&#10; - Ομιλίες εκπροσώπων του αναπηρικού κινήματος σε φοιτητές στο πλαίσιο σχετικών μαθημάτων.&#10;Δια Βίου Εκπαίδευση&#10;Στόχος: Βελτίωση της προσβασιμότητας των εκπαιδευτικών μονάδων δια βίου εκπαίδευσης (Σχολεία Δεύτερης Ευκαιρίας - ΣΔΕ, Κέντρα Εκπαίδευσης Ενηλίκων - ΚΕΕ, κ.λπ.) για διευκόλυνση της συμμετοχής ατόμων με αναπηρία. Ενέργειες:  - Διασφάλιση της προσβασιμότητας των εκπαιδευτικών μονάδων με ιεράρχηση των αναγκών.&#10;Στόχος: Ανάπτυξη προγραμμάτων δια βίου εκπαίδευσης ατόμων με αναπηρία. Ενέργειες:  - Υλοποίηση προγραμμάτων γονέων με παιδιά με αναπηρία&#10; - Υλοποίηση προγραμμάτων επαγγελματικού προσανατολισμού ατόμων με αναπηρία&#10; - Υλοποίηση προγραμμάτων δια βίου εκπαίδευσης σε διάφορα γνωστικά αντικείμενα αναλόγως των εκπαιδευτικών αναγκών των ατόμων με αναπηρία.&#10;Στόχος: Αύξηση του ποσοστού συμμετοχής ατόμων με αναπηρία σε προγράμματα δια βίου εκπαίδευσης. Ενέργειες:  - Διασφάλιση προϋποθέσεων που θα καταστήσουν δυνατή τη συμμετοχή των ατόμων με αναπηρία σε προγράμματα δια βίου εκπαίδευσης, όπως χορήγηση εκπαιδευτικού επιδόματος, παροχή διευκόλυνσης μετακίνησης κ.λπ..&#10;Στόχος: Διασύνδεση των προγραμμάτων της δια βίου εκπαίδευσης / κατάρτισης με τον τομέα της απασχόλησης. Ενέργειες:  - Εκπαίδευση των επαγγελματιών (σύμβουλοι απασχόλησης) που ασχολούνται με την επαγγελματική ένταξη των ατόμων με αναπηρία."/>
      </w:tblPr>
      <w:tblGrid>
        <w:gridCol w:w="3276"/>
        <w:gridCol w:w="5103"/>
      </w:tblGrid>
      <w:tr w:rsidR="004B14B4" w:rsidRPr="004B14B4" w:rsidTr="00E11A81">
        <w:trPr>
          <w:trHeight w:val="435"/>
        </w:trPr>
        <w:tc>
          <w:tcPr>
            <w:tcW w:w="8379" w:type="dxa"/>
            <w:gridSpan w:val="2"/>
            <w:tcBorders>
              <w:top w:val="single" w:sz="4" w:space="0" w:color="auto"/>
              <w:left w:val="single" w:sz="4" w:space="0" w:color="auto"/>
              <w:bottom w:val="single" w:sz="4" w:space="0" w:color="auto"/>
              <w:right w:val="single" w:sz="4" w:space="0" w:color="000000"/>
            </w:tcBorders>
            <w:shd w:val="clear" w:color="000000" w:fill="A6A6A6"/>
            <w:noWrap/>
            <w:vAlign w:val="center"/>
            <w:hideMark/>
          </w:tcPr>
          <w:p w:rsidR="004B14B4" w:rsidRPr="004B14B4" w:rsidRDefault="004B14B4" w:rsidP="004B14B4">
            <w:pPr>
              <w:spacing w:after="0" w:line="240" w:lineRule="auto"/>
              <w:jc w:val="left"/>
              <w:rPr>
                <w:b/>
                <w:bCs/>
                <w:sz w:val="24"/>
                <w:szCs w:val="24"/>
                <w:lang w:eastAsia="el-GR"/>
              </w:rPr>
            </w:pPr>
            <w:r w:rsidRPr="004B14B4">
              <w:rPr>
                <w:b/>
                <w:bCs/>
                <w:sz w:val="24"/>
                <w:szCs w:val="24"/>
                <w:lang w:eastAsia="el-GR"/>
              </w:rPr>
              <w:t>Πρωτοβάθμια / Δευτεροβάθμια Εκπαίδευση</w:t>
            </w:r>
          </w:p>
        </w:tc>
      </w:tr>
      <w:tr w:rsidR="004B14B4" w:rsidRPr="004B14B4" w:rsidTr="00575169">
        <w:trPr>
          <w:trHeight w:val="300"/>
        </w:trPr>
        <w:tc>
          <w:tcPr>
            <w:tcW w:w="3276" w:type="dxa"/>
            <w:tcBorders>
              <w:top w:val="nil"/>
              <w:left w:val="single" w:sz="4" w:space="0" w:color="auto"/>
              <w:bottom w:val="single" w:sz="4" w:space="0" w:color="auto"/>
              <w:right w:val="single" w:sz="4" w:space="0" w:color="auto"/>
            </w:tcBorders>
            <w:shd w:val="clear" w:color="000000" w:fill="D9D9D9"/>
            <w:hideMark/>
          </w:tcPr>
          <w:p w:rsidR="004B14B4" w:rsidRPr="004B14B4" w:rsidRDefault="004B14B4" w:rsidP="00575169">
            <w:pPr>
              <w:suppressAutoHyphens/>
              <w:spacing w:after="0" w:line="240" w:lineRule="auto"/>
              <w:jc w:val="left"/>
              <w:rPr>
                <w:b/>
                <w:bCs/>
                <w:sz w:val="22"/>
                <w:lang w:eastAsia="el-GR"/>
              </w:rPr>
            </w:pPr>
            <w:r w:rsidRPr="004B14B4">
              <w:rPr>
                <w:b/>
                <w:bCs/>
                <w:sz w:val="22"/>
                <w:lang w:eastAsia="el-GR"/>
              </w:rPr>
              <w:t>Στόχοι</w:t>
            </w:r>
          </w:p>
        </w:tc>
        <w:tc>
          <w:tcPr>
            <w:tcW w:w="5103" w:type="dxa"/>
            <w:tcBorders>
              <w:top w:val="nil"/>
              <w:left w:val="nil"/>
              <w:bottom w:val="single" w:sz="4" w:space="0" w:color="auto"/>
              <w:right w:val="single" w:sz="4" w:space="0" w:color="auto"/>
            </w:tcBorders>
            <w:shd w:val="clear" w:color="000000" w:fill="D9D9D9"/>
            <w:hideMark/>
          </w:tcPr>
          <w:p w:rsidR="004B14B4" w:rsidRPr="004B14B4" w:rsidRDefault="004B14B4" w:rsidP="004B14B4">
            <w:pPr>
              <w:spacing w:after="0" w:line="240" w:lineRule="auto"/>
              <w:jc w:val="left"/>
              <w:rPr>
                <w:b/>
                <w:bCs/>
                <w:sz w:val="22"/>
                <w:lang w:eastAsia="el-GR"/>
              </w:rPr>
            </w:pPr>
            <w:r w:rsidRPr="004B14B4">
              <w:rPr>
                <w:b/>
                <w:bCs/>
                <w:sz w:val="22"/>
                <w:lang w:eastAsia="el-GR"/>
              </w:rPr>
              <w:t>Ενέργειες</w:t>
            </w:r>
          </w:p>
        </w:tc>
      </w:tr>
      <w:tr w:rsidR="004B14B4" w:rsidRPr="004B14B4" w:rsidTr="00575169">
        <w:trPr>
          <w:trHeight w:val="900"/>
        </w:trPr>
        <w:tc>
          <w:tcPr>
            <w:tcW w:w="3276" w:type="dxa"/>
            <w:tcBorders>
              <w:top w:val="nil"/>
              <w:left w:val="single" w:sz="4" w:space="0" w:color="auto"/>
              <w:bottom w:val="single" w:sz="4" w:space="0" w:color="auto"/>
              <w:right w:val="single" w:sz="4" w:space="0" w:color="auto"/>
            </w:tcBorders>
            <w:shd w:val="clear" w:color="auto" w:fill="auto"/>
            <w:hideMark/>
          </w:tcPr>
          <w:p w:rsidR="004B14B4" w:rsidRPr="004B14B4" w:rsidRDefault="004B14B4" w:rsidP="00575169">
            <w:pPr>
              <w:suppressAutoHyphens/>
              <w:spacing w:before="60" w:after="60" w:line="240" w:lineRule="auto"/>
              <w:jc w:val="left"/>
              <w:rPr>
                <w:sz w:val="22"/>
                <w:lang w:eastAsia="el-GR"/>
              </w:rPr>
            </w:pPr>
            <w:bookmarkStart w:id="64" w:name="RANGE!A4:B11"/>
            <w:r w:rsidRPr="004B14B4">
              <w:rPr>
                <w:sz w:val="22"/>
                <w:lang w:eastAsia="el-GR"/>
              </w:rPr>
              <w:t>Βελτίωση της προσβασιμότητας των σχολικών μονάδων για διευκόλυνση της ένταξης μαθητών με αναπηρία σε αυτές</w:t>
            </w:r>
            <w:bookmarkEnd w:id="64"/>
          </w:p>
        </w:tc>
        <w:tc>
          <w:tcPr>
            <w:tcW w:w="5103" w:type="dxa"/>
            <w:tcBorders>
              <w:top w:val="nil"/>
              <w:left w:val="nil"/>
              <w:bottom w:val="single" w:sz="4" w:space="0" w:color="auto"/>
              <w:right w:val="single" w:sz="4" w:space="0" w:color="auto"/>
            </w:tcBorders>
            <w:shd w:val="clear" w:color="auto" w:fill="auto"/>
            <w:hideMark/>
          </w:tcPr>
          <w:p w:rsidR="004B14B4" w:rsidRPr="004B14B4" w:rsidRDefault="004B14B4" w:rsidP="004B14B4">
            <w:pPr>
              <w:pStyle w:val="a8"/>
              <w:numPr>
                <w:ilvl w:val="0"/>
                <w:numId w:val="7"/>
              </w:numPr>
              <w:suppressAutoHyphens/>
              <w:spacing w:before="60" w:after="60" w:line="240" w:lineRule="auto"/>
              <w:ind w:left="357" w:hanging="357"/>
              <w:contextualSpacing w:val="0"/>
              <w:jc w:val="left"/>
              <w:rPr>
                <w:sz w:val="22"/>
                <w:lang w:eastAsia="el-GR"/>
              </w:rPr>
            </w:pPr>
            <w:r w:rsidRPr="004B14B4">
              <w:rPr>
                <w:sz w:val="22"/>
                <w:lang w:eastAsia="el-GR"/>
              </w:rPr>
              <w:t>Διασφάλιση της προσβασιμότητας των σχολικών μονάδων με ιεράρχηση των αναγκών</w:t>
            </w:r>
          </w:p>
        </w:tc>
      </w:tr>
      <w:tr w:rsidR="004B14B4" w:rsidRPr="004B14B4" w:rsidTr="00575169">
        <w:trPr>
          <w:trHeight w:val="600"/>
        </w:trPr>
        <w:tc>
          <w:tcPr>
            <w:tcW w:w="3276" w:type="dxa"/>
            <w:tcBorders>
              <w:top w:val="nil"/>
              <w:left w:val="single" w:sz="4" w:space="0" w:color="auto"/>
              <w:bottom w:val="single" w:sz="4" w:space="0" w:color="auto"/>
              <w:right w:val="single" w:sz="4" w:space="0" w:color="auto"/>
            </w:tcBorders>
            <w:shd w:val="clear" w:color="auto" w:fill="auto"/>
            <w:hideMark/>
          </w:tcPr>
          <w:p w:rsidR="004B14B4" w:rsidRPr="004B14B4" w:rsidRDefault="004B14B4" w:rsidP="00575169">
            <w:pPr>
              <w:suppressAutoHyphens/>
              <w:spacing w:before="60" w:after="60" w:line="240" w:lineRule="auto"/>
              <w:jc w:val="left"/>
              <w:rPr>
                <w:sz w:val="22"/>
                <w:lang w:eastAsia="el-GR"/>
              </w:rPr>
            </w:pPr>
            <w:r w:rsidRPr="004B14B4">
              <w:rPr>
                <w:sz w:val="22"/>
                <w:lang w:eastAsia="el-GR"/>
              </w:rPr>
              <w:t>Διασφάλιση μεταφοράς μαθητών με αναπηρία</w:t>
            </w:r>
          </w:p>
        </w:tc>
        <w:tc>
          <w:tcPr>
            <w:tcW w:w="5103" w:type="dxa"/>
            <w:tcBorders>
              <w:top w:val="nil"/>
              <w:left w:val="nil"/>
              <w:bottom w:val="single" w:sz="4" w:space="0" w:color="auto"/>
              <w:right w:val="single" w:sz="4" w:space="0" w:color="auto"/>
            </w:tcBorders>
            <w:shd w:val="clear" w:color="auto" w:fill="auto"/>
            <w:hideMark/>
          </w:tcPr>
          <w:p w:rsidR="004B14B4" w:rsidRPr="004B14B4" w:rsidRDefault="004B14B4" w:rsidP="004B14B4">
            <w:pPr>
              <w:pStyle w:val="a8"/>
              <w:numPr>
                <w:ilvl w:val="0"/>
                <w:numId w:val="7"/>
              </w:numPr>
              <w:suppressAutoHyphens/>
              <w:spacing w:before="60" w:after="60" w:line="240" w:lineRule="auto"/>
              <w:ind w:left="357" w:hanging="357"/>
              <w:contextualSpacing w:val="0"/>
              <w:jc w:val="left"/>
              <w:rPr>
                <w:sz w:val="22"/>
                <w:lang w:eastAsia="el-GR"/>
              </w:rPr>
            </w:pPr>
            <w:r w:rsidRPr="004B14B4">
              <w:rPr>
                <w:sz w:val="22"/>
                <w:lang w:eastAsia="el-GR"/>
              </w:rPr>
              <w:t>Ανάπτυξη δημοτικής υπηρεσίας μεταφοράς ατόμων με αναπηρία με προσβάσιμα λεωφορεία</w:t>
            </w:r>
          </w:p>
        </w:tc>
      </w:tr>
      <w:tr w:rsidR="004B14B4" w:rsidRPr="004B14B4" w:rsidTr="00575169">
        <w:trPr>
          <w:trHeight w:val="600"/>
        </w:trPr>
        <w:tc>
          <w:tcPr>
            <w:tcW w:w="3276" w:type="dxa"/>
            <w:tcBorders>
              <w:top w:val="nil"/>
              <w:left w:val="single" w:sz="4" w:space="0" w:color="auto"/>
              <w:bottom w:val="single" w:sz="4" w:space="0" w:color="auto"/>
              <w:right w:val="single" w:sz="4" w:space="0" w:color="auto"/>
            </w:tcBorders>
            <w:shd w:val="clear" w:color="auto" w:fill="auto"/>
            <w:hideMark/>
          </w:tcPr>
          <w:p w:rsidR="004B14B4" w:rsidRPr="004B14B4" w:rsidRDefault="004B14B4" w:rsidP="00575169">
            <w:pPr>
              <w:suppressAutoHyphens/>
              <w:spacing w:before="60" w:after="60" w:line="240" w:lineRule="auto"/>
              <w:jc w:val="left"/>
              <w:rPr>
                <w:sz w:val="22"/>
                <w:lang w:eastAsia="el-GR"/>
              </w:rPr>
            </w:pPr>
            <w:r w:rsidRPr="004B14B4">
              <w:rPr>
                <w:sz w:val="22"/>
                <w:lang w:eastAsia="el-GR"/>
              </w:rPr>
              <w:t>Ενίσχυση των Μονάδων Ειδικής Αγωγής</w:t>
            </w:r>
          </w:p>
        </w:tc>
        <w:tc>
          <w:tcPr>
            <w:tcW w:w="5103" w:type="dxa"/>
            <w:tcBorders>
              <w:top w:val="nil"/>
              <w:left w:val="nil"/>
              <w:bottom w:val="single" w:sz="4" w:space="0" w:color="auto"/>
              <w:right w:val="single" w:sz="4" w:space="0" w:color="auto"/>
            </w:tcBorders>
            <w:shd w:val="clear" w:color="auto" w:fill="auto"/>
            <w:hideMark/>
          </w:tcPr>
          <w:p w:rsidR="004B14B4" w:rsidRPr="004B14B4" w:rsidRDefault="004B14B4" w:rsidP="004B14B4">
            <w:pPr>
              <w:pStyle w:val="a8"/>
              <w:numPr>
                <w:ilvl w:val="0"/>
                <w:numId w:val="7"/>
              </w:numPr>
              <w:suppressAutoHyphens/>
              <w:spacing w:before="60" w:after="60" w:line="240" w:lineRule="auto"/>
              <w:ind w:left="357" w:hanging="357"/>
              <w:contextualSpacing w:val="0"/>
              <w:jc w:val="left"/>
              <w:rPr>
                <w:sz w:val="22"/>
                <w:lang w:eastAsia="el-GR"/>
              </w:rPr>
            </w:pPr>
            <w:r w:rsidRPr="004B14B4">
              <w:rPr>
                <w:sz w:val="22"/>
                <w:lang w:eastAsia="el-GR"/>
              </w:rPr>
              <w:t>Διεκδίκηση επαρκούς στελέχωσης σε εκπαιδευτικό και βοηθητικό προσωπικό</w:t>
            </w:r>
          </w:p>
        </w:tc>
      </w:tr>
      <w:tr w:rsidR="004B14B4" w:rsidRPr="004B14B4" w:rsidTr="00575169">
        <w:trPr>
          <w:trHeight w:val="900"/>
        </w:trPr>
        <w:tc>
          <w:tcPr>
            <w:tcW w:w="3276" w:type="dxa"/>
            <w:tcBorders>
              <w:top w:val="nil"/>
              <w:left w:val="single" w:sz="4" w:space="0" w:color="auto"/>
              <w:bottom w:val="single" w:sz="4" w:space="0" w:color="auto"/>
              <w:right w:val="single" w:sz="4" w:space="0" w:color="auto"/>
            </w:tcBorders>
            <w:shd w:val="clear" w:color="auto" w:fill="auto"/>
            <w:hideMark/>
          </w:tcPr>
          <w:p w:rsidR="004B14B4" w:rsidRPr="004B14B4" w:rsidRDefault="004B14B4" w:rsidP="00575169">
            <w:pPr>
              <w:suppressAutoHyphens/>
              <w:spacing w:before="60" w:after="60" w:line="240" w:lineRule="auto"/>
              <w:jc w:val="left"/>
              <w:rPr>
                <w:sz w:val="22"/>
                <w:lang w:eastAsia="el-GR"/>
              </w:rPr>
            </w:pPr>
            <w:r w:rsidRPr="004B14B4">
              <w:rPr>
                <w:sz w:val="22"/>
                <w:lang w:eastAsia="el-GR"/>
              </w:rPr>
              <w:t>Ενίσχυση της συνεκπαίδευσης</w:t>
            </w:r>
          </w:p>
        </w:tc>
        <w:tc>
          <w:tcPr>
            <w:tcW w:w="5103" w:type="dxa"/>
            <w:tcBorders>
              <w:top w:val="nil"/>
              <w:left w:val="nil"/>
              <w:bottom w:val="single" w:sz="4" w:space="0" w:color="auto"/>
              <w:right w:val="single" w:sz="4" w:space="0" w:color="auto"/>
            </w:tcBorders>
            <w:shd w:val="clear" w:color="auto" w:fill="auto"/>
            <w:hideMark/>
          </w:tcPr>
          <w:p w:rsidR="004B14B4" w:rsidRDefault="004B14B4" w:rsidP="004B14B4">
            <w:pPr>
              <w:pStyle w:val="a8"/>
              <w:numPr>
                <w:ilvl w:val="0"/>
                <w:numId w:val="7"/>
              </w:numPr>
              <w:suppressAutoHyphens/>
              <w:spacing w:before="60" w:after="60" w:line="240" w:lineRule="auto"/>
              <w:ind w:left="357" w:hanging="357"/>
              <w:contextualSpacing w:val="0"/>
              <w:jc w:val="left"/>
              <w:rPr>
                <w:sz w:val="22"/>
                <w:lang w:eastAsia="el-GR"/>
              </w:rPr>
            </w:pPr>
            <w:r w:rsidRPr="004B14B4">
              <w:rPr>
                <w:sz w:val="22"/>
                <w:lang w:eastAsia="el-GR"/>
              </w:rPr>
              <w:t>Παροχή κατάλληλης στήριξης για τη συνεκπαίδευση παιδιών με αναπηρία στη γενική τάξη</w:t>
            </w:r>
          </w:p>
          <w:p w:rsidR="004B14B4" w:rsidRPr="004B14B4" w:rsidRDefault="004B14B4" w:rsidP="004B14B4">
            <w:pPr>
              <w:pStyle w:val="a8"/>
              <w:numPr>
                <w:ilvl w:val="0"/>
                <w:numId w:val="7"/>
              </w:numPr>
              <w:suppressAutoHyphens/>
              <w:spacing w:before="60" w:after="60" w:line="240" w:lineRule="auto"/>
              <w:ind w:left="357" w:hanging="357"/>
              <w:contextualSpacing w:val="0"/>
              <w:jc w:val="left"/>
              <w:rPr>
                <w:sz w:val="22"/>
                <w:lang w:eastAsia="el-GR"/>
              </w:rPr>
            </w:pPr>
            <w:r w:rsidRPr="004B14B4">
              <w:rPr>
                <w:sz w:val="22"/>
                <w:lang w:eastAsia="el-GR"/>
              </w:rPr>
              <w:t>Επιμόρφωση εκπαιδευτικών</w:t>
            </w:r>
          </w:p>
        </w:tc>
      </w:tr>
      <w:tr w:rsidR="004B14B4" w:rsidRPr="004B14B4" w:rsidTr="00575169">
        <w:trPr>
          <w:trHeight w:val="600"/>
        </w:trPr>
        <w:tc>
          <w:tcPr>
            <w:tcW w:w="3276" w:type="dxa"/>
            <w:tcBorders>
              <w:top w:val="nil"/>
              <w:left w:val="single" w:sz="4" w:space="0" w:color="auto"/>
              <w:bottom w:val="single" w:sz="4" w:space="0" w:color="auto"/>
              <w:right w:val="single" w:sz="4" w:space="0" w:color="auto"/>
            </w:tcBorders>
            <w:shd w:val="clear" w:color="auto" w:fill="auto"/>
            <w:hideMark/>
          </w:tcPr>
          <w:p w:rsidR="004B14B4" w:rsidRPr="004B14B4" w:rsidRDefault="004B14B4" w:rsidP="00575169">
            <w:pPr>
              <w:suppressAutoHyphens/>
              <w:spacing w:before="60" w:after="60" w:line="240" w:lineRule="auto"/>
              <w:jc w:val="left"/>
              <w:rPr>
                <w:sz w:val="22"/>
                <w:lang w:eastAsia="el-GR"/>
              </w:rPr>
            </w:pPr>
            <w:r w:rsidRPr="004B14B4">
              <w:rPr>
                <w:sz w:val="22"/>
                <w:lang w:eastAsia="el-GR"/>
              </w:rPr>
              <w:t>Διασφάλιση της προσβασιμότητας της διδακτικής ύλης</w:t>
            </w:r>
          </w:p>
        </w:tc>
        <w:tc>
          <w:tcPr>
            <w:tcW w:w="5103" w:type="dxa"/>
            <w:tcBorders>
              <w:top w:val="nil"/>
              <w:left w:val="nil"/>
              <w:bottom w:val="single" w:sz="4" w:space="0" w:color="auto"/>
              <w:right w:val="single" w:sz="4" w:space="0" w:color="auto"/>
            </w:tcBorders>
            <w:shd w:val="clear" w:color="auto" w:fill="auto"/>
            <w:hideMark/>
          </w:tcPr>
          <w:p w:rsidR="004B14B4" w:rsidRPr="004B14B4" w:rsidRDefault="004B14B4" w:rsidP="004B14B4">
            <w:pPr>
              <w:pStyle w:val="a8"/>
              <w:numPr>
                <w:ilvl w:val="0"/>
                <w:numId w:val="7"/>
              </w:numPr>
              <w:suppressAutoHyphens/>
              <w:spacing w:before="60" w:after="60" w:line="240" w:lineRule="auto"/>
              <w:ind w:left="357" w:hanging="357"/>
              <w:contextualSpacing w:val="0"/>
              <w:jc w:val="left"/>
              <w:rPr>
                <w:sz w:val="22"/>
                <w:lang w:eastAsia="el-GR"/>
              </w:rPr>
            </w:pPr>
            <w:r w:rsidRPr="004B14B4">
              <w:rPr>
                <w:sz w:val="22"/>
                <w:lang w:eastAsia="el-GR"/>
              </w:rPr>
              <w:t>Ψηφιοποίηση της διδακτική ύλης</w:t>
            </w:r>
          </w:p>
        </w:tc>
      </w:tr>
      <w:tr w:rsidR="004B14B4" w:rsidRPr="004B14B4" w:rsidTr="00575169">
        <w:trPr>
          <w:trHeight w:val="274"/>
        </w:trPr>
        <w:tc>
          <w:tcPr>
            <w:tcW w:w="3276" w:type="dxa"/>
            <w:tcBorders>
              <w:top w:val="nil"/>
              <w:left w:val="single" w:sz="4" w:space="0" w:color="auto"/>
              <w:bottom w:val="single" w:sz="4" w:space="0" w:color="auto"/>
              <w:right w:val="single" w:sz="4" w:space="0" w:color="auto"/>
            </w:tcBorders>
            <w:shd w:val="clear" w:color="auto" w:fill="auto"/>
            <w:hideMark/>
          </w:tcPr>
          <w:p w:rsidR="004B14B4" w:rsidRPr="004B14B4" w:rsidRDefault="004B14B4" w:rsidP="00575169">
            <w:pPr>
              <w:suppressAutoHyphens/>
              <w:spacing w:before="60" w:after="60" w:line="240" w:lineRule="auto"/>
              <w:jc w:val="left"/>
              <w:rPr>
                <w:sz w:val="22"/>
                <w:lang w:eastAsia="el-GR"/>
              </w:rPr>
            </w:pPr>
            <w:r w:rsidRPr="004B14B4">
              <w:rPr>
                <w:sz w:val="22"/>
                <w:lang w:eastAsia="el-GR"/>
              </w:rPr>
              <w:t>Προώθηση θετικών στάσεων της εκπαιδευτικής κοινότητας</w:t>
            </w:r>
          </w:p>
        </w:tc>
        <w:tc>
          <w:tcPr>
            <w:tcW w:w="5103" w:type="dxa"/>
            <w:tcBorders>
              <w:top w:val="nil"/>
              <w:left w:val="nil"/>
              <w:bottom w:val="single" w:sz="4" w:space="0" w:color="auto"/>
              <w:right w:val="single" w:sz="4" w:space="0" w:color="auto"/>
            </w:tcBorders>
            <w:shd w:val="clear" w:color="auto" w:fill="auto"/>
            <w:hideMark/>
          </w:tcPr>
          <w:p w:rsidR="004B14B4" w:rsidRDefault="004B14B4" w:rsidP="004B14B4">
            <w:pPr>
              <w:pStyle w:val="a8"/>
              <w:numPr>
                <w:ilvl w:val="0"/>
                <w:numId w:val="7"/>
              </w:numPr>
              <w:suppressAutoHyphens/>
              <w:spacing w:before="60" w:after="60" w:line="240" w:lineRule="auto"/>
              <w:ind w:left="357" w:hanging="357"/>
              <w:contextualSpacing w:val="0"/>
              <w:jc w:val="left"/>
              <w:rPr>
                <w:sz w:val="22"/>
                <w:lang w:eastAsia="el-GR"/>
              </w:rPr>
            </w:pPr>
            <w:r w:rsidRPr="004B14B4">
              <w:rPr>
                <w:sz w:val="22"/>
                <w:lang w:eastAsia="el-GR"/>
              </w:rPr>
              <w:t>Ενημέρωση εκπαιδευτικού προσωπικού</w:t>
            </w:r>
          </w:p>
          <w:p w:rsidR="004B14B4" w:rsidRPr="004B14B4" w:rsidRDefault="004B14B4" w:rsidP="004B14B4">
            <w:pPr>
              <w:pStyle w:val="a8"/>
              <w:numPr>
                <w:ilvl w:val="0"/>
                <w:numId w:val="7"/>
              </w:numPr>
              <w:suppressAutoHyphens/>
              <w:spacing w:before="60" w:after="60" w:line="240" w:lineRule="auto"/>
              <w:ind w:left="357" w:hanging="357"/>
              <w:contextualSpacing w:val="0"/>
              <w:jc w:val="left"/>
              <w:rPr>
                <w:sz w:val="22"/>
                <w:lang w:eastAsia="el-GR"/>
              </w:rPr>
            </w:pPr>
            <w:r w:rsidRPr="004B14B4">
              <w:rPr>
                <w:sz w:val="22"/>
                <w:lang w:eastAsia="el-GR"/>
              </w:rPr>
              <w:t>Ενημέρωση μαθητών Πρωτοβάθμιας και Δευτεροβάθμιας εκπαίδευσης</w:t>
            </w:r>
          </w:p>
        </w:tc>
      </w:tr>
      <w:tr w:rsidR="004B14B4" w:rsidRPr="004B14B4" w:rsidTr="00575169">
        <w:trPr>
          <w:trHeight w:val="1200"/>
        </w:trPr>
        <w:tc>
          <w:tcPr>
            <w:tcW w:w="3276" w:type="dxa"/>
            <w:tcBorders>
              <w:top w:val="single" w:sz="4" w:space="0" w:color="auto"/>
              <w:left w:val="single" w:sz="4" w:space="0" w:color="auto"/>
              <w:bottom w:val="single" w:sz="4" w:space="0" w:color="auto"/>
              <w:right w:val="single" w:sz="4" w:space="0" w:color="auto"/>
            </w:tcBorders>
            <w:shd w:val="clear" w:color="auto" w:fill="auto"/>
            <w:hideMark/>
          </w:tcPr>
          <w:p w:rsidR="004B14B4" w:rsidRPr="004B14B4" w:rsidRDefault="004B14B4" w:rsidP="00575169">
            <w:pPr>
              <w:suppressAutoHyphens/>
              <w:spacing w:before="60" w:after="60" w:line="240" w:lineRule="auto"/>
              <w:jc w:val="left"/>
              <w:rPr>
                <w:sz w:val="22"/>
                <w:lang w:eastAsia="el-GR"/>
              </w:rPr>
            </w:pPr>
            <w:r w:rsidRPr="004B14B4">
              <w:rPr>
                <w:sz w:val="22"/>
                <w:lang w:eastAsia="el-GR"/>
              </w:rPr>
              <w:t>Ουσιαστική εμπλοκή των γονέων στην εκπαίδευση των παιδιών τους</w:t>
            </w:r>
          </w:p>
        </w:tc>
        <w:tc>
          <w:tcPr>
            <w:tcW w:w="5103" w:type="dxa"/>
            <w:tcBorders>
              <w:top w:val="single" w:sz="4" w:space="0" w:color="auto"/>
              <w:left w:val="nil"/>
              <w:bottom w:val="single" w:sz="4" w:space="0" w:color="auto"/>
              <w:right w:val="single" w:sz="4" w:space="0" w:color="auto"/>
            </w:tcBorders>
            <w:shd w:val="clear" w:color="auto" w:fill="auto"/>
            <w:hideMark/>
          </w:tcPr>
          <w:p w:rsidR="004B14B4" w:rsidRDefault="004B14B4" w:rsidP="004B14B4">
            <w:pPr>
              <w:pStyle w:val="a8"/>
              <w:numPr>
                <w:ilvl w:val="0"/>
                <w:numId w:val="7"/>
              </w:numPr>
              <w:suppressAutoHyphens/>
              <w:spacing w:before="60" w:after="60" w:line="240" w:lineRule="auto"/>
              <w:ind w:left="357" w:hanging="357"/>
              <w:contextualSpacing w:val="0"/>
              <w:jc w:val="left"/>
              <w:rPr>
                <w:sz w:val="22"/>
                <w:lang w:eastAsia="el-GR"/>
              </w:rPr>
            </w:pPr>
            <w:r w:rsidRPr="004B14B4">
              <w:rPr>
                <w:sz w:val="22"/>
                <w:lang w:eastAsia="el-GR"/>
              </w:rPr>
              <w:t>Ενημέρωση γονέων παιδιών με αναπηρία</w:t>
            </w:r>
          </w:p>
          <w:p w:rsidR="004B14B4" w:rsidRDefault="004B14B4" w:rsidP="004B14B4">
            <w:pPr>
              <w:pStyle w:val="a8"/>
              <w:numPr>
                <w:ilvl w:val="0"/>
                <w:numId w:val="7"/>
              </w:numPr>
              <w:suppressAutoHyphens/>
              <w:spacing w:before="60" w:after="60" w:line="240" w:lineRule="auto"/>
              <w:ind w:left="357" w:hanging="357"/>
              <w:contextualSpacing w:val="0"/>
              <w:jc w:val="left"/>
              <w:rPr>
                <w:sz w:val="22"/>
                <w:lang w:eastAsia="el-GR"/>
              </w:rPr>
            </w:pPr>
            <w:r w:rsidRPr="004B14B4">
              <w:rPr>
                <w:sz w:val="22"/>
                <w:lang w:eastAsia="el-GR"/>
              </w:rPr>
              <w:t>Συνεργασία εκπαιδευτικών – γονέων παιδιών με αναπηρία</w:t>
            </w:r>
          </w:p>
          <w:p w:rsidR="004B14B4" w:rsidRPr="004B14B4" w:rsidRDefault="004B14B4" w:rsidP="004B14B4">
            <w:pPr>
              <w:pStyle w:val="a8"/>
              <w:numPr>
                <w:ilvl w:val="0"/>
                <w:numId w:val="7"/>
              </w:numPr>
              <w:suppressAutoHyphens/>
              <w:spacing w:before="60" w:after="60" w:line="240" w:lineRule="auto"/>
              <w:ind w:left="357" w:hanging="357"/>
              <w:contextualSpacing w:val="0"/>
              <w:jc w:val="left"/>
              <w:rPr>
                <w:sz w:val="22"/>
                <w:lang w:eastAsia="el-GR"/>
              </w:rPr>
            </w:pPr>
            <w:r w:rsidRPr="004B14B4">
              <w:rPr>
                <w:sz w:val="22"/>
                <w:lang w:eastAsia="el-GR"/>
              </w:rPr>
              <w:t>Ανάπτυξη ομάδων συμβουλευτικής γονέων με παιδιά με αναπηρία σχολικής ηλικίας</w:t>
            </w:r>
          </w:p>
        </w:tc>
      </w:tr>
      <w:tr w:rsidR="004B14B4" w:rsidRPr="004B14B4" w:rsidTr="00575169">
        <w:trPr>
          <w:trHeight w:val="900"/>
        </w:trPr>
        <w:tc>
          <w:tcPr>
            <w:tcW w:w="3276" w:type="dxa"/>
            <w:tcBorders>
              <w:top w:val="single" w:sz="4" w:space="0" w:color="auto"/>
              <w:left w:val="single" w:sz="4" w:space="0" w:color="auto"/>
              <w:bottom w:val="single" w:sz="4" w:space="0" w:color="auto"/>
              <w:right w:val="single" w:sz="4" w:space="0" w:color="auto"/>
            </w:tcBorders>
            <w:shd w:val="clear" w:color="auto" w:fill="auto"/>
            <w:hideMark/>
          </w:tcPr>
          <w:p w:rsidR="004B14B4" w:rsidRPr="004B14B4" w:rsidRDefault="004B14B4" w:rsidP="00575169">
            <w:pPr>
              <w:suppressAutoHyphens/>
              <w:spacing w:before="60" w:after="60" w:line="240" w:lineRule="auto"/>
              <w:jc w:val="left"/>
              <w:rPr>
                <w:sz w:val="22"/>
                <w:lang w:eastAsia="el-GR"/>
              </w:rPr>
            </w:pPr>
            <w:r w:rsidRPr="004B14B4">
              <w:rPr>
                <w:sz w:val="22"/>
                <w:lang w:eastAsia="el-GR"/>
              </w:rPr>
              <w:t>Διαβούλευση του αναπηρικού κινήματος με τις Διευθύνσεις της Πρωτοβάθμιας και Δευτεροβάθμιας εκπαίδευσης</w:t>
            </w:r>
          </w:p>
        </w:tc>
        <w:tc>
          <w:tcPr>
            <w:tcW w:w="5103" w:type="dxa"/>
            <w:tcBorders>
              <w:top w:val="single" w:sz="4" w:space="0" w:color="auto"/>
              <w:left w:val="nil"/>
              <w:bottom w:val="single" w:sz="4" w:space="0" w:color="auto"/>
              <w:right w:val="single" w:sz="4" w:space="0" w:color="auto"/>
            </w:tcBorders>
            <w:shd w:val="clear" w:color="auto" w:fill="auto"/>
            <w:hideMark/>
          </w:tcPr>
          <w:p w:rsidR="004B14B4" w:rsidRDefault="004B14B4" w:rsidP="004B14B4">
            <w:pPr>
              <w:pStyle w:val="a8"/>
              <w:numPr>
                <w:ilvl w:val="0"/>
                <w:numId w:val="7"/>
              </w:numPr>
              <w:suppressAutoHyphens/>
              <w:spacing w:before="60" w:after="60" w:line="240" w:lineRule="auto"/>
              <w:ind w:left="357" w:hanging="357"/>
              <w:contextualSpacing w:val="0"/>
              <w:jc w:val="left"/>
              <w:rPr>
                <w:sz w:val="22"/>
                <w:lang w:eastAsia="el-GR"/>
              </w:rPr>
            </w:pPr>
            <w:r w:rsidRPr="004B14B4">
              <w:rPr>
                <w:sz w:val="22"/>
                <w:lang w:eastAsia="el-GR"/>
              </w:rPr>
              <w:t>Χαρτογράφηση των αναγκών των μαθητών με αναπηρία</w:t>
            </w:r>
          </w:p>
          <w:p w:rsidR="004B14B4" w:rsidRDefault="004B14B4" w:rsidP="004B14B4">
            <w:pPr>
              <w:pStyle w:val="a8"/>
              <w:numPr>
                <w:ilvl w:val="0"/>
                <w:numId w:val="7"/>
              </w:numPr>
              <w:suppressAutoHyphens/>
              <w:spacing w:before="60" w:after="60" w:line="240" w:lineRule="auto"/>
              <w:ind w:left="357" w:hanging="357"/>
              <w:contextualSpacing w:val="0"/>
              <w:jc w:val="left"/>
              <w:rPr>
                <w:sz w:val="22"/>
                <w:lang w:eastAsia="el-GR"/>
              </w:rPr>
            </w:pPr>
            <w:r w:rsidRPr="004B14B4">
              <w:rPr>
                <w:sz w:val="22"/>
                <w:lang w:eastAsia="el-GR"/>
              </w:rPr>
              <w:t>Αναζήτηση μαθητών που βρίσκονται εκτός εκπαιδευτικού συστήματος</w:t>
            </w:r>
          </w:p>
          <w:p w:rsidR="004B14B4" w:rsidRPr="004B14B4" w:rsidRDefault="004B14B4" w:rsidP="004B14B4">
            <w:pPr>
              <w:pStyle w:val="a8"/>
              <w:numPr>
                <w:ilvl w:val="0"/>
                <w:numId w:val="7"/>
              </w:numPr>
              <w:suppressAutoHyphens/>
              <w:spacing w:before="60" w:after="60" w:line="240" w:lineRule="auto"/>
              <w:ind w:left="357" w:hanging="357"/>
              <w:contextualSpacing w:val="0"/>
              <w:jc w:val="left"/>
              <w:rPr>
                <w:sz w:val="22"/>
                <w:lang w:eastAsia="el-GR"/>
              </w:rPr>
            </w:pPr>
            <w:r w:rsidRPr="004B14B4">
              <w:rPr>
                <w:sz w:val="22"/>
                <w:lang w:eastAsia="el-GR"/>
              </w:rPr>
              <w:t>Αξιολόγηση της εκπαίδευσης των ατόμων με αναπηρία</w:t>
            </w:r>
          </w:p>
        </w:tc>
      </w:tr>
      <w:tr w:rsidR="004B14B4" w:rsidRPr="004B14B4" w:rsidTr="004B14B4">
        <w:trPr>
          <w:trHeight w:val="510"/>
        </w:trPr>
        <w:tc>
          <w:tcPr>
            <w:tcW w:w="8379" w:type="dxa"/>
            <w:gridSpan w:val="2"/>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4B14B4" w:rsidRPr="004B14B4" w:rsidRDefault="004B14B4" w:rsidP="004B14B4">
            <w:pPr>
              <w:spacing w:after="0" w:line="240" w:lineRule="auto"/>
              <w:jc w:val="left"/>
              <w:rPr>
                <w:b/>
                <w:bCs/>
                <w:sz w:val="24"/>
                <w:szCs w:val="24"/>
                <w:lang w:eastAsia="el-GR"/>
              </w:rPr>
            </w:pPr>
            <w:r w:rsidRPr="004B14B4">
              <w:rPr>
                <w:b/>
                <w:bCs/>
                <w:sz w:val="24"/>
                <w:szCs w:val="24"/>
                <w:lang w:eastAsia="el-GR"/>
              </w:rPr>
              <w:t>Τριτοβάθμια Εκπαίδευση</w:t>
            </w:r>
          </w:p>
        </w:tc>
      </w:tr>
      <w:tr w:rsidR="004B14B4" w:rsidRPr="004B14B4" w:rsidTr="00575169">
        <w:trPr>
          <w:trHeight w:val="300"/>
        </w:trPr>
        <w:tc>
          <w:tcPr>
            <w:tcW w:w="3276" w:type="dxa"/>
            <w:tcBorders>
              <w:top w:val="nil"/>
              <w:left w:val="single" w:sz="4" w:space="0" w:color="auto"/>
              <w:bottom w:val="single" w:sz="4" w:space="0" w:color="auto"/>
              <w:right w:val="single" w:sz="4" w:space="0" w:color="auto"/>
            </w:tcBorders>
            <w:shd w:val="clear" w:color="000000" w:fill="D9D9D9"/>
            <w:hideMark/>
          </w:tcPr>
          <w:p w:rsidR="004B14B4" w:rsidRPr="004B14B4" w:rsidRDefault="004B14B4" w:rsidP="004B14B4">
            <w:pPr>
              <w:spacing w:after="0" w:line="240" w:lineRule="auto"/>
              <w:jc w:val="left"/>
              <w:rPr>
                <w:b/>
                <w:bCs/>
                <w:sz w:val="22"/>
                <w:lang w:eastAsia="el-GR"/>
              </w:rPr>
            </w:pPr>
            <w:r w:rsidRPr="004B14B4">
              <w:rPr>
                <w:b/>
                <w:bCs/>
                <w:sz w:val="22"/>
                <w:lang w:eastAsia="el-GR"/>
              </w:rPr>
              <w:t>Στόχοι</w:t>
            </w:r>
          </w:p>
        </w:tc>
        <w:tc>
          <w:tcPr>
            <w:tcW w:w="5103" w:type="dxa"/>
            <w:tcBorders>
              <w:top w:val="nil"/>
              <w:left w:val="nil"/>
              <w:bottom w:val="single" w:sz="4" w:space="0" w:color="auto"/>
              <w:right w:val="single" w:sz="4" w:space="0" w:color="auto"/>
            </w:tcBorders>
            <w:shd w:val="clear" w:color="000000" w:fill="D9D9D9"/>
            <w:hideMark/>
          </w:tcPr>
          <w:p w:rsidR="004B14B4" w:rsidRPr="004B14B4" w:rsidRDefault="004B14B4" w:rsidP="004B14B4">
            <w:pPr>
              <w:spacing w:after="0" w:line="240" w:lineRule="auto"/>
              <w:jc w:val="left"/>
              <w:rPr>
                <w:b/>
                <w:bCs/>
                <w:sz w:val="22"/>
                <w:lang w:eastAsia="el-GR"/>
              </w:rPr>
            </w:pPr>
            <w:r w:rsidRPr="004B14B4">
              <w:rPr>
                <w:b/>
                <w:bCs/>
                <w:sz w:val="22"/>
                <w:lang w:eastAsia="el-GR"/>
              </w:rPr>
              <w:t>Ενέργειες</w:t>
            </w:r>
          </w:p>
        </w:tc>
      </w:tr>
      <w:tr w:rsidR="004B14B4" w:rsidRPr="004B14B4" w:rsidTr="00575169">
        <w:trPr>
          <w:trHeight w:val="1200"/>
        </w:trPr>
        <w:tc>
          <w:tcPr>
            <w:tcW w:w="3276" w:type="dxa"/>
            <w:tcBorders>
              <w:top w:val="nil"/>
              <w:left w:val="single" w:sz="4" w:space="0" w:color="auto"/>
              <w:bottom w:val="single" w:sz="4" w:space="0" w:color="auto"/>
              <w:right w:val="single" w:sz="4" w:space="0" w:color="auto"/>
            </w:tcBorders>
            <w:shd w:val="clear" w:color="auto" w:fill="auto"/>
            <w:hideMark/>
          </w:tcPr>
          <w:p w:rsidR="004B14B4" w:rsidRPr="004B14B4" w:rsidRDefault="004B14B4" w:rsidP="00575169">
            <w:pPr>
              <w:suppressAutoHyphens/>
              <w:spacing w:before="60" w:after="60" w:line="240" w:lineRule="auto"/>
              <w:jc w:val="left"/>
              <w:rPr>
                <w:sz w:val="22"/>
                <w:lang w:eastAsia="el-GR"/>
              </w:rPr>
            </w:pPr>
            <w:bookmarkStart w:id="65" w:name="RANGE!A14:B18"/>
            <w:r w:rsidRPr="004B14B4">
              <w:rPr>
                <w:sz w:val="22"/>
                <w:lang w:eastAsia="el-GR"/>
              </w:rPr>
              <w:t>Βελτίωση της προσβασιμότητας των κτιριακών εγκαταστάσεων των ΑΕΙ για διευκόλυνση της ένταξης φοιτητών με αναπηρία σε αυτές</w:t>
            </w:r>
            <w:bookmarkEnd w:id="65"/>
          </w:p>
        </w:tc>
        <w:tc>
          <w:tcPr>
            <w:tcW w:w="5103" w:type="dxa"/>
            <w:tcBorders>
              <w:top w:val="nil"/>
              <w:left w:val="nil"/>
              <w:bottom w:val="single" w:sz="4" w:space="0" w:color="auto"/>
              <w:right w:val="single" w:sz="4" w:space="0" w:color="auto"/>
            </w:tcBorders>
            <w:shd w:val="clear" w:color="auto" w:fill="auto"/>
            <w:hideMark/>
          </w:tcPr>
          <w:p w:rsidR="004B14B4" w:rsidRPr="004B14B4" w:rsidRDefault="004B14B4" w:rsidP="004B14B4">
            <w:pPr>
              <w:pStyle w:val="a8"/>
              <w:numPr>
                <w:ilvl w:val="0"/>
                <w:numId w:val="7"/>
              </w:numPr>
              <w:suppressAutoHyphens/>
              <w:spacing w:before="60" w:after="60" w:line="240" w:lineRule="auto"/>
              <w:ind w:left="357" w:hanging="357"/>
              <w:contextualSpacing w:val="0"/>
              <w:jc w:val="left"/>
              <w:rPr>
                <w:sz w:val="22"/>
                <w:lang w:eastAsia="el-GR"/>
              </w:rPr>
            </w:pPr>
            <w:r w:rsidRPr="004B14B4">
              <w:rPr>
                <w:sz w:val="22"/>
                <w:lang w:eastAsia="el-GR"/>
              </w:rPr>
              <w:t>Διασφάλιση της προσβασιμότητας των κτιριακών εγκαταστάσεων (αμφιθέατρα, εργαστήρια, βιβλιοθήκες, εστίες, λέσχες σίτισης) με ιεράρχηση των αναγκών</w:t>
            </w:r>
          </w:p>
        </w:tc>
      </w:tr>
      <w:tr w:rsidR="004B14B4" w:rsidRPr="004B14B4" w:rsidTr="00575169">
        <w:trPr>
          <w:trHeight w:val="3000"/>
        </w:trPr>
        <w:tc>
          <w:tcPr>
            <w:tcW w:w="3276" w:type="dxa"/>
            <w:tcBorders>
              <w:top w:val="nil"/>
              <w:left w:val="single" w:sz="4" w:space="0" w:color="auto"/>
              <w:bottom w:val="single" w:sz="4" w:space="0" w:color="auto"/>
              <w:right w:val="single" w:sz="4" w:space="0" w:color="auto"/>
            </w:tcBorders>
            <w:shd w:val="clear" w:color="auto" w:fill="auto"/>
            <w:hideMark/>
          </w:tcPr>
          <w:p w:rsidR="004B14B4" w:rsidRPr="004B14B4" w:rsidRDefault="004B14B4" w:rsidP="00575169">
            <w:pPr>
              <w:suppressAutoHyphens/>
              <w:spacing w:before="60" w:after="60" w:line="240" w:lineRule="auto"/>
              <w:jc w:val="left"/>
              <w:rPr>
                <w:sz w:val="22"/>
                <w:lang w:eastAsia="el-GR"/>
              </w:rPr>
            </w:pPr>
            <w:r w:rsidRPr="004B14B4">
              <w:rPr>
                <w:sz w:val="22"/>
                <w:lang w:eastAsia="el-GR"/>
              </w:rPr>
              <w:t>Υποστήριξη φοιτητών με αναπηρία</w:t>
            </w:r>
          </w:p>
        </w:tc>
        <w:tc>
          <w:tcPr>
            <w:tcW w:w="5103" w:type="dxa"/>
            <w:tcBorders>
              <w:top w:val="nil"/>
              <w:left w:val="nil"/>
              <w:bottom w:val="single" w:sz="4" w:space="0" w:color="auto"/>
              <w:right w:val="single" w:sz="4" w:space="0" w:color="auto"/>
            </w:tcBorders>
            <w:shd w:val="clear" w:color="auto" w:fill="auto"/>
            <w:hideMark/>
          </w:tcPr>
          <w:p w:rsidR="004B14B4" w:rsidRDefault="004B14B4" w:rsidP="004B14B4">
            <w:pPr>
              <w:pStyle w:val="a8"/>
              <w:numPr>
                <w:ilvl w:val="0"/>
                <w:numId w:val="7"/>
              </w:numPr>
              <w:suppressAutoHyphens/>
              <w:spacing w:before="60" w:after="60" w:line="240" w:lineRule="auto"/>
              <w:ind w:left="357" w:hanging="357"/>
              <w:contextualSpacing w:val="0"/>
              <w:jc w:val="left"/>
              <w:rPr>
                <w:sz w:val="22"/>
                <w:lang w:eastAsia="el-GR"/>
              </w:rPr>
            </w:pPr>
            <w:r w:rsidRPr="004B14B4">
              <w:rPr>
                <w:sz w:val="22"/>
                <w:lang w:eastAsia="el-GR"/>
              </w:rPr>
              <w:t>Διεκδίκηση σύστασης υπηρεσίας υποδοχής φοιτητών με αναπηρία ή εκπαίδευση του προσωπικού της υφιστάμενης γραμματείας των ΑΕΙ σε θέματα αναπηρίας</w:t>
            </w:r>
          </w:p>
          <w:p w:rsidR="004B14B4" w:rsidRDefault="004B14B4" w:rsidP="004B14B4">
            <w:pPr>
              <w:pStyle w:val="a8"/>
              <w:numPr>
                <w:ilvl w:val="0"/>
                <w:numId w:val="7"/>
              </w:numPr>
              <w:suppressAutoHyphens/>
              <w:spacing w:before="60" w:after="60" w:line="240" w:lineRule="auto"/>
              <w:ind w:left="357" w:hanging="357"/>
              <w:contextualSpacing w:val="0"/>
              <w:jc w:val="left"/>
              <w:rPr>
                <w:sz w:val="22"/>
                <w:lang w:eastAsia="el-GR"/>
              </w:rPr>
            </w:pPr>
            <w:r w:rsidRPr="004B14B4">
              <w:rPr>
                <w:sz w:val="22"/>
                <w:lang w:eastAsia="el-GR"/>
              </w:rPr>
              <w:t>Διεκδίκηση λειτουργίας συμβουλευτικών κέντρων για τους φοιτητές με αναπηρία που θα προσφέρουν συμβουλευτικές υπηρεσίες και ψυχοκοινωνική υποστήριξη</w:t>
            </w:r>
          </w:p>
          <w:p w:rsidR="004B14B4" w:rsidRDefault="004B14B4" w:rsidP="004B14B4">
            <w:pPr>
              <w:pStyle w:val="a8"/>
              <w:numPr>
                <w:ilvl w:val="0"/>
                <w:numId w:val="7"/>
              </w:numPr>
              <w:suppressAutoHyphens/>
              <w:spacing w:before="60" w:after="60" w:line="240" w:lineRule="auto"/>
              <w:ind w:left="357" w:hanging="357"/>
              <w:contextualSpacing w:val="0"/>
              <w:jc w:val="left"/>
              <w:rPr>
                <w:sz w:val="22"/>
                <w:lang w:eastAsia="el-GR"/>
              </w:rPr>
            </w:pPr>
            <w:r w:rsidRPr="004B14B4">
              <w:rPr>
                <w:sz w:val="22"/>
                <w:lang w:eastAsia="el-GR"/>
              </w:rPr>
              <w:t>Διεκδίκηση παροχής τεχνικού εξοπλισμού</w:t>
            </w:r>
          </w:p>
          <w:p w:rsidR="004B14B4" w:rsidRPr="004B14B4" w:rsidRDefault="004B14B4" w:rsidP="004B14B4">
            <w:pPr>
              <w:pStyle w:val="a8"/>
              <w:numPr>
                <w:ilvl w:val="0"/>
                <w:numId w:val="7"/>
              </w:numPr>
              <w:suppressAutoHyphens/>
              <w:spacing w:before="60" w:after="60" w:line="240" w:lineRule="auto"/>
              <w:ind w:left="357" w:hanging="357"/>
              <w:contextualSpacing w:val="0"/>
              <w:jc w:val="left"/>
              <w:rPr>
                <w:sz w:val="22"/>
                <w:lang w:eastAsia="el-GR"/>
              </w:rPr>
            </w:pPr>
            <w:r w:rsidRPr="004B14B4">
              <w:rPr>
                <w:sz w:val="22"/>
                <w:lang w:eastAsia="el-GR"/>
              </w:rPr>
              <w:t>Διεκδίκηση ορισμού καθηγητή – συμβούλου οι οποίοι θα έχουν μεσολαβητικό ρόλο με τις πανεπιστημιακές αρχές για την επίλυση των προβλημάτων των φοιτητών με αναπηρία</w:t>
            </w:r>
          </w:p>
        </w:tc>
      </w:tr>
      <w:tr w:rsidR="004B14B4" w:rsidRPr="004B14B4" w:rsidTr="00575169">
        <w:trPr>
          <w:trHeight w:val="600"/>
        </w:trPr>
        <w:tc>
          <w:tcPr>
            <w:tcW w:w="3276" w:type="dxa"/>
            <w:tcBorders>
              <w:top w:val="nil"/>
              <w:left w:val="single" w:sz="4" w:space="0" w:color="auto"/>
              <w:bottom w:val="single" w:sz="4" w:space="0" w:color="auto"/>
              <w:right w:val="single" w:sz="4" w:space="0" w:color="auto"/>
            </w:tcBorders>
            <w:shd w:val="clear" w:color="auto" w:fill="auto"/>
            <w:hideMark/>
          </w:tcPr>
          <w:p w:rsidR="004B14B4" w:rsidRPr="004B14B4" w:rsidRDefault="004B14B4" w:rsidP="00575169">
            <w:pPr>
              <w:suppressAutoHyphens/>
              <w:spacing w:before="60" w:after="60" w:line="240" w:lineRule="auto"/>
              <w:jc w:val="left"/>
              <w:rPr>
                <w:sz w:val="22"/>
                <w:lang w:eastAsia="el-GR"/>
              </w:rPr>
            </w:pPr>
            <w:r w:rsidRPr="004B14B4">
              <w:rPr>
                <w:sz w:val="22"/>
                <w:lang w:eastAsia="el-GR"/>
              </w:rPr>
              <w:t>Διασφάλιση της προσβασιμότητας της διδακτικής ύλης</w:t>
            </w:r>
          </w:p>
        </w:tc>
        <w:tc>
          <w:tcPr>
            <w:tcW w:w="5103" w:type="dxa"/>
            <w:tcBorders>
              <w:top w:val="nil"/>
              <w:left w:val="nil"/>
              <w:bottom w:val="single" w:sz="4" w:space="0" w:color="auto"/>
              <w:right w:val="single" w:sz="4" w:space="0" w:color="auto"/>
            </w:tcBorders>
            <w:shd w:val="clear" w:color="auto" w:fill="auto"/>
            <w:hideMark/>
          </w:tcPr>
          <w:p w:rsidR="004B14B4" w:rsidRPr="004B14B4" w:rsidRDefault="004B14B4" w:rsidP="004B14B4">
            <w:pPr>
              <w:pStyle w:val="a8"/>
              <w:numPr>
                <w:ilvl w:val="0"/>
                <w:numId w:val="7"/>
              </w:numPr>
              <w:suppressAutoHyphens/>
              <w:spacing w:before="60" w:after="60" w:line="240" w:lineRule="auto"/>
              <w:ind w:left="357" w:hanging="357"/>
              <w:contextualSpacing w:val="0"/>
              <w:jc w:val="left"/>
              <w:rPr>
                <w:sz w:val="22"/>
                <w:lang w:eastAsia="el-GR"/>
              </w:rPr>
            </w:pPr>
            <w:r w:rsidRPr="004B14B4">
              <w:rPr>
                <w:sz w:val="22"/>
                <w:lang w:eastAsia="el-GR"/>
              </w:rPr>
              <w:t>Ψηφιοποίηση της διδακτική ύλης</w:t>
            </w:r>
          </w:p>
        </w:tc>
      </w:tr>
      <w:tr w:rsidR="004B14B4" w:rsidRPr="004B14B4" w:rsidTr="00575169">
        <w:trPr>
          <w:trHeight w:val="1200"/>
        </w:trPr>
        <w:tc>
          <w:tcPr>
            <w:tcW w:w="3276" w:type="dxa"/>
            <w:tcBorders>
              <w:top w:val="nil"/>
              <w:left w:val="single" w:sz="4" w:space="0" w:color="auto"/>
              <w:bottom w:val="single" w:sz="4" w:space="0" w:color="auto"/>
              <w:right w:val="single" w:sz="4" w:space="0" w:color="auto"/>
            </w:tcBorders>
            <w:shd w:val="clear" w:color="auto" w:fill="auto"/>
            <w:hideMark/>
          </w:tcPr>
          <w:p w:rsidR="004B14B4" w:rsidRPr="004B14B4" w:rsidRDefault="004B14B4" w:rsidP="00575169">
            <w:pPr>
              <w:suppressAutoHyphens/>
              <w:spacing w:before="60" w:after="60" w:line="240" w:lineRule="auto"/>
              <w:jc w:val="left"/>
              <w:rPr>
                <w:sz w:val="22"/>
                <w:lang w:eastAsia="el-GR"/>
              </w:rPr>
            </w:pPr>
            <w:r w:rsidRPr="004B14B4">
              <w:rPr>
                <w:sz w:val="22"/>
                <w:lang w:eastAsia="el-GR"/>
              </w:rPr>
              <w:t>Διαβούλευση αναπηρικού κινήματος με Πανεπιστημιακά Τμήματα για συμπερίληψη της διάστασης της αναπηρίας σε προγράμματα σπουδών</w:t>
            </w:r>
          </w:p>
        </w:tc>
        <w:tc>
          <w:tcPr>
            <w:tcW w:w="5103" w:type="dxa"/>
            <w:tcBorders>
              <w:top w:val="nil"/>
              <w:left w:val="nil"/>
              <w:bottom w:val="single" w:sz="4" w:space="0" w:color="auto"/>
              <w:right w:val="single" w:sz="4" w:space="0" w:color="auto"/>
            </w:tcBorders>
            <w:shd w:val="clear" w:color="auto" w:fill="auto"/>
            <w:hideMark/>
          </w:tcPr>
          <w:p w:rsidR="004B14B4" w:rsidRPr="004B14B4" w:rsidRDefault="004B14B4" w:rsidP="004B14B4">
            <w:pPr>
              <w:pStyle w:val="a8"/>
              <w:numPr>
                <w:ilvl w:val="0"/>
                <w:numId w:val="7"/>
              </w:numPr>
              <w:suppressAutoHyphens/>
              <w:spacing w:before="60" w:after="60" w:line="240" w:lineRule="auto"/>
              <w:ind w:left="357" w:hanging="357"/>
              <w:contextualSpacing w:val="0"/>
              <w:jc w:val="left"/>
              <w:rPr>
                <w:sz w:val="22"/>
                <w:lang w:eastAsia="el-GR"/>
              </w:rPr>
            </w:pPr>
            <w:r w:rsidRPr="004B14B4">
              <w:rPr>
                <w:sz w:val="22"/>
                <w:lang w:eastAsia="el-GR"/>
              </w:rPr>
              <w:t>Διάχυση της διάστασης της αναπηρίας σε προγράμματα σπουδών Τμημάτων όπως Παιδαγωγικά, Αρχιτεκτονική, Νομική</w:t>
            </w:r>
          </w:p>
        </w:tc>
      </w:tr>
      <w:tr w:rsidR="004B14B4" w:rsidRPr="004B14B4" w:rsidTr="00575169">
        <w:trPr>
          <w:trHeight w:val="1200"/>
        </w:trPr>
        <w:tc>
          <w:tcPr>
            <w:tcW w:w="3276" w:type="dxa"/>
            <w:tcBorders>
              <w:top w:val="nil"/>
              <w:left w:val="single" w:sz="4" w:space="0" w:color="auto"/>
              <w:bottom w:val="single" w:sz="4" w:space="0" w:color="auto"/>
              <w:right w:val="single" w:sz="4" w:space="0" w:color="auto"/>
            </w:tcBorders>
            <w:shd w:val="clear" w:color="auto" w:fill="auto"/>
            <w:hideMark/>
          </w:tcPr>
          <w:p w:rsidR="004B14B4" w:rsidRPr="004B14B4" w:rsidRDefault="004B14B4" w:rsidP="00575169">
            <w:pPr>
              <w:suppressAutoHyphens/>
              <w:spacing w:before="60" w:after="60" w:line="240" w:lineRule="auto"/>
              <w:jc w:val="left"/>
              <w:rPr>
                <w:sz w:val="22"/>
                <w:lang w:eastAsia="el-GR"/>
              </w:rPr>
            </w:pPr>
            <w:r w:rsidRPr="004B14B4">
              <w:rPr>
                <w:sz w:val="22"/>
                <w:lang w:eastAsia="el-GR"/>
              </w:rPr>
              <w:t>Ανάπτυξη συνεργασίας μεταξύ αναπηρικού κινήματος και Πανεπιστημιακών Τμημάτων</w:t>
            </w:r>
          </w:p>
        </w:tc>
        <w:tc>
          <w:tcPr>
            <w:tcW w:w="5103" w:type="dxa"/>
            <w:tcBorders>
              <w:top w:val="nil"/>
              <w:left w:val="nil"/>
              <w:bottom w:val="single" w:sz="4" w:space="0" w:color="auto"/>
              <w:right w:val="single" w:sz="4" w:space="0" w:color="auto"/>
            </w:tcBorders>
            <w:shd w:val="clear" w:color="auto" w:fill="auto"/>
            <w:hideMark/>
          </w:tcPr>
          <w:p w:rsidR="00575169" w:rsidRDefault="004B14B4" w:rsidP="00575169">
            <w:pPr>
              <w:pStyle w:val="a8"/>
              <w:numPr>
                <w:ilvl w:val="0"/>
                <w:numId w:val="7"/>
              </w:numPr>
              <w:suppressAutoHyphens/>
              <w:spacing w:before="60" w:after="60" w:line="240" w:lineRule="auto"/>
              <w:ind w:left="357" w:hanging="357"/>
              <w:contextualSpacing w:val="0"/>
              <w:jc w:val="left"/>
              <w:rPr>
                <w:sz w:val="22"/>
                <w:lang w:eastAsia="el-GR"/>
              </w:rPr>
            </w:pPr>
            <w:proofErr w:type="spellStart"/>
            <w:r w:rsidRPr="004B14B4">
              <w:rPr>
                <w:sz w:val="22"/>
                <w:lang w:eastAsia="el-GR"/>
              </w:rPr>
              <w:t>Συνδιοργάνωση</w:t>
            </w:r>
            <w:proofErr w:type="spellEnd"/>
            <w:r w:rsidRPr="004B14B4">
              <w:rPr>
                <w:sz w:val="22"/>
                <w:lang w:eastAsia="el-GR"/>
              </w:rPr>
              <w:t xml:space="preserve"> συνεδρίων αναπηρικού κινήματος και Πανεπιστημιακών Τμημάτων</w:t>
            </w:r>
          </w:p>
          <w:p w:rsidR="004B14B4" w:rsidRPr="004B14B4" w:rsidRDefault="004B14B4" w:rsidP="00575169">
            <w:pPr>
              <w:pStyle w:val="a8"/>
              <w:numPr>
                <w:ilvl w:val="0"/>
                <w:numId w:val="7"/>
              </w:numPr>
              <w:suppressAutoHyphens/>
              <w:spacing w:before="60" w:after="60" w:line="240" w:lineRule="auto"/>
              <w:ind w:left="357" w:hanging="357"/>
              <w:contextualSpacing w:val="0"/>
              <w:jc w:val="left"/>
              <w:rPr>
                <w:sz w:val="22"/>
                <w:lang w:eastAsia="el-GR"/>
              </w:rPr>
            </w:pPr>
            <w:r w:rsidRPr="004B14B4">
              <w:rPr>
                <w:sz w:val="22"/>
                <w:lang w:eastAsia="el-GR"/>
              </w:rPr>
              <w:t>Ομιλίες εκπροσώπων του αναπηρικού κινήματος σε φοιτητές στο πλαίσιο σχετικών μαθημάτων</w:t>
            </w:r>
          </w:p>
        </w:tc>
      </w:tr>
    </w:tbl>
    <w:p w:rsidR="00575169" w:rsidRDefault="00575169">
      <w:r>
        <w:br w:type="page"/>
      </w:r>
    </w:p>
    <w:tbl>
      <w:tblPr>
        <w:tblW w:w="8379" w:type="dxa"/>
        <w:tblInd w:w="93" w:type="dxa"/>
        <w:tblLook w:val="04A0" w:firstRow="1" w:lastRow="0" w:firstColumn="1" w:lastColumn="0" w:noHBand="0" w:noVBand="1"/>
        <w:tblCaption w:val="Πίνακας 9. Ενδεικτική παρουσίαση ενεργειών στον τομέα παρέμβασης: Εκπαίδευση και κατάρτιση"/>
        <w:tblDescription w:val="Πρωτοβάθμια / Δευτεροβάθμια Εκπαίδευση&#10;Στόχος: Βελτίωση της προσβασιμότητας των σχολικών μονάδων για διευκόλυνση της ένταξης μαθητών με αναπηρία σε αυτές. Ενέργειες:  - Διασφάλιση της προσβασιμότητας των σχολικών μονάδων με ιεράρχηση των αναγκών.&#10;Στόχος: Διασφάλιση μεταφοράς μαθητών με αναπηρία. Ενέργειες:  - Ανάπτυξη δημοτικής υπηρεσίας μεταφοράς ατόμων με αναπηρία με προσβάσιμα λεωφορεία.&#10;Στόχος: Ενίσχυση των Μονάδων Ειδικής Αγωγής. Ενέργειες:  - Διεκδίκηση επαρκούς στελέχωσης σε εκπαιδευτικό και βοηθητικό προσωπικό.&#10;Στόχος: Ενίσχυση της συνεκπαίδευσης. Ενέργειες:  - Παροχή κατάλληλης στήριξης για τη συνεκπαίδευση παιδιών με αναπηρία στη γενική τάξη&#10; - Επιμόρφωση εκπαιδευτικών.&#10;Στόχος: Διασφάλιση της προσβασιμότητας της διδακτικής ύλης. Ενέργειες:  - Ψηφιοποίηση της διδακτική ύλης.&#10;Στόχος: Προώθηση θετικών στάσεων της εκπαιδευτικής κοινότητας. Ενέργειες:  - Ενημέρωση εκπαιδευτικού προσωπικού&#10; - Ενημέρωση μαθητών Πρωτοβάθμιας και Δευτεροβάθμιας εκπαίδευσης.&#10;Στόχος: Ουσιαστική εμπλοκή των γονέων στην εκπαίδευση των παιδιών τους. Ενέργειες:  - Ενημέρωση γονέων παιδιών με αναπηρία&#10; - Συνεργασία εκπαιδευτικών – γονέων παιδιών με αναπηρία&#10; - Ανάπτυξη ομάδων συμβουλευτικής γονέων με παιδιά με αναπηρία σχολικής ηλικίας.&#10;Στόχος: Διαβούλευση του αναπηρικού κινήματος με τις Διευθύνσεις της Πρωτοβάθμιας και Δευτεροβάθμιας εκπαίδευσης. Ενέργειες:  - Χαρτογράφηση των αναγκών των μαθητών με αναπηρία&#10; - Αναζήτηση μαθητών που βρίσκονται εκτός εκπαιδευτικού συστήματος&#10; - Αξιολόγηση της εκπαίδευσης των ατόμων με αναπηρία.&#10;Τριτοβάθμια Εκπαίδευση&#10;Στόχος: Βελτίωση της προσβασιμότητας των κτιριακών εγκαταστάσεων των ΑΕΙ για διευκόλυνση της ένταξης φοιτητών με αναπηρία σε αυτές. Ενέργειες:  - Διασφάλιση της προσβασιμότητας των κτιριακών εγκαταστάσεων (αμφιθέατρα, εργαστήρια, βιβλιοθήκες, εστίες, λέσχες σίτισης) με ιεράρχηση των αναγκών.&#10;Στόχος: Υποστήριξη φοιτητών με αναπηρία. Ενέργειες:  - Διεκδίκηση σύστασης υπηρεσίας υποδοχής φοιτητών με αναπηρία ή εκπαίδευση του προσωπικού της υφιστάμενης γραμματείας των ΑΕΙ σε θέματα αναπηρίας&#10; - Διεκδίκηση λειτουργίας συμβουλευτικών κέντρων για τους φοιτητές με αναπηρία που θα προσφέρουν συμβουλευτικές υπηρεσίες και ψυχοκοινωνική υποστήριξη&#10; - Διεκδίκηση παροχής τεχνικού εξοπλισμού&#10; - Διεκδίκηση ορισμού καθηγητή – συμβούλου οι οποίοι θα έχουν μεσολαβητικό ρόλο με τις πανεπιστημιακές αρχές για την επίλυση των προβλημάτων των φοιτητών με αναπηρία.&#10;Στόχος: Διασφάλιση της προσβασιμότητας της διδακτικής ύλης. Ενέργειες:  - Ψηφιοποίηση της διδακτική ύλης.&#10;Στόχος: Διαβούλευση αναπηρικού κινήματος με Πανεπιστημιακά Τμήματα για συμπερίληψη της διάστασης της αναπηρίας σε προγράμματα σπουδών. Ενέργειες:  - Διάχυση της διάστασης της αναπηρίας σε προγράμματα σπουδών Τμημάτων όπως Παιδαγωγικά, Αρχιτεκτονική, Νομική.&#10;Στόχος: Ανάπτυξη συνεργασίας μεταξύ αναπηρικού κινήματος και Πανεπιστημιακών Τμημάτων. Ενέργειες:  - Συνδιοργάνωση συνεδρίων αναπηρικού κινήματος και Πανεπιστημιακών Τμημάτων&#10; - Ομιλίες εκπροσώπων του αναπηρικού κινήματος σε φοιτητές στο πλαίσιο σχετικών μαθημάτων.&#10;Δια Βίου Εκπαίδευση&#10;Στόχος: Βελτίωση της προσβασιμότητας των εκπαιδευτικών μονάδων δια βίου εκπαίδευσης (Σχολεία Δεύτερης Ευκαιρίας - ΣΔΕ, Κέντρα Εκπαίδευσης Ενηλίκων - ΚΕΕ, κ.λπ.) για διευκόλυνση της συμμετοχής ατόμων με αναπηρία. Ενέργειες:  - Διασφάλιση της προσβασιμότητας των εκπαιδευτικών μονάδων με ιεράρχηση των αναγκών.&#10;Στόχος: Ανάπτυξη προγραμμάτων δια βίου εκπαίδευσης ατόμων με αναπηρία. Ενέργειες:  - Υλοποίηση προγραμμάτων γονέων με παιδιά με αναπηρία&#10; - Υλοποίηση προγραμμάτων επαγγελματικού προσανατολισμού ατόμων με αναπηρία&#10; - Υλοποίηση προγραμμάτων δια βίου εκπαίδευσης σε διάφορα γνωστικά αντικείμενα αναλόγως των εκπαιδευτικών αναγκών των ατόμων με αναπηρία.&#10;Στόχος: Αύξηση του ποσοστού συμμετοχής ατόμων με αναπηρία σε προγράμματα δια βίου εκπαίδευσης. Ενέργειες:  - Διασφάλιση προϋποθέσεων που θα καταστήσουν δυνατή τη συμμετοχή των ατόμων με αναπηρία σε προγράμματα δια βίου εκπαίδευσης, όπως χορήγηση εκπαιδευτικού επιδόματος, παροχή διευκόλυνσης μετακίνησης κ.λπ..&#10;Στόχος: Διασύνδεση των προγραμμάτων της δια βίου εκπαίδευσης / κατάρτισης με τον τομέα της απασχόλησης. Ενέργειες:  - Εκπαίδευση των επαγγελματιών (σύμβουλοι απασχόλησης) που ασχολούνται με την επαγγελματική ένταξη των ατόμων με αναπηρία."/>
      </w:tblPr>
      <w:tblGrid>
        <w:gridCol w:w="3276"/>
        <w:gridCol w:w="5103"/>
      </w:tblGrid>
      <w:tr w:rsidR="004B14B4" w:rsidRPr="004B14B4" w:rsidTr="00575169">
        <w:trPr>
          <w:trHeight w:val="450"/>
        </w:trPr>
        <w:tc>
          <w:tcPr>
            <w:tcW w:w="8379" w:type="dxa"/>
            <w:gridSpan w:val="2"/>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4B14B4" w:rsidRPr="004B14B4" w:rsidRDefault="004B14B4" w:rsidP="004B14B4">
            <w:pPr>
              <w:spacing w:after="0" w:line="240" w:lineRule="auto"/>
              <w:jc w:val="left"/>
              <w:rPr>
                <w:b/>
                <w:bCs/>
                <w:sz w:val="24"/>
                <w:szCs w:val="24"/>
                <w:lang w:eastAsia="el-GR"/>
              </w:rPr>
            </w:pPr>
            <w:r w:rsidRPr="004B14B4">
              <w:rPr>
                <w:b/>
                <w:bCs/>
                <w:sz w:val="24"/>
                <w:szCs w:val="24"/>
                <w:lang w:eastAsia="el-GR"/>
              </w:rPr>
              <w:t>Δια Βίου Εκπαίδευση</w:t>
            </w:r>
          </w:p>
        </w:tc>
      </w:tr>
      <w:tr w:rsidR="004B14B4" w:rsidRPr="004B14B4" w:rsidTr="00575169">
        <w:trPr>
          <w:trHeight w:val="300"/>
        </w:trPr>
        <w:tc>
          <w:tcPr>
            <w:tcW w:w="3276" w:type="dxa"/>
            <w:tcBorders>
              <w:top w:val="nil"/>
              <w:left w:val="single" w:sz="4" w:space="0" w:color="auto"/>
              <w:bottom w:val="single" w:sz="4" w:space="0" w:color="auto"/>
              <w:right w:val="single" w:sz="4" w:space="0" w:color="auto"/>
            </w:tcBorders>
            <w:shd w:val="clear" w:color="000000" w:fill="D9D9D9"/>
            <w:hideMark/>
          </w:tcPr>
          <w:p w:rsidR="004B14B4" w:rsidRPr="004B14B4" w:rsidRDefault="004B14B4" w:rsidP="004B14B4">
            <w:pPr>
              <w:spacing w:after="0" w:line="240" w:lineRule="auto"/>
              <w:jc w:val="left"/>
              <w:rPr>
                <w:b/>
                <w:bCs/>
                <w:sz w:val="22"/>
                <w:lang w:eastAsia="el-GR"/>
              </w:rPr>
            </w:pPr>
            <w:r w:rsidRPr="004B14B4">
              <w:rPr>
                <w:b/>
                <w:bCs/>
                <w:sz w:val="22"/>
                <w:lang w:eastAsia="el-GR"/>
              </w:rPr>
              <w:t>Στόχοι</w:t>
            </w:r>
          </w:p>
        </w:tc>
        <w:tc>
          <w:tcPr>
            <w:tcW w:w="5103" w:type="dxa"/>
            <w:tcBorders>
              <w:top w:val="nil"/>
              <w:left w:val="nil"/>
              <w:bottom w:val="single" w:sz="4" w:space="0" w:color="auto"/>
              <w:right w:val="single" w:sz="4" w:space="0" w:color="auto"/>
            </w:tcBorders>
            <w:shd w:val="clear" w:color="000000" w:fill="D9D9D9"/>
            <w:hideMark/>
          </w:tcPr>
          <w:p w:rsidR="004B14B4" w:rsidRPr="004B14B4" w:rsidRDefault="004B14B4" w:rsidP="004B14B4">
            <w:pPr>
              <w:spacing w:after="0" w:line="240" w:lineRule="auto"/>
              <w:jc w:val="left"/>
              <w:rPr>
                <w:b/>
                <w:bCs/>
                <w:sz w:val="22"/>
                <w:lang w:eastAsia="el-GR"/>
              </w:rPr>
            </w:pPr>
            <w:r w:rsidRPr="004B14B4">
              <w:rPr>
                <w:b/>
                <w:bCs/>
                <w:sz w:val="22"/>
                <w:lang w:eastAsia="el-GR"/>
              </w:rPr>
              <w:t>Ενέργειες</w:t>
            </w:r>
          </w:p>
        </w:tc>
      </w:tr>
      <w:tr w:rsidR="004B14B4" w:rsidRPr="004B14B4" w:rsidTr="00575169">
        <w:trPr>
          <w:trHeight w:val="1800"/>
        </w:trPr>
        <w:tc>
          <w:tcPr>
            <w:tcW w:w="3276" w:type="dxa"/>
            <w:tcBorders>
              <w:top w:val="single" w:sz="4" w:space="0" w:color="auto"/>
              <w:left w:val="single" w:sz="4" w:space="0" w:color="auto"/>
              <w:bottom w:val="single" w:sz="4" w:space="0" w:color="auto"/>
              <w:right w:val="single" w:sz="4" w:space="0" w:color="auto"/>
            </w:tcBorders>
            <w:shd w:val="clear" w:color="auto" w:fill="auto"/>
            <w:hideMark/>
          </w:tcPr>
          <w:p w:rsidR="004B14B4" w:rsidRPr="004B14B4" w:rsidRDefault="004B14B4" w:rsidP="00575169">
            <w:pPr>
              <w:suppressAutoHyphens/>
              <w:spacing w:before="60" w:after="60" w:line="240" w:lineRule="auto"/>
              <w:jc w:val="left"/>
              <w:rPr>
                <w:sz w:val="22"/>
                <w:lang w:eastAsia="el-GR"/>
              </w:rPr>
            </w:pPr>
            <w:bookmarkStart w:id="66" w:name="RANGE!A21:B24"/>
            <w:r w:rsidRPr="004B14B4">
              <w:rPr>
                <w:sz w:val="22"/>
                <w:lang w:eastAsia="el-GR"/>
              </w:rPr>
              <w:t>Βελτίωση της προσβασιμότητας των εκπαιδευτικών μονάδων δια βίου εκπαίδευσης (Σχολεία Δεύτερης Ευκαιρίας - ΣΔΕ, Κέντρα Εκπαίδευσης Ενηλίκων - ΚΕΕ, κ.λπ.) για διευκόλυνση της συμμετοχής ατόμων με αναπηρία</w:t>
            </w:r>
            <w:bookmarkEnd w:id="66"/>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4B14B4" w:rsidRPr="004B14B4" w:rsidRDefault="004B14B4" w:rsidP="004B14B4">
            <w:pPr>
              <w:pStyle w:val="a8"/>
              <w:numPr>
                <w:ilvl w:val="0"/>
                <w:numId w:val="7"/>
              </w:numPr>
              <w:suppressAutoHyphens/>
              <w:spacing w:before="60" w:after="60" w:line="240" w:lineRule="auto"/>
              <w:ind w:left="357" w:hanging="357"/>
              <w:contextualSpacing w:val="0"/>
              <w:jc w:val="left"/>
              <w:rPr>
                <w:sz w:val="22"/>
                <w:lang w:eastAsia="el-GR"/>
              </w:rPr>
            </w:pPr>
            <w:r w:rsidRPr="004B14B4">
              <w:rPr>
                <w:sz w:val="22"/>
                <w:lang w:eastAsia="el-GR"/>
              </w:rPr>
              <w:t>Διασφάλιση της προσβασιμότητας των εκπαιδευτικών μονάδων με ιεράρχηση των αναγκών</w:t>
            </w:r>
          </w:p>
        </w:tc>
      </w:tr>
      <w:tr w:rsidR="004B14B4" w:rsidRPr="004B14B4" w:rsidTr="00575169">
        <w:trPr>
          <w:trHeight w:val="1800"/>
        </w:trPr>
        <w:tc>
          <w:tcPr>
            <w:tcW w:w="3276" w:type="dxa"/>
            <w:tcBorders>
              <w:top w:val="single" w:sz="4" w:space="0" w:color="auto"/>
              <w:left w:val="single" w:sz="4" w:space="0" w:color="auto"/>
              <w:bottom w:val="single" w:sz="4" w:space="0" w:color="auto"/>
              <w:right w:val="single" w:sz="4" w:space="0" w:color="auto"/>
            </w:tcBorders>
            <w:shd w:val="clear" w:color="auto" w:fill="auto"/>
            <w:hideMark/>
          </w:tcPr>
          <w:p w:rsidR="004B14B4" w:rsidRPr="004B14B4" w:rsidRDefault="004B14B4" w:rsidP="00575169">
            <w:pPr>
              <w:suppressAutoHyphens/>
              <w:spacing w:before="60" w:after="60" w:line="240" w:lineRule="auto"/>
              <w:jc w:val="left"/>
              <w:rPr>
                <w:sz w:val="22"/>
                <w:lang w:eastAsia="el-GR"/>
              </w:rPr>
            </w:pPr>
            <w:r w:rsidRPr="004B14B4">
              <w:rPr>
                <w:sz w:val="22"/>
                <w:lang w:eastAsia="el-GR"/>
              </w:rPr>
              <w:t>Ανάπτυξη προγραμμάτων δια βίου εκπαίδευσης ατόμων με αναπηρία</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575169" w:rsidRDefault="004B14B4" w:rsidP="00575169">
            <w:pPr>
              <w:pStyle w:val="a8"/>
              <w:numPr>
                <w:ilvl w:val="0"/>
                <w:numId w:val="7"/>
              </w:numPr>
              <w:suppressAutoHyphens/>
              <w:spacing w:before="60" w:after="60" w:line="240" w:lineRule="auto"/>
              <w:ind w:left="357" w:hanging="357"/>
              <w:contextualSpacing w:val="0"/>
              <w:jc w:val="left"/>
              <w:rPr>
                <w:sz w:val="22"/>
                <w:lang w:eastAsia="el-GR"/>
              </w:rPr>
            </w:pPr>
            <w:r w:rsidRPr="004B14B4">
              <w:rPr>
                <w:sz w:val="22"/>
                <w:lang w:eastAsia="el-GR"/>
              </w:rPr>
              <w:t>Υλοποίηση προγραμμάτων γονέων με παιδιά με αναπηρία</w:t>
            </w:r>
          </w:p>
          <w:p w:rsidR="00575169" w:rsidRDefault="004B14B4" w:rsidP="00575169">
            <w:pPr>
              <w:pStyle w:val="a8"/>
              <w:numPr>
                <w:ilvl w:val="0"/>
                <w:numId w:val="7"/>
              </w:numPr>
              <w:suppressAutoHyphens/>
              <w:spacing w:before="60" w:after="60" w:line="240" w:lineRule="auto"/>
              <w:ind w:left="357" w:hanging="357"/>
              <w:contextualSpacing w:val="0"/>
              <w:jc w:val="left"/>
              <w:rPr>
                <w:sz w:val="22"/>
                <w:lang w:eastAsia="el-GR"/>
              </w:rPr>
            </w:pPr>
            <w:r w:rsidRPr="004B14B4">
              <w:rPr>
                <w:sz w:val="22"/>
                <w:lang w:eastAsia="el-GR"/>
              </w:rPr>
              <w:t>Υλοποίηση προγραμμάτων επαγγελματικού προσανατολισμού ατόμων με αναπηρία</w:t>
            </w:r>
          </w:p>
          <w:p w:rsidR="004B14B4" w:rsidRPr="004B14B4" w:rsidRDefault="004B14B4" w:rsidP="00575169">
            <w:pPr>
              <w:pStyle w:val="a8"/>
              <w:numPr>
                <w:ilvl w:val="0"/>
                <w:numId w:val="7"/>
              </w:numPr>
              <w:suppressAutoHyphens/>
              <w:spacing w:before="60" w:after="60" w:line="240" w:lineRule="auto"/>
              <w:ind w:left="357" w:hanging="357"/>
              <w:contextualSpacing w:val="0"/>
              <w:jc w:val="left"/>
              <w:rPr>
                <w:sz w:val="22"/>
                <w:lang w:eastAsia="el-GR"/>
              </w:rPr>
            </w:pPr>
            <w:r w:rsidRPr="004B14B4">
              <w:rPr>
                <w:sz w:val="22"/>
                <w:lang w:eastAsia="el-GR"/>
              </w:rPr>
              <w:t>Υλοποίηση προγραμμάτων δια βίου εκπαίδευσης σε διάφορα γνωστικά αντικείμενα αναλόγως των εκπαιδευτικών αναγκών των ατόμων με αναπηρία</w:t>
            </w:r>
          </w:p>
        </w:tc>
      </w:tr>
      <w:tr w:rsidR="004B14B4" w:rsidRPr="004B14B4" w:rsidTr="00575169">
        <w:trPr>
          <w:trHeight w:val="1200"/>
        </w:trPr>
        <w:tc>
          <w:tcPr>
            <w:tcW w:w="3276" w:type="dxa"/>
            <w:tcBorders>
              <w:top w:val="single" w:sz="4" w:space="0" w:color="auto"/>
              <w:left w:val="single" w:sz="4" w:space="0" w:color="auto"/>
              <w:bottom w:val="single" w:sz="4" w:space="0" w:color="auto"/>
              <w:right w:val="single" w:sz="4" w:space="0" w:color="auto"/>
            </w:tcBorders>
            <w:shd w:val="clear" w:color="auto" w:fill="auto"/>
            <w:hideMark/>
          </w:tcPr>
          <w:p w:rsidR="004B14B4" w:rsidRPr="004B14B4" w:rsidRDefault="004B14B4" w:rsidP="00575169">
            <w:pPr>
              <w:suppressAutoHyphens/>
              <w:spacing w:before="60" w:after="60" w:line="240" w:lineRule="auto"/>
              <w:jc w:val="left"/>
              <w:rPr>
                <w:sz w:val="22"/>
                <w:lang w:eastAsia="el-GR"/>
              </w:rPr>
            </w:pPr>
            <w:r w:rsidRPr="004B14B4">
              <w:rPr>
                <w:sz w:val="22"/>
                <w:lang w:eastAsia="el-GR"/>
              </w:rPr>
              <w:t>Αύξηση του ποσοστού συμμετοχής ατόμων με αναπηρία σε προγράμματα δια βίου εκπαίδευσης</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4B14B4" w:rsidRPr="004B14B4" w:rsidRDefault="004B14B4" w:rsidP="004B14B4">
            <w:pPr>
              <w:pStyle w:val="a8"/>
              <w:numPr>
                <w:ilvl w:val="0"/>
                <w:numId w:val="7"/>
              </w:numPr>
              <w:suppressAutoHyphens/>
              <w:spacing w:before="60" w:after="60" w:line="240" w:lineRule="auto"/>
              <w:ind w:left="357" w:hanging="357"/>
              <w:contextualSpacing w:val="0"/>
              <w:jc w:val="left"/>
              <w:rPr>
                <w:sz w:val="22"/>
                <w:lang w:eastAsia="el-GR"/>
              </w:rPr>
            </w:pPr>
            <w:r w:rsidRPr="004B14B4">
              <w:rPr>
                <w:sz w:val="22"/>
                <w:lang w:eastAsia="el-GR"/>
              </w:rPr>
              <w:t>Διασφάλιση προϋποθέσεων που θα καταστήσουν δυνατή τη συμμετοχή των ατόμων με αναπηρία σε προγράμματα δια βίου εκπαίδευσης, όπως χορήγηση εκπαιδευτικού επιδόματος, παροχή διευκόλυνσης μετακίνησης κ.λπ.</w:t>
            </w:r>
          </w:p>
        </w:tc>
      </w:tr>
      <w:tr w:rsidR="004B14B4" w:rsidRPr="004B14B4" w:rsidTr="00575169">
        <w:trPr>
          <w:trHeight w:val="900"/>
        </w:trPr>
        <w:tc>
          <w:tcPr>
            <w:tcW w:w="3276" w:type="dxa"/>
            <w:tcBorders>
              <w:top w:val="single" w:sz="4" w:space="0" w:color="auto"/>
              <w:left w:val="single" w:sz="4" w:space="0" w:color="auto"/>
              <w:bottom w:val="single" w:sz="4" w:space="0" w:color="auto"/>
              <w:right w:val="single" w:sz="4" w:space="0" w:color="auto"/>
            </w:tcBorders>
            <w:shd w:val="clear" w:color="auto" w:fill="auto"/>
            <w:hideMark/>
          </w:tcPr>
          <w:p w:rsidR="004B14B4" w:rsidRPr="004B14B4" w:rsidRDefault="004B14B4" w:rsidP="00575169">
            <w:pPr>
              <w:suppressAutoHyphens/>
              <w:spacing w:before="60" w:after="60" w:line="240" w:lineRule="auto"/>
              <w:jc w:val="left"/>
              <w:rPr>
                <w:sz w:val="22"/>
                <w:lang w:eastAsia="el-GR"/>
              </w:rPr>
            </w:pPr>
            <w:r w:rsidRPr="004B14B4">
              <w:rPr>
                <w:sz w:val="22"/>
                <w:lang w:eastAsia="el-GR"/>
              </w:rPr>
              <w:t>Διασύνδεση των προγραμμάτων της δια βίου εκπαίδευσης / κατάρτισης με τον τομέα της απασχόλησης</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4B14B4" w:rsidRPr="004B14B4" w:rsidRDefault="004B14B4" w:rsidP="004B14B4">
            <w:pPr>
              <w:pStyle w:val="a8"/>
              <w:numPr>
                <w:ilvl w:val="0"/>
                <w:numId w:val="7"/>
              </w:numPr>
              <w:suppressAutoHyphens/>
              <w:spacing w:before="60" w:after="60" w:line="240" w:lineRule="auto"/>
              <w:ind w:left="357" w:hanging="357"/>
              <w:contextualSpacing w:val="0"/>
              <w:jc w:val="left"/>
              <w:rPr>
                <w:sz w:val="22"/>
                <w:lang w:eastAsia="el-GR"/>
              </w:rPr>
            </w:pPr>
            <w:r w:rsidRPr="004B14B4">
              <w:rPr>
                <w:sz w:val="22"/>
                <w:lang w:eastAsia="el-GR"/>
              </w:rPr>
              <w:t>Εκπαίδευση των επαγγελματιών (σύμβουλοι απασχόλησης) που ασχολούνται με την επαγγελματική ένταξη των ατόμων με αναπηρία</w:t>
            </w:r>
          </w:p>
        </w:tc>
      </w:tr>
    </w:tbl>
    <w:p w:rsidR="004B14B4" w:rsidRDefault="004B14B4" w:rsidP="00CF5A3A"/>
    <w:p w:rsidR="008220D9" w:rsidRPr="00212322" w:rsidRDefault="008220D9" w:rsidP="008220D9">
      <w:pPr>
        <w:pStyle w:val="a8"/>
        <w:numPr>
          <w:ilvl w:val="0"/>
          <w:numId w:val="12"/>
        </w:numPr>
        <w:spacing w:before="360" w:after="120"/>
        <w:rPr>
          <w:b/>
        </w:rPr>
      </w:pPr>
      <w:r w:rsidRPr="008220D9">
        <w:rPr>
          <w:b/>
        </w:rPr>
        <w:t>Κοινωνική προστασία</w:t>
      </w:r>
    </w:p>
    <w:p w:rsidR="008220D9" w:rsidRPr="008220D9" w:rsidRDefault="008220D9" w:rsidP="008220D9">
      <w:pPr>
        <w:spacing w:before="360" w:after="120"/>
        <w:rPr>
          <w:b/>
          <w:i/>
        </w:rPr>
      </w:pPr>
      <w:r w:rsidRPr="008220D9">
        <w:rPr>
          <w:b/>
          <w:i/>
        </w:rPr>
        <w:t>Το νόημα και η σημασία (αιτιολόγηση)</w:t>
      </w:r>
    </w:p>
    <w:p w:rsidR="008220D9" w:rsidRDefault="008220D9" w:rsidP="008220D9">
      <w:r>
        <w:t>Οι ανισότητες και οι διακρίσεις που υφίστανται τα άτομα με αναπηρία σε σε</w:t>
      </w:r>
      <w:r>
        <w:t>ι</w:t>
      </w:r>
      <w:r>
        <w:t>ρά τομείς της κοινωνικής και οικονομικής ζωής (εκπαίδευση εργασία, υγεία κ.ά.), έχουν ως αποτέλεσμα την έκθεσή τους σε αυξημένο κίνδυνο κοινωνικού αποκλεισμού. Η κοινωνική προστασία, λειτουργώντας αντισταθμιστικά, μπ</w:t>
      </w:r>
      <w:r>
        <w:t>ο</w:t>
      </w:r>
      <w:r>
        <w:t>ρεί να περιορίσει αυτόν τον κίνδυνο.</w:t>
      </w:r>
    </w:p>
    <w:p w:rsidR="008220D9" w:rsidRPr="008220D9" w:rsidRDefault="008220D9" w:rsidP="008220D9">
      <w:pPr>
        <w:spacing w:before="360" w:after="120"/>
        <w:rPr>
          <w:b/>
          <w:i/>
        </w:rPr>
      </w:pPr>
      <w:r w:rsidRPr="008220D9">
        <w:rPr>
          <w:b/>
          <w:i/>
        </w:rPr>
        <w:t>Υφιστάμενη κατάσταση και προβλήματα προς αντιμετώπιση</w:t>
      </w:r>
    </w:p>
    <w:p w:rsidR="008220D9" w:rsidRDefault="008220D9" w:rsidP="008220D9">
      <w:r>
        <w:t>Τα άτομα με αναπηρία, συγκρινόμενα με τον γενικό πληθυσμό, έχουν υψηλ</w:t>
      </w:r>
      <w:r>
        <w:t>ό</w:t>
      </w:r>
      <w:r>
        <w:t>τερο ποσοστό φτώχειας και ανεργίας, υψηλότερο κίνδυνο κοινωνικού απ</w:t>
      </w:r>
      <w:r>
        <w:t>ο</w:t>
      </w:r>
      <w:r>
        <w:t>κλεισμού. Παράλληλα με τις πολιτικές για την ουσιαστική αντιμετώπιση</w:t>
      </w:r>
      <w:r w:rsidR="003B039A">
        <w:t xml:space="preserve"> </w:t>
      </w:r>
      <w:r>
        <w:t>αυτής της κατάστασης, απαιτείται ειδική μέριμνα σε όρους κοινωνικής προστασίας.</w:t>
      </w:r>
    </w:p>
    <w:p w:rsidR="00575169" w:rsidRDefault="00575169" w:rsidP="008220D9">
      <w:pPr>
        <w:spacing w:before="360" w:after="120"/>
        <w:rPr>
          <w:b/>
          <w:i/>
        </w:rPr>
      </w:pPr>
    </w:p>
    <w:p w:rsidR="008220D9" w:rsidRPr="008220D9" w:rsidRDefault="008220D9" w:rsidP="008220D9">
      <w:pPr>
        <w:spacing w:before="360" w:after="120"/>
        <w:rPr>
          <w:b/>
          <w:i/>
        </w:rPr>
      </w:pPr>
      <w:r w:rsidRPr="008220D9">
        <w:rPr>
          <w:b/>
          <w:i/>
        </w:rPr>
        <w:t>Η επιθυμητή κατάσταση, στρατηγική</w:t>
      </w:r>
    </w:p>
    <w:p w:rsidR="008220D9" w:rsidRDefault="008220D9" w:rsidP="008220D9">
      <w:r>
        <w:t>Στόχος είναι η προώθηση αξιοπρεπών συνθηκών διαβίωσης για τα άτομα με αναπηρία. Τα άτομα με αναπηρία πρέπει να μπορούν να επωφελούνται από συστήματα κοινωνικής προστασίας και από προγράμματα καταπολέμησης της φτώχειας, από την παροχή βοήθειας, από δημόσια στεγαστικά προγράμματα και άλλες υπηρεσίες διευκόλυνσης καθώς και από προγράμματα συνταξιοδ</w:t>
      </w:r>
      <w:r>
        <w:t>ό</w:t>
      </w:r>
      <w:r>
        <w:t>τησης και παροχών.</w:t>
      </w:r>
    </w:p>
    <w:p w:rsidR="00731750" w:rsidRDefault="00731750" w:rsidP="00CF5A3A"/>
    <w:p w:rsidR="008220D9" w:rsidRPr="005D6A11" w:rsidRDefault="008220D9" w:rsidP="008220D9">
      <w:pPr>
        <w:pStyle w:val="a3"/>
        <w:suppressAutoHyphens/>
        <w:jc w:val="center"/>
        <w:rPr>
          <w:i/>
          <w:sz w:val="24"/>
        </w:rPr>
      </w:pPr>
      <w:r w:rsidRPr="00575169">
        <w:rPr>
          <w:sz w:val="24"/>
        </w:rPr>
        <w:t xml:space="preserve">Πίνακας </w:t>
      </w:r>
      <w:r w:rsidRPr="00575169">
        <w:rPr>
          <w:sz w:val="24"/>
        </w:rPr>
        <w:fldChar w:fldCharType="begin"/>
      </w:r>
      <w:r w:rsidRPr="00575169">
        <w:rPr>
          <w:sz w:val="24"/>
        </w:rPr>
        <w:instrText xml:space="preserve"> SEQ Πίνακας \* ARABIC </w:instrText>
      </w:r>
      <w:r w:rsidRPr="00575169">
        <w:rPr>
          <w:sz w:val="24"/>
        </w:rPr>
        <w:fldChar w:fldCharType="separate"/>
      </w:r>
      <w:r w:rsidR="008B570B">
        <w:rPr>
          <w:noProof/>
          <w:sz w:val="24"/>
        </w:rPr>
        <w:t>10</w:t>
      </w:r>
      <w:r w:rsidRPr="00575169">
        <w:rPr>
          <w:sz w:val="24"/>
        </w:rPr>
        <w:fldChar w:fldCharType="end"/>
      </w:r>
      <w:r w:rsidRPr="00575169">
        <w:rPr>
          <w:sz w:val="24"/>
        </w:rPr>
        <w:t xml:space="preserve">. Ενδεικτική παρουσίαση ενεργειών στον τομέα παρέμβασης: </w:t>
      </w:r>
      <w:r w:rsidRPr="00575169">
        <w:rPr>
          <w:i/>
          <w:sz w:val="24"/>
        </w:rPr>
        <w:t>Κοινωνική προστασία</w:t>
      </w:r>
    </w:p>
    <w:tbl>
      <w:tblPr>
        <w:tblW w:w="8379" w:type="dxa"/>
        <w:tblInd w:w="93" w:type="dxa"/>
        <w:tblLook w:val="04A0" w:firstRow="1" w:lastRow="0" w:firstColumn="1" w:lastColumn="0" w:noHBand="0" w:noVBand="1"/>
        <w:tblCaption w:val="Πίνακας 10. Ενδεικτική παρουσίαση ενεργειών στον τομέα παρέμβασης: Κοινωνική προστασία"/>
        <w:tblDescription w:val="Στόχος: Πιστοποίηση αναπηρίας – Δημιουργία αξιόπιστου συστήματος αξιολόγησης και πιστοποίησης της αναπηρίας. Ενέργειες:  - Εκπόνηση σχεδίου δράσης για την εύρυθμη λειτουργία των ΚΕΠΑ σε κάθε πόλη της χώρας, για την εξυπηρέτηση όλων των ατόμων με αναπηρία και χρόνιες παθήσεις που πρέπει να εξεταστούν ή να επανεξεταστούν&#10; - Διεκδίκηση άμεσης λειτουργίας της Επιτροπής του άρθρου 7 του ν.3863/2010 για την αναθεώρηση και διαρκή επικαιροποίηση του Ενιαίου Πίνακα Προσδιορισμού Αναπηρίας (πρώην ΚΕΒΑ) προκειμένου να συμπεριληφθούν κάποιες κατηγορίες αναπηρίας (βλ. Πίνακα 11: Υγεία).&#10;Στόχος: Προστασία από την πολιτική λιτότητας. Ενέργειες:  - Διεκδίκηση εξαίρεσης των ατόμων με αναπηρία από την πολιτική περικοπών των κοινωνικών δαπανών&#10; - Διεκδίκηση ελάχιστου εγγυημένου εισοδήματος&#10; - Διεκδίκηση ευνοϊκότερων όρων στα δημόσια στεγαστικά προγράμματα.&#10;Στόχος: Ίση πρόσβαση σε πολιτικές μείωσης της φτώχειας. Ενέργειες:  - Διεκδίκηση ανάπτυξης προγραμμάτων καταπολέμησης της φτώχειας σε τοπικό, περιφερειακό και εθνικό επίπεδο.&#10;Στόχος: Ανάπτυξη προγραμμάτων συνταξιοδότησης και παροχών. Ενέργειες:  - Διεκδίκηση ειδικών προγραμμάτων και πολιτικών, που να απευθύνονται στο σύνολο των ατόμων με αναπηρία και όχι μόνο σε συγκεκριμένες κατηγορίες, για την κάλυψη των οικονομικών αναγκών λόγω της αναπηρίας τους&#10; - Διεκδίκηση ειδικών επιδομάτων που να υποστηρίζουν το δικαίωμα των ατόμων με αναπηρία για αυτονομία."/>
      </w:tblPr>
      <w:tblGrid>
        <w:gridCol w:w="2567"/>
        <w:gridCol w:w="5812"/>
      </w:tblGrid>
      <w:tr w:rsidR="00575169" w:rsidRPr="00575169" w:rsidTr="008C36BC">
        <w:trPr>
          <w:trHeight w:val="300"/>
          <w:tblHeader/>
        </w:trPr>
        <w:tc>
          <w:tcPr>
            <w:tcW w:w="2567" w:type="dxa"/>
            <w:tcBorders>
              <w:top w:val="single" w:sz="4" w:space="0" w:color="auto"/>
              <w:left w:val="single" w:sz="4" w:space="0" w:color="auto"/>
              <w:bottom w:val="single" w:sz="4" w:space="0" w:color="auto"/>
              <w:right w:val="single" w:sz="4" w:space="0" w:color="auto"/>
            </w:tcBorders>
            <w:shd w:val="clear" w:color="000000" w:fill="A6A6A6"/>
            <w:hideMark/>
          </w:tcPr>
          <w:p w:rsidR="00575169" w:rsidRPr="00575169" w:rsidRDefault="00575169" w:rsidP="00575169">
            <w:pPr>
              <w:spacing w:after="0" w:line="240" w:lineRule="auto"/>
              <w:jc w:val="left"/>
              <w:rPr>
                <w:b/>
                <w:bCs/>
                <w:sz w:val="22"/>
                <w:lang w:eastAsia="el-GR"/>
              </w:rPr>
            </w:pPr>
            <w:r w:rsidRPr="00575169">
              <w:rPr>
                <w:b/>
                <w:bCs/>
                <w:sz w:val="22"/>
                <w:lang w:eastAsia="el-GR"/>
              </w:rPr>
              <w:t>Στόχοι</w:t>
            </w:r>
          </w:p>
        </w:tc>
        <w:tc>
          <w:tcPr>
            <w:tcW w:w="5812" w:type="dxa"/>
            <w:tcBorders>
              <w:top w:val="single" w:sz="4" w:space="0" w:color="auto"/>
              <w:left w:val="nil"/>
              <w:bottom w:val="single" w:sz="4" w:space="0" w:color="auto"/>
              <w:right w:val="single" w:sz="4" w:space="0" w:color="auto"/>
            </w:tcBorders>
            <w:shd w:val="clear" w:color="000000" w:fill="A6A6A6"/>
            <w:hideMark/>
          </w:tcPr>
          <w:p w:rsidR="00575169" w:rsidRPr="00575169" w:rsidRDefault="00575169" w:rsidP="00575169">
            <w:pPr>
              <w:spacing w:after="0" w:line="240" w:lineRule="auto"/>
              <w:jc w:val="left"/>
              <w:rPr>
                <w:b/>
                <w:bCs/>
                <w:sz w:val="22"/>
                <w:lang w:eastAsia="el-GR"/>
              </w:rPr>
            </w:pPr>
            <w:r w:rsidRPr="00575169">
              <w:rPr>
                <w:b/>
                <w:bCs/>
                <w:sz w:val="22"/>
                <w:lang w:eastAsia="el-GR"/>
              </w:rPr>
              <w:t>Ενέργειες</w:t>
            </w:r>
          </w:p>
        </w:tc>
      </w:tr>
      <w:tr w:rsidR="00575169" w:rsidRPr="00575169" w:rsidTr="008C36BC">
        <w:trPr>
          <w:trHeight w:val="2400"/>
        </w:trPr>
        <w:tc>
          <w:tcPr>
            <w:tcW w:w="2567" w:type="dxa"/>
            <w:tcBorders>
              <w:top w:val="nil"/>
              <w:left w:val="single" w:sz="4" w:space="0" w:color="auto"/>
              <w:bottom w:val="single" w:sz="4" w:space="0" w:color="auto"/>
              <w:right w:val="single" w:sz="4" w:space="0" w:color="auto"/>
            </w:tcBorders>
            <w:shd w:val="clear" w:color="auto" w:fill="auto"/>
            <w:hideMark/>
          </w:tcPr>
          <w:p w:rsidR="00575169" w:rsidRPr="00575169" w:rsidRDefault="00575169" w:rsidP="008C36BC">
            <w:pPr>
              <w:suppressAutoHyphens/>
              <w:spacing w:before="60" w:after="60" w:line="240" w:lineRule="auto"/>
              <w:jc w:val="left"/>
              <w:rPr>
                <w:sz w:val="22"/>
                <w:lang w:eastAsia="el-GR"/>
              </w:rPr>
            </w:pPr>
            <w:bookmarkStart w:id="67" w:name="RANGE!A3:A6"/>
            <w:r w:rsidRPr="00575169">
              <w:rPr>
                <w:sz w:val="22"/>
                <w:lang w:eastAsia="el-GR"/>
              </w:rPr>
              <w:t>Πιστοποίηση αναπηρίας – Δημιουργία αξιόπιστου συστήματος αξιολόγησης και πιστοποίησης της αναπηρίας</w:t>
            </w:r>
            <w:bookmarkEnd w:id="67"/>
          </w:p>
        </w:tc>
        <w:tc>
          <w:tcPr>
            <w:tcW w:w="5812" w:type="dxa"/>
            <w:tcBorders>
              <w:top w:val="nil"/>
              <w:left w:val="nil"/>
              <w:bottom w:val="single" w:sz="4" w:space="0" w:color="auto"/>
              <w:right w:val="single" w:sz="4" w:space="0" w:color="auto"/>
            </w:tcBorders>
            <w:shd w:val="clear" w:color="auto" w:fill="auto"/>
            <w:hideMark/>
          </w:tcPr>
          <w:p w:rsidR="00575169" w:rsidRDefault="00575169" w:rsidP="00575169">
            <w:pPr>
              <w:pStyle w:val="a8"/>
              <w:numPr>
                <w:ilvl w:val="0"/>
                <w:numId w:val="7"/>
              </w:numPr>
              <w:suppressAutoHyphens/>
              <w:spacing w:before="60" w:after="60" w:line="240" w:lineRule="auto"/>
              <w:ind w:left="357" w:hanging="357"/>
              <w:contextualSpacing w:val="0"/>
              <w:jc w:val="left"/>
              <w:rPr>
                <w:sz w:val="22"/>
                <w:lang w:eastAsia="el-GR"/>
              </w:rPr>
            </w:pPr>
            <w:bookmarkStart w:id="68" w:name="RANGE!B3:B6"/>
            <w:r w:rsidRPr="00575169">
              <w:rPr>
                <w:sz w:val="22"/>
                <w:lang w:eastAsia="el-GR"/>
              </w:rPr>
              <w:t>Εκπόνηση σχεδίου δράσης για την εύρυθμη λειτουργία των ΚΕΠΑ σε κάθε πόλη της χώρας, για την εξυπηρέτηση όλων των ατόμων με αναπηρία και χρόνιες παθήσεις που πρέπει να εξεταστούν ή να επανεξεταστούν</w:t>
            </w:r>
          </w:p>
          <w:p w:rsidR="00575169" w:rsidRPr="00575169" w:rsidRDefault="00575169" w:rsidP="00575169">
            <w:pPr>
              <w:pStyle w:val="a8"/>
              <w:numPr>
                <w:ilvl w:val="0"/>
                <w:numId w:val="7"/>
              </w:numPr>
              <w:suppressAutoHyphens/>
              <w:spacing w:before="60" w:after="60" w:line="240" w:lineRule="auto"/>
              <w:ind w:left="357" w:hanging="357"/>
              <w:contextualSpacing w:val="0"/>
              <w:jc w:val="left"/>
              <w:rPr>
                <w:sz w:val="22"/>
                <w:lang w:eastAsia="el-GR"/>
              </w:rPr>
            </w:pPr>
            <w:r w:rsidRPr="00575169">
              <w:rPr>
                <w:sz w:val="22"/>
                <w:lang w:eastAsia="el-GR"/>
              </w:rPr>
              <w:t>Διεκδίκηση άμεσης λειτουργίας της Επιτροπής του άρθρου 7 του ν.3863/2010 για την αναθεώρηση και διαρκή επικαιροποίηση του Ενιαίου Πίνακα Προσδιορισμού Αναπηρίας (πρώην ΚΕΒΑ) προκειμένου να συμπεριληφθούν κάποιες κατηγορίες αναπηρίας (βλ. Πίνακα 11: Υγεία)</w:t>
            </w:r>
            <w:bookmarkEnd w:id="68"/>
          </w:p>
        </w:tc>
      </w:tr>
      <w:tr w:rsidR="00575169" w:rsidRPr="00575169" w:rsidTr="008C36BC">
        <w:trPr>
          <w:trHeight w:val="1200"/>
        </w:trPr>
        <w:tc>
          <w:tcPr>
            <w:tcW w:w="2567" w:type="dxa"/>
            <w:tcBorders>
              <w:top w:val="nil"/>
              <w:left w:val="single" w:sz="4" w:space="0" w:color="auto"/>
              <w:bottom w:val="single" w:sz="4" w:space="0" w:color="auto"/>
              <w:right w:val="single" w:sz="4" w:space="0" w:color="auto"/>
            </w:tcBorders>
            <w:shd w:val="clear" w:color="auto" w:fill="auto"/>
            <w:hideMark/>
          </w:tcPr>
          <w:p w:rsidR="00575169" w:rsidRPr="00575169" w:rsidRDefault="00575169" w:rsidP="008C36BC">
            <w:pPr>
              <w:suppressAutoHyphens/>
              <w:spacing w:before="60" w:after="60" w:line="240" w:lineRule="auto"/>
              <w:jc w:val="left"/>
              <w:rPr>
                <w:sz w:val="22"/>
                <w:lang w:eastAsia="el-GR"/>
              </w:rPr>
            </w:pPr>
            <w:r w:rsidRPr="00575169">
              <w:rPr>
                <w:sz w:val="22"/>
                <w:lang w:eastAsia="el-GR"/>
              </w:rPr>
              <w:t>Προστασία από την πολιτική λιτότητας</w:t>
            </w:r>
          </w:p>
        </w:tc>
        <w:tc>
          <w:tcPr>
            <w:tcW w:w="5812" w:type="dxa"/>
            <w:tcBorders>
              <w:top w:val="nil"/>
              <w:left w:val="nil"/>
              <w:bottom w:val="single" w:sz="4" w:space="0" w:color="auto"/>
              <w:right w:val="single" w:sz="4" w:space="0" w:color="auto"/>
            </w:tcBorders>
            <w:shd w:val="clear" w:color="auto" w:fill="auto"/>
            <w:hideMark/>
          </w:tcPr>
          <w:p w:rsidR="00575169" w:rsidRDefault="00575169" w:rsidP="00575169">
            <w:pPr>
              <w:pStyle w:val="a8"/>
              <w:numPr>
                <w:ilvl w:val="0"/>
                <w:numId w:val="7"/>
              </w:numPr>
              <w:suppressAutoHyphens/>
              <w:spacing w:before="60" w:after="60" w:line="240" w:lineRule="auto"/>
              <w:ind w:left="357" w:hanging="357"/>
              <w:contextualSpacing w:val="0"/>
              <w:jc w:val="left"/>
              <w:rPr>
                <w:sz w:val="22"/>
                <w:lang w:eastAsia="el-GR"/>
              </w:rPr>
            </w:pPr>
            <w:r w:rsidRPr="00575169">
              <w:rPr>
                <w:sz w:val="22"/>
                <w:lang w:eastAsia="el-GR"/>
              </w:rPr>
              <w:t>Διεκδίκηση εξαίρεσης των ατόμων με αναπηρία από την πολιτική περικοπών των κοινωνικών δαπανών</w:t>
            </w:r>
          </w:p>
          <w:p w:rsidR="00575169" w:rsidRDefault="00575169" w:rsidP="00575169">
            <w:pPr>
              <w:pStyle w:val="a8"/>
              <w:numPr>
                <w:ilvl w:val="0"/>
                <w:numId w:val="7"/>
              </w:numPr>
              <w:suppressAutoHyphens/>
              <w:spacing w:before="60" w:after="60" w:line="240" w:lineRule="auto"/>
              <w:ind w:left="357" w:hanging="357"/>
              <w:contextualSpacing w:val="0"/>
              <w:jc w:val="left"/>
              <w:rPr>
                <w:sz w:val="22"/>
                <w:lang w:eastAsia="el-GR"/>
              </w:rPr>
            </w:pPr>
            <w:r w:rsidRPr="00575169">
              <w:rPr>
                <w:sz w:val="22"/>
                <w:lang w:eastAsia="el-GR"/>
              </w:rPr>
              <w:t>Διεκδίκηση ελάχιστου εγγυημένου εισοδήματος</w:t>
            </w:r>
          </w:p>
          <w:p w:rsidR="00575169" w:rsidRPr="00575169" w:rsidRDefault="00575169" w:rsidP="00575169">
            <w:pPr>
              <w:pStyle w:val="a8"/>
              <w:numPr>
                <w:ilvl w:val="0"/>
                <w:numId w:val="7"/>
              </w:numPr>
              <w:suppressAutoHyphens/>
              <w:spacing w:before="60" w:after="60" w:line="240" w:lineRule="auto"/>
              <w:ind w:left="357" w:hanging="357"/>
              <w:contextualSpacing w:val="0"/>
              <w:jc w:val="left"/>
              <w:rPr>
                <w:sz w:val="22"/>
                <w:lang w:eastAsia="el-GR"/>
              </w:rPr>
            </w:pPr>
            <w:r w:rsidRPr="00575169">
              <w:rPr>
                <w:sz w:val="22"/>
                <w:lang w:eastAsia="el-GR"/>
              </w:rPr>
              <w:t>Διεκδίκηση ευνοϊκότερων όρων στα δημόσια στεγαστικά προγράμματα</w:t>
            </w:r>
          </w:p>
        </w:tc>
      </w:tr>
      <w:tr w:rsidR="00575169" w:rsidRPr="00575169" w:rsidTr="008C36BC">
        <w:trPr>
          <w:trHeight w:val="600"/>
        </w:trPr>
        <w:tc>
          <w:tcPr>
            <w:tcW w:w="2567" w:type="dxa"/>
            <w:tcBorders>
              <w:top w:val="nil"/>
              <w:left w:val="single" w:sz="4" w:space="0" w:color="auto"/>
              <w:bottom w:val="single" w:sz="4" w:space="0" w:color="auto"/>
              <w:right w:val="single" w:sz="4" w:space="0" w:color="auto"/>
            </w:tcBorders>
            <w:shd w:val="clear" w:color="auto" w:fill="auto"/>
            <w:hideMark/>
          </w:tcPr>
          <w:p w:rsidR="00575169" w:rsidRPr="00575169" w:rsidRDefault="00575169" w:rsidP="008C36BC">
            <w:pPr>
              <w:suppressAutoHyphens/>
              <w:spacing w:before="60" w:after="60" w:line="240" w:lineRule="auto"/>
              <w:jc w:val="left"/>
              <w:rPr>
                <w:sz w:val="22"/>
                <w:lang w:eastAsia="el-GR"/>
              </w:rPr>
            </w:pPr>
            <w:r w:rsidRPr="00575169">
              <w:rPr>
                <w:sz w:val="22"/>
                <w:lang w:eastAsia="el-GR"/>
              </w:rPr>
              <w:t>Ίση πρόσβαση σε πολιτικές μείωσης της φτώχειας</w:t>
            </w:r>
          </w:p>
        </w:tc>
        <w:tc>
          <w:tcPr>
            <w:tcW w:w="5812" w:type="dxa"/>
            <w:tcBorders>
              <w:top w:val="nil"/>
              <w:left w:val="nil"/>
              <w:bottom w:val="single" w:sz="4" w:space="0" w:color="auto"/>
              <w:right w:val="single" w:sz="4" w:space="0" w:color="auto"/>
            </w:tcBorders>
            <w:shd w:val="clear" w:color="auto" w:fill="auto"/>
            <w:hideMark/>
          </w:tcPr>
          <w:p w:rsidR="00575169" w:rsidRPr="00575169" w:rsidRDefault="00575169" w:rsidP="00575169">
            <w:pPr>
              <w:pStyle w:val="a8"/>
              <w:numPr>
                <w:ilvl w:val="0"/>
                <w:numId w:val="7"/>
              </w:numPr>
              <w:suppressAutoHyphens/>
              <w:spacing w:before="60" w:after="60" w:line="240" w:lineRule="auto"/>
              <w:ind w:left="357" w:hanging="357"/>
              <w:contextualSpacing w:val="0"/>
              <w:jc w:val="left"/>
              <w:rPr>
                <w:sz w:val="22"/>
                <w:lang w:eastAsia="el-GR"/>
              </w:rPr>
            </w:pPr>
            <w:r w:rsidRPr="00575169">
              <w:rPr>
                <w:sz w:val="22"/>
                <w:lang w:eastAsia="el-GR"/>
              </w:rPr>
              <w:t>Διεκδίκηση ανάπτυξης προγραμμάτων καταπολέμησης της φτώχειας σε τοπικό, περιφερειακό και εθνικό επίπεδο</w:t>
            </w:r>
          </w:p>
        </w:tc>
      </w:tr>
      <w:tr w:rsidR="00575169" w:rsidRPr="00575169" w:rsidTr="008C36BC">
        <w:trPr>
          <w:trHeight w:val="1800"/>
        </w:trPr>
        <w:tc>
          <w:tcPr>
            <w:tcW w:w="2567" w:type="dxa"/>
            <w:tcBorders>
              <w:top w:val="nil"/>
              <w:left w:val="single" w:sz="4" w:space="0" w:color="auto"/>
              <w:bottom w:val="single" w:sz="4" w:space="0" w:color="auto"/>
              <w:right w:val="single" w:sz="4" w:space="0" w:color="auto"/>
            </w:tcBorders>
            <w:shd w:val="clear" w:color="auto" w:fill="auto"/>
            <w:hideMark/>
          </w:tcPr>
          <w:p w:rsidR="00575169" w:rsidRPr="00575169" w:rsidRDefault="00575169" w:rsidP="008C36BC">
            <w:pPr>
              <w:suppressAutoHyphens/>
              <w:spacing w:before="60" w:after="60" w:line="240" w:lineRule="auto"/>
              <w:jc w:val="left"/>
              <w:rPr>
                <w:sz w:val="22"/>
                <w:lang w:eastAsia="el-GR"/>
              </w:rPr>
            </w:pPr>
            <w:r w:rsidRPr="00575169">
              <w:rPr>
                <w:sz w:val="22"/>
                <w:lang w:eastAsia="el-GR"/>
              </w:rPr>
              <w:t>Ανάπτυξη προγραμμάτων συνταξιοδότησης και παροχών</w:t>
            </w:r>
          </w:p>
        </w:tc>
        <w:tc>
          <w:tcPr>
            <w:tcW w:w="5812" w:type="dxa"/>
            <w:tcBorders>
              <w:top w:val="nil"/>
              <w:left w:val="nil"/>
              <w:bottom w:val="single" w:sz="4" w:space="0" w:color="auto"/>
              <w:right w:val="single" w:sz="4" w:space="0" w:color="auto"/>
            </w:tcBorders>
            <w:shd w:val="clear" w:color="auto" w:fill="auto"/>
            <w:hideMark/>
          </w:tcPr>
          <w:p w:rsidR="00575169" w:rsidRDefault="00575169" w:rsidP="00575169">
            <w:pPr>
              <w:pStyle w:val="a8"/>
              <w:numPr>
                <w:ilvl w:val="0"/>
                <w:numId w:val="7"/>
              </w:numPr>
              <w:suppressAutoHyphens/>
              <w:spacing w:before="60" w:after="60" w:line="240" w:lineRule="auto"/>
              <w:ind w:left="357" w:hanging="357"/>
              <w:contextualSpacing w:val="0"/>
              <w:jc w:val="left"/>
              <w:rPr>
                <w:sz w:val="22"/>
                <w:lang w:eastAsia="el-GR"/>
              </w:rPr>
            </w:pPr>
            <w:r w:rsidRPr="00575169">
              <w:rPr>
                <w:sz w:val="22"/>
                <w:lang w:eastAsia="el-GR"/>
              </w:rPr>
              <w:t xml:space="preserve">Διεκδίκηση ειδικών προγραμμάτων και πολιτικών, που να απευθύνονται στο σύνολο των ατόμων με αναπηρία και όχι μόνο σε συγκεκριμένες κατηγορίες, για την κάλυψη των οικονομικών αναγκών λόγω της αναπηρίας </w:t>
            </w:r>
            <w:r>
              <w:rPr>
                <w:sz w:val="22"/>
                <w:lang w:eastAsia="el-GR"/>
              </w:rPr>
              <w:t>τους</w:t>
            </w:r>
          </w:p>
          <w:p w:rsidR="00575169" w:rsidRPr="00575169" w:rsidRDefault="00575169" w:rsidP="00575169">
            <w:pPr>
              <w:pStyle w:val="a8"/>
              <w:numPr>
                <w:ilvl w:val="0"/>
                <w:numId w:val="7"/>
              </w:numPr>
              <w:suppressAutoHyphens/>
              <w:spacing w:before="60" w:after="60" w:line="240" w:lineRule="auto"/>
              <w:ind w:left="357" w:hanging="357"/>
              <w:contextualSpacing w:val="0"/>
              <w:jc w:val="left"/>
              <w:rPr>
                <w:sz w:val="22"/>
                <w:lang w:eastAsia="el-GR"/>
              </w:rPr>
            </w:pPr>
            <w:r w:rsidRPr="00575169">
              <w:rPr>
                <w:sz w:val="22"/>
                <w:lang w:eastAsia="el-GR"/>
              </w:rPr>
              <w:t>Διεκδίκηση ειδικών επιδομάτων που να υποστηρίζουν το δικαίωμα των ατόμων με αναπηρία για αυτονομία</w:t>
            </w:r>
          </w:p>
        </w:tc>
      </w:tr>
    </w:tbl>
    <w:p w:rsidR="00575169" w:rsidRDefault="00575169" w:rsidP="00CF5A3A"/>
    <w:p w:rsidR="008220D9" w:rsidRPr="00212322" w:rsidRDefault="008220D9" w:rsidP="008220D9">
      <w:pPr>
        <w:pStyle w:val="a8"/>
        <w:numPr>
          <w:ilvl w:val="0"/>
          <w:numId w:val="12"/>
        </w:numPr>
        <w:spacing w:before="360" w:after="120"/>
        <w:rPr>
          <w:b/>
        </w:rPr>
      </w:pPr>
      <w:r w:rsidRPr="008220D9">
        <w:rPr>
          <w:b/>
        </w:rPr>
        <w:t>Υγεία</w:t>
      </w:r>
    </w:p>
    <w:p w:rsidR="008220D9" w:rsidRPr="008220D9" w:rsidRDefault="008220D9" w:rsidP="008220D9">
      <w:pPr>
        <w:spacing w:before="360" w:after="120"/>
        <w:rPr>
          <w:b/>
          <w:i/>
        </w:rPr>
      </w:pPr>
      <w:r w:rsidRPr="008220D9">
        <w:rPr>
          <w:b/>
          <w:i/>
        </w:rPr>
        <w:t>Το νό</w:t>
      </w:r>
      <w:r>
        <w:rPr>
          <w:b/>
          <w:i/>
        </w:rPr>
        <w:t>ημα και η σημασία (αιτιολόγηση)</w:t>
      </w:r>
    </w:p>
    <w:p w:rsidR="008220D9" w:rsidRDefault="008220D9" w:rsidP="008220D9">
      <w:r>
        <w:t>Ο τομέας της υγείας έχει ιδιαίτερη σημασία κυρίως για τα άτομα με χρόνιες παθήσεις, εάν ληφθούν υπόψη οι εξής παράγοντες: α) Τα άτομα με χρόνιες π</w:t>
      </w:r>
      <w:r>
        <w:t>α</w:t>
      </w:r>
      <w:r>
        <w:t>θήσεις είναι συχνοί χρήστες των υπηρεσιών υγείας, β) Η δωρεάν πρόσβασή τους σε ένα οργανωμένο σύστημα υπηρεσιών υγείας αποτελεί τον θεμέλιο λίθο προκειμένου τα άτομα με χρόνιες παθήσεις να διατηρήσουν το βέλτιστο επίπ</w:t>
      </w:r>
      <w:r>
        <w:t>ε</w:t>
      </w:r>
      <w:r>
        <w:t>δο της λειτουργικότητάς τους και να συμμετέχουν σε όλες τις κοινωνικές δρ</w:t>
      </w:r>
      <w:r>
        <w:t>α</w:t>
      </w:r>
      <w:r>
        <w:t>στηριότητες, γ) Η μείωση του εισοδήματος των ατόμων με αναπηρία ή/και με χρόνιες παθήσεις σχετίζεται άμεσα με την κάλυψη του επιπρόσθετου κόστους των θεραπευτικών μεθόδων και των μεθόδων αποκατάστασής τους.</w:t>
      </w:r>
    </w:p>
    <w:p w:rsidR="008220D9" w:rsidRPr="008220D9" w:rsidRDefault="008220D9" w:rsidP="008220D9">
      <w:pPr>
        <w:spacing w:before="360" w:after="120"/>
        <w:rPr>
          <w:b/>
          <w:i/>
        </w:rPr>
      </w:pPr>
      <w:r w:rsidRPr="008220D9">
        <w:rPr>
          <w:b/>
          <w:i/>
        </w:rPr>
        <w:t>Υφιστάμενη κατάσταση και προβλήματα προς αντιμετώπιση</w:t>
      </w:r>
    </w:p>
    <w:p w:rsidR="008220D9" w:rsidRDefault="008220D9" w:rsidP="008220D9">
      <w:r>
        <w:t xml:space="preserve">Όσον αφορά </w:t>
      </w:r>
      <w:r w:rsidRPr="008220D9">
        <w:rPr>
          <w:i/>
        </w:rPr>
        <w:t>στον τομέα υγείας</w:t>
      </w:r>
      <w:r>
        <w:t>, σύμφωνα με στοιχεία της Εθνικής Στατιστικής Υπηρεσίας της Ελλάδος</w:t>
      </w:r>
      <w:r>
        <w:rPr>
          <w:rStyle w:val="aa"/>
        </w:rPr>
        <w:footnoteReference w:id="45"/>
      </w:r>
      <w:r>
        <w:t>, το 19% του πληθυσμού αντιμετωπίζει κάποιο πρ</w:t>
      </w:r>
      <w:r>
        <w:t>ό</w:t>
      </w:r>
      <w:r>
        <w:t>βλημα υγείας ή κάποια αναπηρία. Συνεπώς ένα μεγάλο ποσοστό του πληθ</w:t>
      </w:r>
      <w:r>
        <w:t>υ</w:t>
      </w:r>
      <w:r>
        <w:t>σμού κάνει συχνή χρήση των υπηρεσιών υγείας, οι οποίες σε γενικές γραμμές έχουν ως κύριο χαρακτηριστικό τους την αποσπασματική προσέγγιση του ατ</w:t>
      </w:r>
      <w:r>
        <w:t>ό</w:t>
      </w:r>
      <w:r>
        <w:t>μου με αναπηρία και χρόνια πάθηση. Ενδεικτικά, αναφέρονται ως βασικά πρ</w:t>
      </w:r>
      <w:r>
        <w:t>ο</w:t>
      </w:r>
      <w:r>
        <w:t>βλήματα: α) η έλλειψη εξειδικευμένου δικτύου συντονισμού των μονάδων ή των ιατρείων παρακολούθησης των ατόμων με χρόνιες παθήσεις σε όλη τη χ</w:t>
      </w:r>
      <w:r>
        <w:t>ώ</w:t>
      </w:r>
      <w:r>
        <w:t>ρα, β) η έλλειψη τήρησης ιατρικού φακέλου και συστήματος ελέγχου, γ) η έ</w:t>
      </w:r>
      <w:r>
        <w:t>λ</w:t>
      </w:r>
      <w:r>
        <w:t>λειψη πρόληψης των επιπλοκών και των δευτεροβάθμιων αναπηριών που πρ</w:t>
      </w:r>
      <w:r>
        <w:t>ο</w:t>
      </w:r>
      <w:r>
        <w:t>κύπτουν από την κύρια πάθηση, δ) ο μικρός αριθμός διαθέσιμων κλινών απ</w:t>
      </w:r>
      <w:r>
        <w:t>ο</w:t>
      </w:r>
      <w:r>
        <w:t>κατάστασης (σύμφωνα με στοιχεία της Επιτροπής για τη μελέτη των προβλ</w:t>
      </w:r>
      <w:r>
        <w:t>η</w:t>
      </w:r>
      <w:r>
        <w:t>μάτων που αφορούν στην αποκατάσταση των ατόμων με αναπηρία (παραπλ</w:t>
      </w:r>
      <w:r>
        <w:t>η</w:t>
      </w:r>
      <w:r>
        <w:t>γίες – τετραπληγίες)</w:t>
      </w:r>
      <w:r>
        <w:rPr>
          <w:rStyle w:val="aa"/>
        </w:rPr>
        <w:footnoteReference w:id="46"/>
      </w:r>
      <w:r>
        <w:t xml:space="preserve">, υπάρχουν τέσσερις Μονάδες Ιατρικής και Φυσικής </w:t>
      </w:r>
      <w:r>
        <w:t>Α</w:t>
      </w:r>
      <w:r>
        <w:t>ποκατάστασης στο Λεκανοπέδιο της Αττικής και διαθέτουν 183 κλίνες αποκ</w:t>
      </w:r>
      <w:r>
        <w:t>α</w:t>
      </w:r>
      <w:r>
        <w:t xml:space="preserve">τάστασης, οι οποίες πρέπει να εξυπηρετήσουν περίπου 2.600 νέους τραυματίες σπονδυλικής στήλης και νωτιαίου μυελού που προκύπτουν κάθε χρόνο καθώς και ασθενείς που πάσχουν από άλλα νοσήματα), ε) οι μεγάλες γεωγραφικές </w:t>
      </w:r>
      <w:r>
        <w:t>α</w:t>
      </w:r>
      <w:r>
        <w:t>νισότητες όσον αφορά στην ποιότητα και στην ποσότητα της παρεχόμενης ν</w:t>
      </w:r>
      <w:r>
        <w:t>ο</w:t>
      </w:r>
      <w:r>
        <w:t>σοκομειακής φροντίδας.</w:t>
      </w:r>
    </w:p>
    <w:p w:rsidR="008220D9" w:rsidRPr="008220D9" w:rsidRDefault="008220D9" w:rsidP="008220D9">
      <w:pPr>
        <w:spacing w:before="360" w:after="120"/>
        <w:rPr>
          <w:b/>
          <w:i/>
        </w:rPr>
      </w:pPr>
      <w:r w:rsidRPr="008220D9">
        <w:rPr>
          <w:b/>
          <w:i/>
        </w:rPr>
        <w:t>Η επιθυμητή κατάσταση, στρατηγική</w:t>
      </w:r>
    </w:p>
    <w:p w:rsidR="008220D9" w:rsidRDefault="008220D9" w:rsidP="008220D9">
      <w:r>
        <w:t>Στόχος είναι η προώθηση της ισότιμης πρόσβασης σε υγειονομικές υπηρεσίες και συναφείς υποδομές για άτομα με αναπηρία. Τα άτομα με αναπηρία δικα</w:t>
      </w:r>
      <w:r>
        <w:t>ι</w:t>
      </w:r>
      <w:r>
        <w:t>ούνται να έχουν ισότιμη πρόσβαση στην υγειονομική περίθαλψη, συμπεριλα</w:t>
      </w:r>
      <w:r>
        <w:t>μ</w:t>
      </w:r>
      <w:r>
        <w:t>βανομένης της προληπτικής ιατρικής, καθώς και σε ποιοτικές ειδικές υγειον</w:t>
      </w:r>
      <w:r>
        <w:t>ο</w:t>
      </w:r>
      <w:r>
        <w:t xml:space="preserve">μικές υπηρεσίες και υπηρεσίες αποκατάστασης, προσιτές από οικονομική </w:t>
      </w:r>
      <w:r>
        <w:t>ά</w:t>
      </w:r>
      <w:r>
        <w:t>ποψη, που θα συνεκτιμούν τις ανάγκες τους.</w:t>
      </w:r>
    </w:p>
    <w:p w:rsidR="008220D9" w:rsidRDefault="008220D9" w:rsidP="00CF5A3A"/>
    <w:p w:rsidR="008220D9" w:rsidRPr="005D6A11" w:rsidRDefault="008220D9" w:rsidP="008220D9">
      <w:pPr>
        <w:pStyle w:val="a3"/>
        <w:suppressAutoHyphens/>
        <w:jc w:val="center"/>
        <w:rPr>
          <w:i/>
          <w:sz w:val="24"/>
        </w:rPr>
      </w:pPr>
      <w:r w:rsidRPr="004467CF">
        <w:rPr>
          <w:sz w:val="24"/>
        </w:rPr>
        <w:t xml:space="preserve">Πίνακας </w:t>
      </w:r>
      <w:r w:rsidRPr="004467CF">
        <w:rPr>
          <w:sz w:val="24"/>
        </w:rPr>
        <w:fldChar w:fldCharType="begin"/>
      </w:r>
      <w:r w:rsidRPr="004467CF">
        <w:rPr>
          <w:sz w:val="24"/>
        </w:rPr>
        <w:instrText xml:space="preserve"> SEQ Πίνακας \* ARABIC </w:instrText>
      </w:r>
      <w:r w:rsidRPr="004467CF">
        <w:rPr>
          <w:sz w:val="24"/>
        </w:rPr>
        <w:fldChar w:fldCharType="separate"/>
      </w:r>
      <w:r w:rsidR="008B570B">
        <w:rPr>
          <w:noProof/>
          <w:sz w:val="24"/>
        </w:rPr>
        <w:t>11</w:t>
      </w:r>
      <w:r w:rsidRPr="004467CF">
        <w:rPr>
          <w:sz w:val="24"/>
        </w:rPr>
        <w:fldChar w:fldCharType="end"/>
      </w:r>
      <w:r w:rsidRPr="004467CF">
        <w:rPr>
          <w:sz w:val="24"/>
        </w:rPr>
        <w:t xml:space="preserve">. Ενδεικτική παρουσίαση ενεργειών στον τομέα παρέμβασης: </w:t>
      </w:r>
      <w:r w:rsidRPr="004467CF">
        <w:rPr>
          <w:i/>
          <w:sz w:val="24"/>
        </w:rPr>
        <w:t>Υγεία</w:t>
      </w:r>
    </w:p>
    <w:tbl>
      <w:tblPr>
        <w:tblW w:w="8237" w:type="dxa"/>
        <w:tblInd w:w="93" w:type="dxa"/>
        <w:tblLook w:val="04A0" w:firstRow="1" w:lastRow="0" w:firstColumn="1" w:lastColumn="0" w:noHBand="0" w:noVBand="1"/>
        <w:tblCaption w:val="Πίνακας 11: Ενδεικτική παρουσίαση ενεργειών στον τομέα παρέμβασης: Υγεία"/>
        <w:tblDescription w:val="Γενικά&#10;Στόχος: Πρόσβαση στο φάρμακο. Ενέργειες:  - Διεκδίκηση κατάργησης της συμμετοχής στο φάρμακο, στις περιπτώσεις που εξαιτίας κάποιων αναπηριών προκύπτουν πρόσθετα προβλήματα υγείας.&#10;Στόχος: Πρόσβαση σε σύγχρονες θεραπευτικές πράξεις. Ενέργειες:  - Διεκδίκηση ένταξης στον Κανονισμό του Ε.Ο.Π.Υ.Υ. και άλλων σύγχρονων θεραπευτικών πράξεων.&#10;Στόχος: Βελτίωση των παρεχόμενων υπηρεσιών υγείας στα άτομα με αναπηρία. Ενέργειες:  - Διεκδίκηση καθιέρωσης της νοσηλείας στο σπίτι&#10; - Διεκδίκηση δημιουργίας κέντρου πληροφόρησης ατόμων με αναπηρία σχετικά με θέματα υγείας, αποκατάστασης, κ.λπ..&#10;Στόχος: Βελτίωση των παρεχόμενων υπηρεσιών αποκατάστασης. Ενέργειες:  - Διεκδίκηση ίδρυσης νέων Μονάδων Αποκατάστασης και ενίσχυση υπαρχόντων.&#10;Στόχος: Βελτίωση της προσβασιμότητας των μονάδων υγείας όλων των επιπέδων. Ενέργειες:  - Διεκδίκηση προσβασιμότητας των μονάδων υγείας με ιεράρχηση των αναγκών&#10; - Διεκδίκηση παροχής υπηρεσιών διερμηνείας κατά τις ιατρικές συναλλαγές σε δημόσιες μονάδες υγείας&#10; - Παροχή προσβάσιμου ενημερωτικού υλικού.&#10;Στόχος: Προώθηση θετικών στάσεων της ιατρικής / παραϊατρικής κοινότητας. Ενέργειες:  - Ενημέρωση/ευαισθητοποίηση για θέματα αναπηρίας στις ιατρικές σχολές&#10; - Ενημέρωση/ευαισθητοποίηση για θέματα αναπηρίας στο εκπαιδευτικό πρόγραμμα των επαγγελματιών του υγειονομικού τομέα.&#10;Στόχος: Προώθηση της εθελοντικής αιμοδοσίας και της δωρεάς ιστών και οργάνων σώματος. Ενέργειες:  - Εκστρατείες ενημέρωσης για την εθελοντική αιμοδοσία και τη δωρεά ιστών και οργάνων σώματος σε στοχευμένο κοινό.&#10;Στόχος: Μείωση των κινδύνων πρόκλησης αναπηρίας κατά τη διάρκεια της επαγγελματικής ζωής. Ενέργειες:  - Ανάληψη δράσης στον τομέα της υγείας και ασφάλειας στην εργασία.&#10;Στόχος: Διαβούλευση αναπηρικού κινήματος με φορείς υγείας. Ενέργειες:  - Χαρτογράφηση των αναγκών των ατόμων με αναπηρία και ατόμων με χρόνιες παθήσεις σε πολιτικές και υπηρεσίες υγείας&#10; - Αξιολόγηση των παρεχόμενων υπηρεσιών υγείας προς τα άτομα με αναπηρία και χρόνιες παθήσεις.&#10;Χρόνιες παθήσεις&#10;Στόχος: Αντιμετώπιση των πρόσθετων επιπτώσεων της κρίσης στον τομέα υγείας για τα άτομα με χρόνιες παθήσεις. Ενέργειες:  - Εκπόνηση ειδικού προγράμματος δράσης για την υγεία, τη φαρμακευτική κάλυψη, την προστασία των ανασφαλίστων.&#10;Στόχος: Αναβάθμιση των παρεχόμενων υπηρεσιών υγείας προς τα άτομα με χρόνιες παθήσεις. Ενέργειες:  - Διεκδίκηση ανάπτυξης προγραμμάτων πρώιμης διάγνωσης- έγκαιρης παρέμβασης προβλημάτων υγείας που μπορούν να προκαλέσουν χρόνια πάθηση.&#10;- Διεκδίκηση καθιέρωσης δημοτικών μονάδων συντονισμού παραπομπών ατόμων με χρόνιες παθήσεις&#10; - Διεκδίκηση ανάπτυξης προγραμμάτων πρόληψης των επιπλοκών που μπορούν να προκύψουν από μία πάθηση&#10; - Διεκδίκηση οργάνωσης μονάδων/κέντρων χρονίως πασχόντων σε όλες τους νομούς της χώρας - ανάπτυξη δικτύου χρονίως πασχόντων στη νησιωτική χώρα.&#10;Στόχος: Εκπαίδευση ατόμων με χρόνιες παθήσεις. Ενέργειες:  - Ανάπτυξη προγραμμάτων εκπαίδευσης ατόμων με χρόνιες παθήσεις στη διαχείριση της πάθησής τους.&#10;Ψυχική αναπηρία&#10;Στόχος: Ανάπτυξη ενός σύγχρονου συστήματος ψυχικής υγείας. Ενέργειες:  - Διεκδίκηση βελτίωσης της λειτουργίας των ψυχιατρικών κλινικών&#10; - Μείωση της ακούσιας νοσηλείας&#10; - Διεκδίκηση ανάπτυξης προγραμμάτων στέγασης ατόμων με ψυχική αναπηρία (ξενώνες, κ.λπ.)&#10; - Ενίσχυση της αυτό-εκπροσώπησης των ίδιων των ατόμων με ψυχική αναπηρία&#10; - Ενίσχυση του ρόλου των Κοι.ΣΠΕ στην ψυχοκοινωνική αποκατάσταση και την επαγγελματική ένταξη ατόμων με ψυχική αναπηρία&#10; - Εκπαίδευση και η υποστήριξη της οικογένειας του ατόμου με ψυχική αναπηρία&#10; - Ενημέρωση – ευαισθητοποίηση για τον περιορισμό του στίγματος κ.λπ.&#10;Σπάνιες Παθήσεις.&#10;Στόχος: Αναβάθμιση παρεχόμενων υπηρεσιών υγείας και φαρμακευτική παροχή προς άτομα με σπάνιες παθήσεις. Ενέργειες:  - Διεκδίκηση συμπλήρωσης του Ενιαίου Πίνακα Προσδιορισμού Αναπηρίας (πρώην ΚΕΒΑ) με επιστημονική τεκμηρίωση από διεθνείς πηγές των σπάνιων παθήσεων, προκειμένου να αποδίδοντα από τα ΚΕΠΑ αξιόπιστα ποσοστά αναπηρίας&#10; - Φαρμακευτικό πρωτόκολλο."/>
      </w:tblPr>
      <w:tblGrid>
        <w:gridCol w:w="2709"/>
        <w:gridCol w:w="5528"/>
      </w:tblGrid>
      <w:tr w:rsidR="008C36BC" w:rsidRPr="008C36BC" w:rsidTr="004467CF">
        <w:trPr>
          <w:trHeight w:val="674"/>
        </w:trPr>
        <w:tc>
          <w:tcPr>
            <w:tcW w:w="270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8C36BC" w:rsidRPr="008C36BC" w:rsidRDefault="008C36BC" w:rsidP="004467CF">
            <w:pPr>
              <w:spacing w:after="0" w:line="240" w:lineRule="auto"/>
              <w:jc w:val="left"/>
              <w:rPr>
                <w:b/>
                <w:bCs/>
                <w:sz w:val="22"/>
                <w:lang w:eastAsia="el-GR"/>
              </w:rPr>
            </w:pPr>
            <w:r w:rsidRPr="008C36BC">
              <w:rPr>
                <w:b/>
                <w:bCs/>
                <w:sz w:val="22"/>
                <w:lang w:eastAsia="el-GR"/>
              </w:rPr>
              <w:t>Στόχοι</w:t>
            </w:r>
          </w:p>
        </w:tc>
        <w:tc>
          <w:tcPr>
            <w:tcW w:w="5528" w:type="dxa"/>
            <w:tcBorders>
              <w:top w:val="single" w:sz="4" w:space="0" w:color="auto"/>
              <w:left w:val="nil"/>
              <w:bottom w:val="single" w:sz="4" w:space="0" w:color="auto"/>
              <w:right w:val="single" w:sz="4" w:space="0" w:color="auto"/>
            </w:tcBorders>
            <w:shd w:val="clear" w:color="000000" w:fill="D9D9D9"/>
            <w:vAlign w:val="center"/>
            <w:hideMark/>
          </w:tcPr>
          <w:p w:rsidR="008C36BC" w:rsidRPr="008C36BC" w:rsidRDefault="008C36BC" w:rsidP="004467CF">
            <w:pPr>
              <w:spacing w:after="0" w:line="240" w:lineRule="auto"/>
              <w:jc w:val="left"/>
              <w:rPr>
                <w:b/>
                <w:bCs/>
                <w:sz w:val="22"/>
                <w:lang w:eastAsia="el-GR"/>
              </w:rPr>
            </w:pPr>
            <w:r w:rsidRPr="008C36BC">
              <w:rPr>
                <w:b/>
                <w:bCs/>
                <w:sz w:val="22"/>
                <w:lang w:eastAsia="el-GR"/>
              </w:rPr>
              <w:t>Ενέργειες</w:t>
            </w:r>
          </w:p>
        </w:tc>
      </w:tr>
      <w:tr w:rsidR="008C36BC" w:rsidRPr="008C36BC" w:rsidTr="004467CF">
        <w:trPr>
          <w:trHeight w:val="900"/>
        </w:trPr>
        <w:tc>
          <w:tcPr>
            <w:tcW w:w="2709" w:type="dxa"/>
            <w:tcBorders>
              <w:top w:val="nil"/>
              <w:left w:val="single" w:sz="4" w:space="0" w:color="auto"/>
              <w:bottom w:val="single" w:sz="4" w:space="0" w:color="auto"/>
              <w:right w:val="single" w:sz="4" w:space="0" w:color="auto"/>
            </w:tcBorders>
            <w:shd w:val="clear" w:color="auto" w:fill="auto"/>
            <w:hideMark/>
          </w:tcPr>
          <w:p w:rsidR="008C36BC" w:rsidRPr="008C36BC" w:rsidRDefault="008C36BC" w:rsidP="004467CF">
            <w:pPr>
              <w:suppressAutoHyphens/>
              <w:spacing w:before="60" w:after="60" w:line="240" w:lineRule="auto"/>
              <w:jc w:val="left"/>
              <w:rPr>
                <w:sz w:val="22"/>
                <w:lang w:eastAsia="el-GR"/>
              </w:rPr>
            </w:pPr>
            <w:bookmarkStart w:id="69" w:name="RANGE!A3:B11"/>
            <w:r w:rsidRPr="008C36BC">
              <w:rPr>
                <w:sz w:val="22"/>
                <w:lang w:eastAsia="el-GR"/>
              </w:rPr>
              <w:t>Πρόσβαση στο φάρμακο</w:t>
            </w:r>
            <w:bookmarkEnd w:id="69"/>
          </w:p>
        </w:tc>
        <w:tc>
          <w:tcPr>
            <w:tcW w:w="5528" w:type="dxa"/>
            <w:tcBorders>
              <w:top w:val="nil"/>
              <w:left w:val="nil"/>
              <w:bottom w:val="single" w:sz="4" w:space="0" w:color="auto"/>
              <w:right w:val="single" w:sz="4" w:space="0" w:color="auto"/>
            </w:tcBorders>
            <w:shd w:val="clear" w:color="auto" w:fill="auto"/>
            <w:hideMark/>
          </w:tcPr>
          <w:p w:rsidR="008C36BC" w:rsidRPr="008C36BC" w:rsidRDefault="008C36BC" w:rsidP="004467CF">
            <w:pPr>
              <w:pStyle w:val="a8"/>
              <w:numPr>
                <w:ilvl w:val="0"/>
                <w:numId w:val="7"/>
              </w:numPr>
              <w:suppressAutoHyphens/>
              <w:spacing w:before="60" w:after="60" w:line="240" w:lineRule="auto"/>
              <w:ind w:left="357" w:hanging="357"/>
              <w:contextualSpacing w:val="0"/>
              <w:jc w:val="left"/>
              <w:rPr>
                <w:sz w:val="22"/>
                <w:lang w:eastAsia="el-GR"/>
              </w:rPr>
            </w:pPr>
            <w:r w:rsidRPr="008C36BC">
              <w:rPr>
                <w:sz w:val="22"/>
                <w:lang w:eastAsia="el-GR"/>
              </w:rPr>
              <w:t>Διεκδίκηση κατάργησης της συμμετοχής στο φάρμακο, στις περιπτώσεις που εξαιτίας κάποιων αναπηριών προκύπτουν πρόσθετα προβλήματα υγείας</w:t>
            </w:r>
          </w:p>
        </w:tc>
      </w:tr>
      <w:tr w:rsidR="008C36BC" w:rsidRPr="008C36BC" w:rsidTr="004467CF">
        <w:trPr>
          <w:trHeight w:val="600"/>
        </w:trPr>
        <w:tc>
          <w:tcPr>
            <w:tcW w:w="2709" w:type="dxa"/>
            <w:tcBorders>
              <w:top w:val="nil"/>
              <w:left w:val="single" w:sz="4" w:space="0" w:color="auto"/>
              <w:bottom w:val="single" w:sz="4" w:space="0" w:color="auto"/>
              <w:right w:val="single" w:sz="4" w:space="0" w:color="auto"/>
            </w:tcBorders>
            <w:shd w:val="clear" w:color="auto" w:fill="auto"/>
            <w:hideMark/>
          </w:tcPr>
          <w:p w:rsidR="008C36BC" w:rsidRPr="008C36BC" w:rsidRDefault="008C36BC" w:rsidP="004467CF">
            <w:pPr>
              <w:suppressAutoHyphens/>
              <w:spacing w:before="60" w:after="60" w:line="240" w:lineRule="auto"/>
              <w:jc w:val="left"/>
              <w:rPr>
                <w:sz w:val="22"/>
                <w:lang w:eastAsia="el-GR"/>
              </w:rPr>
            </w:pPr>
            <w:r w:rsidRPr="008C36BC">
              <w:rPr>
                <w:sz w:val="22"/>
                <w:lang w:eastAsia="el-GR"/>
              </w:rPr>
              <w:t>Πρόσβαση σε σύγχρονες θεραπευτικές πράξεις</w:t>
            </w:r>
          </w:p>
        </w:tc>
        <w:tc>
          <w:tcPr>
            <w:tcW w:w="5528" w:type="dxa"/>
            <w:tcBorders>
              <w:top w:val="nil"/>
              <w:left w:val="nil"/>
              <w:bottom w:val="single" w:sz="4" w:space="0" w:color="auto"/>
              <w:right w:val="single" w:sz="4" w:space="0" w:color="auto"/>
            </w:tcBorders>
            <w:shd w:val="clear" w:color="auto" w:fill="auto"/>
            <w:hideMark/>
          </w:tcPr>
          <w:p w:rsidR="008C36BC" w:rsidRPr="008C36BC" w:rsidRDefault="008C36BC" w:rsidP="004467CF">
            <w:pPr>
              <w:pStyle w:val="a8"/>
              <w:numPr>
                <w:ilvl w:val="0"/>
                <w:numId w:val="7"/>
              </w:numPr>
              <w:suppressAutoHyphens/>
              <w:spacing w:before="60" w:after="60" w:line="240" w:lineRule="auto"/>
              <w:ind w:left="357" w:hanging="357"/>
              <w:contextualSpacing w:val="0"/>
              <w:jc w:val="left"/>
              <w:rPr>
                <w:sz w:val="22"/>
                <w:lang w:eastAsia="el-GR"/>
              </w:rPr>
            </w:pPr>
            <w:r w:rsidRPr="008C36BC">
              <w:rPr>
                <w:sz w:val="22"/>
                <w:lang w:eastAsia="el-GR"/>
              </w:rPr>
              <w:t>Διεκδίκηση ένταξης στον Κανονισμό του Ε.Ο.Π.Υ.Υ. και άλλων σύγχρονων θεραπευτικών πράξεων</w:t>
            </w:r>
          </w:p>
        </w:tc>
      </w:tr>
      <w:tr w:rsidR="008C36BC" w:rsidRPr="008C36BC" w:rsidTr="004467CF">
        <w:trPr>
          <w:trHeight w:val="900"/>
        </w:trPr>
        <w:tc>
          <w:tcPr>
            <w:tcW w:w="2709" w:type="dxa"/>
            <w:tcBorders>
              <w:top w:val="nil"/>
              <w:left w:val="single" w:sz="4" w:space="0" w:color="auto"/>
              <w:bottom w:val="single" w:sz="4" w:space="0" w:color="auto"/>
              <w:right w:val="single" w:sz="4" w:space="0" w:color="auto"/>
            </w:tcBorders>
            <w:shd w:val="clear" w:color="auto" w:fill="auto"/>
            <w:hideMark/>
          </w:tcPr>
          <w:p w:rsidR="008C36BC" w:rsidRPr="008C36BC" w:rsidRDefault="008C36BC" w:rsidP="004467CF">
            <w:pPr>
              <w:suppressAutoHyphens/>
              <w:spacing w:before="60" w:after="60" w:line="240" w:lineRule="auto"/>
              <w:jc w:val="left"/>
              <w:rPr>
                <w:sz w:val="22"/>
                <w:lang w:eastAsia="el-GR"/>
              </w:rPr>
            </w:pPr>
            <w:r w:rsidRPr="008C36BC">
              <w:rPr>
                <w:sz w:val="22"/>
                <w:lang w:eastAsia="el-GR"/>
              </w:rPr>
              <w:t>Βελτίωση των παρεχόμενων υπηρεσιών υγείας στα άτομα με αναπηρία</w:t>
            </w:r>
          </w:p>
        </w:tc>
        <w:tc>
          <w:tcPr>
            <w:tcW w:w="5528" w:type="dxa"/>
            <w:tcBorders>
              <w:top w:val="nil"/>
              <w:left w:val="nil"/>
              <w:bottom w:val="single" w:sz="4" w:space="0" w:color="auto"/>
              <w:right w:val="single" w:sz="4" w:space="0" w:color="auto"/>
            </w:tcBorders>
            <w:shd w:val="clear" w:color="auto" w:fill="auto"/>
            <w:hideMark/>
          </w:tcPr>
          <w:p w:rsidR="004467CF" w:rsidRDefault="008C36BC" w:rsidP="004467CF">
            <w:pPr>
              <w:pStyle w:val="a8"/>
              <w:numPr>
                <w:ilvl w:val="0"/>
                <w:numId w:val="7"/>
              </w:numPr>
              <w:suppressAutoHyphens/>
              <w:spacing w:before="60" w:after="60" w:line="240" w:lineRule="auto"/>
              <w:ind w:left="357" w:hanging="357"/>
              <w:contextualSpacing w:val="0"/>
              <w:jc w:val="left"/>
              <w:rPr>
                <w:sz w:val="22"/>
                <w:lang w:eastAsia="el-GR"/>
              </w:rPr>
            </w:pPr>
            <w:r w:rsidRPr="008C36BC">
              <w:rPr>
                <w:sz w:val="22"/>
                <w:lang w:eastAsia="el-GR"/>
              </w:rPr>
              <w:t>Διεκδίκηση καθιέρωσης της νοσηλείας στο σπίτι</w:t>
            </w:r>
          </w:p>
          <w:p w:rsidR="008C36BC" w:rsidRPr="008C36BC" w:rsidRDefault="008C36BC" w:rsidP="004467CF">
            <w:pPr>
              <w:pStyle w:val="a8"/>
              <w:numPr>
                <w:ilvl w:val="0"/>
                <w:numId w:val="7"/>
              </w:numPr>
              <w:suppressAutoHyphens/>
              <w:spacing w:before="60" w:after="60" w:line="240" w:lineRule="auto"/>
              <w:ind w:left="357" w:hanging="357"/>
              <w:contextualSpacing w:val="0"/>
              <w:jc w:val="left"/>
              <w:rPr>
                <w:sz w:val="22"/>
                <w:lang w:eastAsia="el-GR"/>
              </w:rPr>
            </w:pPr>
            <w:r w:rsidRPr="008C36BC">
              <w:rPr>
                <w:sz w:val="22"/>
                <w:lang w:eastAsia="el-GR"/>
              </w:rPr>
              <w:t>Διεκδίκηση δημιουργίας κέντρου πληροφόρησης ατόμων με αναπηρία σχετικά με θέματα υγείας, αποκατάστασης, κ.λπ.</w:t>
            </w:r>
          </w:p>
        </w:tc>
      </w:tr>
      <w:tr w:rsidR="008C36BC" w:rsidRPr="008C36BC" w:rsidTr="004467CF">
        <w:trPr>
          <w:trHeight w:val="600"/>
        </w:trPr>
        <w:tc>
          <w:tcPr>
            <w:tcW w:w="2709" w:type="dxa"/>
            <w:tcBorders>
              <w:top w:val="nil"/>
              <w:left w:val="single" w:sz="4" w:space="0" w:color="auto"/>
              <w:bottom w:val="single" w:sz="4" w:space="0" w:color="auto"/>
              <w:right w:val="single" w:sz="4" w:space="0" w:color="auto"/>
            </w:tcBorders>
            <w:shd w:val="clear" w:color="auto" w:fill="auto"/>
            <w:hideMark/>
          </w:tcPr>
          <w:p w:rsidR="008C36BC" w:rsidRPr="008C36BC" w:rsidRDefault="008C36BC" w:rsidP="004467CF">
            <w:pPr>
              <w:suppressAutoHyphens/>
              <w:spacing w:before="60" w:after="60" w:line="240" w:lineRule="auto"/>
              <w:jc w:val="left"/>
              <w:rPr>
                <w:sz w:val="22"/>
                <w:lang w:eastAsia="el-GR"/>
              </w:rPr>
            </w:pPr>
            <w:r w:rsidRPr="008C36BC">
              <w:rPr>
                <w:sz w:val="22"/>
                <w:lang w:eastAsia="el-GR"/>
              </w:rPr>
              <w:t>Βελτίωση των παρεχόμενων υπηρεσιών αποκατάστασης</w:t>
            </w:r>
          </w:p>
        </w:tc>
        <w:tc>
          <w:tcPr>
            <w:tcW w:w="5528" w:type="dxa"/>
            <w:tcBorders>
              <w:top w:val="nil"/>
              <w:left w:val="nil"/>
              <w:bottom w:val="single" w:sz="4" w:space="0" w:color="auto"/>
              <w:right w:val="single" w:sz="4" w:space="0" w:color="auto"/>
            </w:tcBorders>
            <w:shd w:val="clear" w:color="auto" w:fill="auto"/>
            <w:hideMark/>
          </w:tcPr>
          <w:p w:rsidR="008C36BC" w:rsidRPr="008C36BC" w:rsidRDefault="008C36BC" w:rsidP="004467CF">
            <w:pPr>
              <w:pStyle w:val="a8"/>
              <w:numPr>
                <w:ilvl w:val="0"/>
                <w:numId w:val="7"/>
              </w:numPr>
              <w:suppressAutoHyphens/>
              <w:spacing w:before="60" w:after="60" w:line="240" w:lineRule="auto"/>
              <w:ind w:left="357" w:hanging="357"/>
              <w:contextualSpacing w:val="0"/>
              <w:jc w:val="left"/>
              <w:rPr>
                <w:sz w:val="22"/>
                <w:lang w:eastAsia="el-GR"/>
              </w:rPr>
            </w:pPr>
            <w:r w:rsidRPr="008C36BC">
              <w:rPr>
                <w:sz w:val="22"/>
                <w:lang w:eastAsia="el-GR"/>
              </w:rPr>
              <w:t>Διεκδίκηση ίδρυσης νέων Μονάδων Αποκατάστασης και ενίσχυση υπαρχόντων</w:t>
            </w:r>
          </w:p>
        </w:tc>
      </w:tr>
      <w:tr w:rsidR="008C36BC" w:rsidRPr="008C36BC" w:rsidTr="004467CF">
        <w:trPr>
          <w:trHeight w:val="1500"/>
        </w:trPr>
        <w:tc>
          <w:tcPr>
            <w:tcW w:w="2709" w:type="dxa"/>
            <w:tcBorders>
              <w:top w:val="nil"/>
              <w:left w:val="single" w:sz="4" w:space="0" w:color="auto"/>
              <w:bottom w:val="single" w:sz="4" w:space="0" w:color="auto"/>
              <w:right w:val="single" w:sz="4" w:space="0" w:color="auto"/>
            </w:tcBorders>
            <w:shd w:val="clear" w:color="auto" w:fill="auto"/>
            <w:hideMark/>
          </w:tcPr>
          <w:p w:rsidR="008C36BC" w:rsidRPr="008C36BC" w:rsidRDefault="008C36BC" w:rsidP="004467CF">
            <w:pPr>
              <w:suppressAutoHyphens/>
              <w:spacing w:before="60" w:after="60" w:line="240" w:lineRule="auto"/>
              <w:jc w:val="left"/>
              <w:rPr>
                <w:sz w:val="22"/>
                <w:lang w:eastAsia="el-GR"/>
              </w:rPr>
            </w:pPr>
            <w:r w:rsidRPr="008C36BC">
              <w:rPr>
                <w:sz w:val="22"/>
                <w:lang w:eastAsia="el-GR"/>
              </w:rPr>
              <w:t>Βελτίωση της προσβασιμότητας των μονάδων υγείας όλων των επιπέδων</w:t>
            </w:r>
          </w:p>
        </w:tc>
        <w:tc>
          <w:tcPr>
            <w:tcW w:w="5528" w:type="dxa"/>
            <w:tcBorders>
              <w:top w:val="nil"/>
              <w:left w:val="nil"/>
              <w:bottom w:val="single" w:sz="4" w:space="0" w:color="auto"/>
              <w:right w:val="single" w:sz="4" w:space="0" w:color="auto"/>
            </w:tcBorders>
            <w:shd w:val="clear" w:color="auto" w:fill="auto"/>
            <w:hideMark/>
          </w:tcPr>
          <w:p w:rsidR="004467CF" w:rsidRDefault="008C36BC" w:rsidP="004467CF">
            <w:pPr>
              <w:pStyle w:val="a8"/>
              <w:numPr>
                <w:ilvl w:val="0"/>
                <w:numId w:val="7"/>
              </w:numPr>
              <w:suppressAutoHyphens/>
              <w:spacing w:before="60" w:after="60" w:line="240" w:lineRule="auto"/>
              <w:ind w:left="357" w:hanging="357"/>
              <w:contextualSpacing w:val="0"/>
              <w:jc w:val="left"/>
              <w:rPr>
                <w:sz w:val="22"/>
                <w:lang w:eastAsia="el-GR"/>
              </w:rPr>
            </w:pPr>
            <w:r w:rsidRPr="008C36BC">
              <w:rPr>
                <w:sz w:val="22"/>
                <w:lang w:eastAsia="el-GR"/>
              </w:rPr>
              <w:t>Διεκδίκηση προσβασιμότητας των μονάδων υγείας με ιεράρχηση των αναγκών</w:t>
            </w:r>
          </w:p>
          <w:p w:rsidR="004467CF" w:rsidRDefault="008C36BC" w:rsidP="004467CF">
            <w:pPr>
              <w:pStyle w:val="a8"/>
              <w:numPr>
                <w:ilvl w:val="0"/>
                <w:numId w:val="7"/>
              </w:numPr>
              <w:suppressAutoHyphens/>
              <w:spacing w:before="60" w:after="60" w:line="240" w:lineRule="auto"/>
              <w:ind w:left="357" w:hanging="357"/>
              <w:contextualSpacing w:val="0"/>
              <w:jc w:val="left"/>
              <w:rPr>
                <w:sz w:val="22"/>
                <w:lang w:eastAsia="el-GR"/>
              </w:rPr>
            </w:pPr>
            <w:r w:rsidRPr="008C36BC">
              <w:rPr>
                <w:sz w:val="22"/>
                <w:lang w:eastAsia="el-GR"/>
              </w:rPr>
              <w:t>Διεκδίκηση παροχής υπηρεσιών διερμηνείας κατά τις ιατρικές συναλλαγές σε δημόσιες μονάδες υγείας</w:t>
            </w:r>
          </w:p>
          <w:p w:rsidR="008C36BC" w:rsidRPr="008C36BC" w:rsidRDefault="008C36BC" w:rsidP="004467CF">
            <w:pPr>
              <w:pStyle w:val="a8"/>
              <w:numPr>
                <w:ilvl w:val="0"/>
                <w:numId w:val="7"/>
              </w:numPr>
              <w:suppressAutoHyphens/>
              <w:spacing w:before="60" w:after="60" w:line="240" w:lineRule="auto"/>
              <w:ind w:left="357" w:hanging="357"/>
              <w:contextualSpacing w:val="0"/>
              <w:jc w:val="left"/>
              <w:rPr>
                <w:sz w:val="22"/>
                <w:lang w:eastAsia="el-GR"/>
              </w:rPr>
            </w:pPr>
            <w:r w:rsidRPr="008C36BC">
              <w:rPr>
                <w:sz w:val="22"/>
                <w:lang w:eastAsia="el-GR"/>
              </w:rPr>
              <w:t>Παροχή προσβάσιμου ενημερωτικού υλικού</w:t>
            </w:r>
          </w:p>
        </w:tc>
      </w:tr>
      <w:tr w:rsidR="008C36BC" w:rsidRPr="008C36BC" w:rsidTr="004467CF">
        <w:trPr>
          <w:trHeight w:val="1200"/>
        </w:trPr>
        <w:tc>
          <w:tcPr>
            <w:tcW w:w="2709" w:type="dxa"/>
            <w:tcBorders>
              <w:top w:val="nil"/>
              <w:left w:val="single" w:sz="4" w:space="0" w:color="auto"/>
              <w:bottom w:val="single" w:sz="4" w:space="0" w:color="auto"/>
              <w:right w:val="single" w:sz="4" w:space="0" w:color="auto"/>
            </w:tcBorders>
            <w:shd w:val="clear" w:color="auto" w:fill="auto"/>
            <w:hideMark/>
          </w:tcPr>
          <w:p w:rsidR="008C36BC" w:rsidRPr="008C36BC" w:rsidRDefault="008C36BC" w:rsidP="004467CF">
            <w:pPr>
              <w:suppressAutoHyphens/>
              <w:spacing w:before="60" w:after="60" w:line="240" w:lineRule="auto"/>
              <w:jc w:val="left"/>
              <w:rPr>
                <w:sz w:val="22"/>
                <w:lang w:eastAsia="el-GR"/>
              </w:rPr>
            </w:pPr>
            <w:r w:rsidRPr="008C36BC">
              <w:rPr>
                <w:sz w:val="22"/>
                <w:lang w:eastAsia="el-GR"/>
              </w:rPr>
              <w:t>Προώθηση θετικών στάσεων της ιατρικής / παραϊατρικής κοινότητας</w:t>
            </w:r>
          </w:p>
        </w:tc>
        <w:tc>
          <w:tcPr>
            <w:tcW w:w="5528" w:type="dxa"/>
            <w:tcBorders>
              <w:top w:val="nil"/>
              <w:left w:val="nil"/>
              <w:bottom w:val="single" w:sz="4" w:space="0" w:color="auto"/>
              <w:right w:val="single" w:sz="4" w:space="0" w:color="auto"/>
            </w:tcBorders>
            <w:shd w:val="clear" w:color="auto" w:fill="auto"/>
            <w:hideMark/>
          </w:tcPr>
          <w:p w:rsidR="004467CF" w:rsidRDefault="008C36BC" w:rsidP="004467CF">
            <w:pPr>
              <w:pStyle w:val="a8"/>
              <w:numPr>
                <w:ilvl w:val="0"/>
                <w:numId w:val="7"/>
              </w:numPr>
              <w:suppressAutoHyphens/>
              <w:spacing w:before="60" w:after="60" w:line="240" w:lineRule="auto"/>
              <w:ind w:left="357" w:hanging="357"/>
              <w:contextualSpacing w:val="0"/>
              <w:jc w:val="left"/>
              <w:rPr>
                <w:sz w:val="22"/>
                <w:lang w:eastAsia="el-GR"/>
              </w:rPr>
            </w:pPr>
            <w:r w:rsidRPr="008C36BC">
              <w:rPr>
                <w:sz w:val="22"/>
                <w:lang w:eastAsia="el-GR"/>
              </w:rPr>
              <w:t>Ενημέρωση/ευαισθητοποίηση για θέματα αναπηρίας στις ιατρικές σχολές</w:t>
            </w:r>
          </w:p>
          <w:p w:rsidR="008C36BC" w:rsidRPr="008C36BC" w:rsidRDefault="008C36BC" w:rsidP="004467CF">
            <w:pPr>
              <w:pStyle w:val="a8"/>
              <w:numPr>
                <w:ilvl w:val="0"/>
                <w:numId w:val="7"/>
              </w:numPr>
              <w:suppressAutoHyphens/>
              <w:spacing w:before="60" w:after="60" w:line="240" w:lineRule="auto"/>
              <w:ind w:left="357" w:hanging="357"/>
              <w:contextualSpacing w:val="0"/>
              <w:jc w:val="left"/>
              <w:rPr>
                <w:sz w:val="22"/>
                <w:lang w:eastAsia="el-GR"/>
              </w:rPr>
            </w:pPr>
            <w:r w:rsidRPr="008C36BC">
              <w:rPr>
                <w:sz w:val="22"/>
                <w:lang w:eastAsia="el-GR"/>
              </w:rPr>
              <w:t>Ενημέρωση/ευαισθητοποίηση για θέματα αναπηρίας στο εκπαιδευτικό πρόγραμμα των επαγγελματιών του υγειονομικού τομέα</w:t>
            </w:r>
          </w:p>
        </w:tc>
      </w:tr>
      <w:tr w:rsidR="008C36BC" w:rsidRPr="008C36BC" w:rsidTr="004467CF">
        <w:trPr>
          <w:trHeight w:val="600"/>
        </w:trPr>
        <w:tc>
          <w:tcPr>
            <w:tcW w:w="2709" w:type="dxa"/>
            <w:tcBorders>
              <w:top w:val="nil"/>
              <w:left w:val="single" w:sz="4" w:space="0" w:color="auto"/>
              <w:bottom w:val="single" w:sz="4" w:space="0" w:color="auto"/>
              <w:right w:val="single" w:sz="4" w:space="0" w:color="auto"/>
            </w:tcBorders>
            <w:shd w:val="clear" w:color="auto" w:fill="auto"/>
            <w:hideMark/>
          </w:tcPr>
          <w:p w:rsidR="008C36BC" w:rsidRPr="008C36BC" w:rsidRDefault="008C36BC" w:rsidP="004467CF">
            <w:pPr>
              <w:suppressAutoHyphens/>
              <w:spacing w:before="60" w:after="60" w:line="240" w:lineRule="auto"/>
              <w:jc w:val="left"/>
              <w:rPr>
                <w:sz w:val="22"/>
                <w:lang w:eastAsia="el-GR"/>
              </w:rPr>
            </w:pPr>
            <w:r w:rsidRPr="008C36BC">
              <w:rPr>
                <w:sz w:val="22"/>
                <w:lang w:eastAsia="el-GR"/>
              </w:rPr>
              <w:t>Προώθηση της εθελοντικής αιμοδοσίας και της δωρεάς ιστών και οργάνων σώματος</w:t>
            </w:r>
          </w:p>
        </w:tc>
        <w:tc>
          <w:tcPr>
            <w:tcW w:w="5528" w:type="dxa"/>
            <w:tcBorders>
              <w:top w:val="nil"/>
              <w:left w:val="nil"/>
              <w:bottom w:val="single" w:sz="4" w:space="0" w:color="auto"/>
              <w:right w:val="single" w:sz="4" w:space="0" w:color="auto"/>
            </w:tcBorders>
            <w:shd w:val="clear" w:color="auto" w:fill="auto"/>
            <w:hideMark/>
          </w:tcPr>
          <w:p w:rsidR="008C36BC" w:rsidRPr="008C36BC" w:rsidRDefault="008C36BC" w:rsidP="004467CF">
            <w:pPr>
              <w:pStyle w:val="a8"/>
              <w:numPr>
                <w:ilvl w:val="0"/>
                <w:numId w:val="7"/>
              </w:numPr>
              <w:suppressAutoHyphens/>
              <w:spacing w:before="60" w:after="60" w:line="240" w:lineRule="auto"/>
              <w:ind w:left="357" w:hanging="357"/>
              <w:contextualSpacing w:val="0"/>
              <w:jc w:val="left"/>
              <w:rPr>
                <w:sz w:val="22"/>
                <w:lang w:eastAsia="el-GR"/>
              </w:rPr>
            </w:pPr>
            <w:r w:rsidRPr="008C36BC">
              <w:rPr>
                <w:sz w:val="22"/>
                <w:lang w:eastAsia="el-GR"/>
              </w:rPr>
              <w:t xml:space="preserve">Εκστρατείες ενημέρωσης για την εθελοντική αιμοδοσία και τη δωρεά ιστών και οργάνων σώματος σε </w:t>
            </w:r>
            <w:proofErr w:type="spellStart"/>
            <w:r w:rsidRPr="008C36BC">
              <w:rPr>
                <w:sz w:val="22"/>
                <w:lang w:eastAsia="el-GR"/>
              </w:rPr>
              <w:t>στοχευμένο</w:t>
            </w:r>
            <w:proofErr w:type="spellEnd"/>
            <w:r w:rsidRPr="008C36BC">
              <w:rPr>
                <w:sz w:val="22"/>
                <w:lang w:eastAsia="el-GR"/>
              </w:rPr>
              <w:t xml:space="preserve"> κοινό</w:t>
            </w:r>
          </w:p>
        </w:tc>
      </w:tr>
      <w:tr w:rsidR="008C36BC" w:rsidRPr="008C36BC" w:rsidTr="004467CF">
        <w:trPr>
          <w:trHeight w:val="600"/>
        </w:trPr>
        <w:tc>
          <w:tcPr>
            <w:tcW w:w="2709" w:type="dxa"/>
            <w:tcBorders>
              <w:top w:val="nil"/>
              <w:left w:val="single" w:sz="4" w:space="0" w:color="auto"/>
              <w:bottom w:val="single" w:sz="4" w:space="0" w:color="auto"/>
              <w:right w:val="single" w:sz="4" w:space="0" w:color="auto"/>
            </w:tcBorders>
            <w:shd w:val="clear" w:color="auto" w:fill="auto"/>
            <w:hideMark/>
          </w:tcPr>
          <w:p w:rsidR="008C36BC" w:rsidRPr="008C36BC" w:rsidRDefault="008C36BC" w:rsidP="004467CF">
            <w:pPr>
              <w:suppressAutoHyphens/>
              <w:spacing w:before="60" w:after="60" w:line="240" w:lineRule="auto"/>
              <w:jc w:val="left"/>
              <w:rPr>
                <w:sz w:val="22"/>
                <w:lang w:eastAsia="el-GR"/>
              </w:rPr>
            </w:pPr>
            <w:r w:rsidRPr="008C36BC">
              <w:rPr>
                <w:sz w:val="22"/>
                <w:lang w:eastAsia="el-GR"/>
              </w:rPr>
              <w:t>Μείωση των κινδύνων πρόκλησης αναπηρίας κατά τη διάρκεια της επαγγελματικής ζωής</w:t>
            </w:r>
          </w:p>
        </w:tc>
        <w:tc>
          <w:tcPr>
            <w:tcW w:w="5528" w:type="dxa"/>
            <w:tcBorders>
              <w:top w:val="nil"/>
              <w:left w:val="nil"/>
              <w:bottom w:val="single" w:sz="4" w:space="0" w:color="auto"/>
              <w:right w:val="single" w:sz="4" w:space="0" w:color="auto"/>
            </w:tcBorders>
            <w:shd w:val="clear" w:color="auto" w:fill="auto"/>
            <w:hideMark/>
          </w:tcPr>
          <w:p w:rsidR="008C36BC" w:rsidRPr="008C36BC" w:rsidRDefault="008C36BC" w:rsidP="004467CF">
            <w:pPr>
              <w:pStyle w:val="a8"/>
              <w:numPr>
                <w:ilvl w:val="0"/>
                <w:numId w:val="7"/>
              </w:numPr>
              <w:suppressAutoHyphens/>
              <w:spacing w:before="60" w:after="60" w:line="240" w:lineRule="auto"/>
              <w:ind w:left="357" w:hanging="357"/>
              <w:contextualSpacing w:val="0"/>
              <w:jc w:val="left"/>
              <w:rPr>
                <w:sz w:val="22"/>
                <w:lang w:eastAsia="el-GR"/>
              </w:rPr>
            </w:pPr>
            <w:r w:rsidRPr="008C36BC">
              <w:rPr>
                <w:sz w:val="22"/>
                <w:lang w:eastAsia="el-GR"/>
              </w:rPr>
              <w:t>Ανάληψη δράσης στον τομέα της υγείας και ασφάλειας στην εργασία</w:t>
            </w:r>
          </w:p>
        </w:tc>
      </w:tr>
      <w:tr w:rsidR="008C36BC" w:rsidRPr="008C36BC" w:rsidTr="004467CF">
        <w:trPr>
          <w:trHeight w:val="1200"/>
        </w:trPr>
        <w:tc>
          <w:tcPr>
            <w:tcW w:w="2709" w:type="dxa"/>
            <w:tcBorders>
              <w:top w:val="single" w:sz="4" w:space="0" w:color="auto"/>
              <w:left w:val="single" w:sz="4" w:space="0" w:color="auto"/>
              <w:bottom w:val="single" w:sz="4" w:space="0" w:color="auto"/>
              <w:right w:val="single" w:sz="4" w:space="0" w:color="auto"/>
            </w:tcBorders>
            <w:shd w:val="clear" w:color="auto" w:fill="auto"/>
            <w:hideMark/>
          </w:tcPr>
          <w:p w:rsidR="008C36BC" w:rsidRPr="008C36BC" w:rsidRDefault="008C36BC" w:rsidP="004467CF">
            <w:pPr>
              <w:suppressAutoHyphens/>
              <w:spacing w:before="60" w:after="60" w:line="240" w:lineRule="auto"/>
              <w:jc w:val="left"/>
              <w:rPr>
                <w:sz w:val="22"/>
                <w:lang w:eastAsia="el-GR"/>
              </w:rPr>
            </w:pPr>
            <w:r w:rsidRPr="008C36BC">
              <w:rPr>
                <w:sz w:val="22"/>
                <w:lang w:eastAsia="el-GR"/>
              </w:rPr>
              <w:t>Διαβούλευση αναπηρικού κινήματος με φορείς υγείας</w:t>
            </w:r>
          </w:p>
        </w:tc>
        <w:tc>
          <w:tcPr>
            <w:tcW w:w="5528" w:type="dxa"/>
            <w:tcBorders>
              <w:top w:val="single" w:sz="4" w:space="0" w:color="auto"/>
              <w:left w:val="nil"/>
              <w:bottom w:val="single" w:sz="4" w:space="0" w:color="auto"/>
              <w:right w:val="single" w:sz="4" w:space="0" w:color="auto"/>
            </w:tcBorders>
            <w:shd w:val="clear" w:color="auto" w:fill="auto"/>
            <w:hideMark/>
          </w:tcPr>
          <w:p w:rsidR="004467CF" w:rsidRDefault="008C36BC" w:rsidP="004467CF">
            <w:pPr>
              <w:pStyle w:val="a8"/>
              <w:numPr>
                <w:ilvl w:val="0"/>
                <w:numId w:val="7"/>
              </w:numPr>
              <w:suppressAutoHyphens/>
              <w:spacing w:before="60" w:after="60" w:line="240" w:lineRule="auto"/>
              <w:ind w:left="357" w:hanging="357"/>
              <w:contextualSpacing w:val="0"/>
              <w:jc w:val="left"/>
              <w:rPr>
                <w:sz w:val="22"/>
                <w:lang w:eastAsia="el-GR"/>
              </w:rPr>
            </w:pPr>
            <w:r w:rsidRPr="008C36BC">
              <w:rPr>
                <w:sz w:val="22"/>
                <w:lang w:eastAsia="el-GR"/>
              </w:rPr>
              <w:t>Χαρτογράφηση των αναγκών των ατόμων με αναπηρία και ατόμων με χρόνιες παθήσεις σε πολιτικές και υπηρεσίες υγείας</w:t>
            </w:r>
          </w:p>
          <w:p w:rsidR="008C36BC" w:rsidRPr="008C36BC" w:rsidRDefault="008C36BC" w:rsidP="004467CF">
            <w:pPr>
              <w:pStyle w:val="a8"/>
              <w:numPr>
                <w:ilvl w:val="0"/>
                <w:numId w:val="7"/>
              </w:numPr>
              <w:suppressAutoHyphens/>
              <w:spacing w:before="60" w:after="60" w:line="240" w:lineRule="auto"/>
              <w:ind w:left="357" w:hanging="357"/>
              <w:contextualSpacing w:val="0"/>
              <w:jc w:val="left"/>
              <w:rPr>
                <w:sz w:val="22"/>
                <w:lang w:eastAsia="el-GR"/>
              </w:rPr>
            </w:pPr>
            <w:r w:rsidRPr="008C36BC">
              <w:rPr>
                <w:sz w:val="22"/>
                <w:lang w:eastAsia="el-GR"/>
              </w:rPr>
              <w:t>Αξιολόγηση των παρεχόμενων υπηρεσιών υγείας προς τα άτομα με αναπηρία και χρόνιες παθήσεις</w:t>
            </w:r>
          </w:p>
        </w:tc>
      </w:tr>
      <w:tr w:rsidR="004467CF" w:rsidRPr="008C36BC" w:rsidTr="004467CF">
        <w:trPr>
          <w:trHeight w:val="690"/>
        </w:trPr>
        <w:tc>
          <w:tcPr>
            <w:tcW w:w="8237" w:type="dxa"/>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rsidR="004467CF" w:rsidRPr="008C36BC" w:rsidRDefault="004467CF" w:rsidP="004467CF">
            <w:pPr>
              <w:spacing w:after="0" w:line="240" w:lineRule="auto"/>
              <w:jc w:val="left"/>
              <w:rPr>
                <w:b/>
                <w:bCs/>
                <w:sz w:val="22"/>
                <w:lang w:eastAsia="el-GR"/>
              </w:rPr>
            </w:pPr>
            <w:r w:rsidRPr="008C36BC">
              <w:rPr>
                <w:b/>
                <w:bCs/>
                <w:sz w:val="22"/>
                <w:lang w:eastAsia="el-GR"/>
              </w:rPr>
              <w:t>Χρόνιες παθήσεις</w:t>
            </w:r>
          </w:p>
        </w:tc>
      </w:tr>
      <w:tr w:rsidR="008C36BC" w:rsidRPr="008C36BC" w:rsidTr="004467CF">
        <w:trPr>
          <w:trHeight w:val="285"/>
        </w:trPr>
        <w:tc>
          <w:tcPr>
            <w:tcW w:w="2709" w:type="dxa"/>
            <w:tcBorders>
              <w:top w:val="nil"/>
              <w:left w:val="single" w:sz="4" w:space="0" w:color="auto"/>
              <w:bottom w:val="single" w:sz="4" w:space="0" w:color="auto"/>
              <w:right w:val="single" w:sz="4" w:space="0" w:color="auto"/>
            </w:tcBorders>
            <w:shd w:val="clear" w:color="000000" w:fill="D9D9D9"/>
            <w:hideMark/>
          </w:tcPr>
          <w:p w:rsidR="008C36BC" w:rsidRPr="008C36BC" w:rsidRDefault="008C36BC" w:rsidP="008C36BC">
            <w:pPr>
              <w:spacing w:after="0" w:line="240" w:lineRule="auto"/>
              <w:jc w:val="left"/>
              <w:rPr>
                <w:b/>
                <w:bCs/>
                <w:sz w:val="22"/>
                <w:lang w:eastAsia="el-GR"/>
              </w:rPr>
            </w:pPr>
            <w:r w:rsidRPr="008C36BC">
              <w:rPr>
                <w:b/>
                <w:bCs/>
                <w:sz w:val="22"/>
                <w:lang w:eastAsia="el-GR"/>
              </w:rPr>
              <w:t>Στόχοι</w:t>
            </w:r>
          </w:p>
        </w:tc>
        <w:tc>
          <w:tcPr>
            <w:tcW w:w="5528" w:type="dxa"/>
            <w:tcBorders>
              <w:top w:val="nil"/>
              <w:left w:val="nil"/>
              <w:bottom w:val="single" w:sz="4" w:space="0" w:color="auto"/>
              <w:right w:val="single" w:sz="4" w:space="0" w:color="auto"/>
            </w:tcBorders>
            <w:shd w:val="clear" w:color="000000" w:fill="D9D9D9"/>
            <w:hideMark/>
          </w:tcPr>
          <w:p w:rsidR="008C36BC" w:rsidRPr="008C36BC" w:rsidRDefault="008C36BC" w:rsidP="008C36BC">
            <w:pPr>
              <w:spacing w:after="0" w:line="240" w:lineRule="auto"/>
              <w:jc w:val="left"/>
              <w:rPr>
                <w:b/>
                <w:bCs/>
                <w:sz w:val="22"/>
                <w:lang w:eastAsia="el-GR"/>
              </w:rPr>
            </w:pPr>
            <w:r w:rsidRPr="008C36BC">
              <w:rPr>
                <w:b/>
                <w:bCs/>
                <w:sz w:val="22"/>
                <w:lang w:eastAsia="el-GR"/>
              </w:rPr>
              <w:t>Ενέργειες</w:t>
            </w:r>
          </w:p>
        </w:tc>
      </w:tr>
      <w:tr w:rsidR="008C36BC" w:rsidRPr="008C36BC" w:rsidTr="004467CF">
        <w:trPr>
          <w:trHeight w:val="900"/>
        </w:trPr>
        <w:tc>
          <w:tcPr>
            <w:tcW w:w="2709" w:type="dxa"/>
            <w:tcBorders>
              <w:top w:val="nil"/>
              <w:left w:val="single" w:sz="4" w:space="0" w:color="auto"/>
              <w:bottom w:val="single" w:sz="4" w:space="0" w:color="auto"/>
              <w:right w:val="single" w:sz="4" w:space="0" w:color="auto"/>
            </w:tcBorders>
            <w:shd w:val="clear" w:color="auto" w:fill="auto"/>
            <w:hideMark/>
          </w:tcPr>
          <w:p w:rsidR="008C36BC" w:rsidRPr="008C36BC" w:rsidRDefault="008C36BC" w:rsidP="008C36BC">
            <w:pPr>
              <w:spacing w:after="0" w:line="240" w:lineRule="auto"/>
              <w:jc w:val="left"/>
              <w:rPr>
                <w:sz w:val="22"/>
                <w:lang w:eastAsia="el-GR"/>
              </w:rPr>
            </w:pPr>
            <w:bookmarkStart w:id="70" w:name="RANGE!A14:B16"/>
            <w:r w:rsidRPr="008C36BC">
              <w:rPr>
                <w:sz w:val="22"/>
                <w:lang w:eastAsia="el-GR"/>
              </w:rPr>
              <w:t>Αντιμετώπιση των πρόσθ</w:t>
            </w:r>
            <w:r w:rsidRPr="008C36BC">
              <w:rPr>
                <w:sz w:val="22"/>
                <w:lang w:eastAsia="el-GR"/>
              </w:rPr>
              <w:t>ε</w:t>
            </w:r>
            <w:r w:rsidRPr="008C36BC">
              <w:rPr>
                <w:sz w:val="22"/>
                <w:lang w:eastAsia="el-GR"/>
              </w:rPr>
              <w:t>των επιπτώσεων της κρίσης στον τομέα υγείας για τα άτομα με χρόνιες παθήσεις</w:t>
            </w:r>
            <w:bookmarkEnd w:id="70"/>
          </w:p>
        </w:tc>
        <w:tc>
          <w:tcPr>
            <w:tcW w:w="5528" w:type="dxa"/>
            <w:tcBorders>
              <w:top w:val="nil"/>
              <w:left w:val="nil"/>
              <w:bottom w:val="single" w:sz="4" w:space="0" w:color="auto"/>
              <w:right w:val="single" w:sz="4" w:space="0" w:color="auto"/>
            </w:tcBorders>
            <w:shd w:val="clear" w:color="auto" w:fill="auto"/>
            <w:hideMark/>
          </w:tcPr>
          <w:p w:rsidR="008C36BC" w:rsidRPr="008C36BC" w:rsidRDefault="008C36BC" w:rsidP="004467CF">
            <w:pPr>
              <w:pStyle w:val="a8"/>
              <w:numPr>
                <w:ilvl w:val="0"/>
                <w:numId w:val="7"/>
              </w:numPr>
              <w:suppressAutoHyphens/>
              <w:spacing w:before="60" w:after="60" w:line="240" w:lineRule="auto"/>
              <w:ind w:left="357" w:hanging="357"/>
              <w:contextualSpacing w:val="0"/>
              <w:jc w:val="left"/>
              <w:rPr>
                <w:sz w:val="22"/>
                <w:lang w:eastAsia="el-GR"/>
              </w:rPr>
            </w:pPr>
            <w:r w:rsidRPr="008C36BC">
              <w:rPr>
                <w:sz w:val="22"/>
                <w:lang w:eastAsia="el-GR"/>
              </w:rPr>
              <w:t>Εκπόνηση ειδικού προγράμματος δράσης για την υγεία, τη φαρμακευτική κάλυψη, την προστασία των ανασφαλίστων</w:t>
            </w:r>
          </w:p>
        </w:tc>
      </w:tr>
      <w:tr w:rsidR="008C36BC" w:rsidRPr="008C36BC" w:rsidTr="004467CF">
        <w:trPr>
          <w:trHeight w:val="3000"/>
        </w:trPr>
        <w:tc>
          <w:tcPr>
            <w:tcW w:w="2709" w:type="dxa"/>
            <w:tcBorders>
              <w:top w:val="nil"/>
              <w:left w:val="single" w:sz="4" w:space="0" w:color="auto"/>
              <w:bottom w:val="single" w:sz="4" w:space="0" w:color="auto"/>
              <w:right w:val="single" w:sz="4" w:space="0" w:color="auto"/>
            </w:tcBorders>
            <w:shd w:val="clear" w:color="auto" w:fill="auto"/>
            <w:hideMark/>
          </w:tcPr>
          <w:p w:rsidR="008C36BC" w:rsidRPr="008C36BC" w:rsidRDefault="008C36BC" w:rsidP="008C36BC">
            <w:pPr>
              <w:spacing w:after="0" w:line="240" w:lineRule="auto"/>
              <w:jc w:val="left"/>
              <w:rPr>
                <w:sz w:val="22"/>
                <w:lang w:eastAsia="el-GR"/>
              </w:rPr>
            </w:pPr>
            <w:r w:rsidRPr="008C36BC">
              <w:rPr>
                <w:sz w:val="22"/>
                <w:lang w:eastAsia="el-GR"/>
              </w:rPr>
              <w:t>Αναβάθμιση των παρεχ</w:t>
            </w:r>
            <w:r w:rsidRPr="008C36BC">
              <w:rPr>
                <w:sz w:val="22"/>
                <w:lang w:eastAsia="el-GR"/>
              </w:rPr>
              <w:t>ό</w:t>
            </w:r>
            <w:r w:rsidRPr="008C36BC">
              <w:rPr>
                <w:sz w:val="22"/>
                <w:lang w:eastAsia="el-GR"/>
              </w:rPr>
              <w:t>μενων υπηρεσιών υγείας προς τα άτομα με χρόνιες παθήσεις</w:t>
            </w:r>
          </w:p>
        </w:tc>
        <w:tc>
          <w:tcPr>
            <w:tcW w:w="5528" w:type="dxa"/>
            <w:tcBorders>
              <w:top w:val="nil"/>
              <w:left w:val="nil"/>
              <w:bottom w:val="single" w:sz="4" w:space="0" w:color="auto"/>
              <w:right w:val="single" w:sz="4" w:space="0" w:color="auto"/>
            </w:tcBorders>
            <w:shd w:val="clear" w:color="auto" w:fill="auto"/>
            <w:hideMark/>
          </w:tcPr>
          <w:p w:rsidR="004467CF" w:rsidRDefault="008C36BC" w:rsidP="004467CF">
            <w:pPr>
              <w:pStyle w:val="a8"/>
              <w:numPr>
                <w:ilvl w:val="0"/>
                <w:numId w:val="7"/>
              </w:numPr>
              <w:suppressAutoHyphens/>
              <w:spacing w:before="60" w:after="60" w:line="240" w:lineRule="auto"/>
              <w:ind w:left="357" w:hanging="357"/>
              <w:contextualSpacing w:val="0"/>
              <w:jc w:val="left"/>
              <w:rPr>
                <w:sz w:val="22"/>
                <w:lang w:eastAsia="el-GR"/>
              </w:rPr>
            </w:pPr>
            <w:r w:rsidRPr="008C36BC">
              <w:rPr>
                <w:sz w:val="22"/>
                <w:lang w:eastAsia="el-GR"/>
              </w:rPr>
              <w:t>Διεκδίκηση ανάπτυξης προγραμμάτων πρώιμης διάγνωσης- έγκαιρης παρέμβασης προβλημάτων υγείας που μπορούν να προκαλέσουν χρόνια πάθηση.</w:t>
            </w:r>
          </w:p>
          <w:p w:rsidR="004467CF" w:rsidRDefault="008C36BC" w:rsidP="004467CF">
            <w:pPr>
              <w:pStyle w:val="a8"/>
              <w:numPr>
                <w:ilvl w:val="0"/>
                <w:numId w:val="7"/>
              </w:numPr>
              <w:suppressAutoHyphens/>
              <w:spacing w:before="60" w:after="60" w:line="240" w:lineRule="auto"/>
              <w:ind w:left="357" w:hanging="357"/>
              <w:contextualSpacing w:val="0"/>
              <w:jc w:val="left"/>
              <w:rPr>
                <w:sz w:val="22"/>
                <w:lang w:eastAsia="el-GR"/>
              </w:rPr>
            </w:pPr>
            <w:r w:rsidRPr="008C36BC">
              <w:rPr>
                <w:sz w:val="22"/>
                <w:lang w:eastAsia="el-GR"/>
              </w:rPr>
              <w:t>Διεκδίκηση καθιέρωσης δημοτικών μονάδων συντονισμού παραπομπών ατόμων με χρόνιες παθήσεις</w:t>
            </w:r>
          </w:p>
          <w:p w:rsidR="004467CF" w:rsidRDefault="008C36BC" w:rsidP="004467CF">
            <w:pPr>
              <w:pStyle w:val="a8"/>
              <w:numPr>
                <w:ilvl w:val="0"/>
                <w:numId w:val="7"/>
              </w:numPr>
              <w:suppressAutoHyphens/>
              <w:spacing w:before="60" w:after="60" w:line="240" w:lineRule="auto"/>
              <w:ind w:left="357" w:hanging="357"/>
              <w:contextualSpacing w:val="0"/>
              <w:jc w:val="left"/>
              <w:rPr>
                <w:sz w:val="22"/>
                <w:lang w:eastAsia="el-GR"/>
              </w:rPr>
            </w:pPr>
            <w:r w:rsidRPr="008C36BC">
              <w:rPr>
                <w:sz w:val="22"/>
                <w:lang w:eastAsia="el-GR"/>
              </w:rPr>
              <w:t>Διεκδίκηση ανάπτυξης προγραμμάτων πρόληψης των επιπλοκών που μπορούν να προκύψουν από μία πάθηση</w:t>
            </w:r>
          </w:p>
          <w:p w:rsidR="008C36BC" w:rsidRPr="008C36BC" w:rsidRDefault="008C36BC" w:rsidP="004467CF">
            <w:pPr>
              <w:pStyle w:val="a8"/>
              <w:numPr>
                <w:ilvl w:val="0"/>
                <w:numId w:val="7"/>
              </w:numPr>
              <w:suppressAutoHyphens/>
              <w:spacing w:before="60" w:after="60" w:line="240" w:lineRule="auto"/>
              <w:ind w:left="357" w:hanging="357"/>
              <w:contextualSpacing w:val="0"/>
              <w:jc w:val="left"/>
              <w:rPr>
                <w:sz w:val="22"/>
                <w:lang w:eastAsia="el-GR"/>
              </w:rPr>
            </w:pPr>
            <w:r w:rsidRPr="008C36BC">
              <w:rPr>
                <w:sz w:val="22"/>
                <w:lang w:eastAsia="el-GR"/>
              </w:rPr>
              <w:t>Διεκδίκηση οργάνωσης μονάδων/κέντρων χρονίως πασχόντων σε όλες τους νομούς της χώρας - ανάπτυξη δικτύου χρονίως πασχόντων στη νησιωτική χώρα</w:t>
            </w:r>
          </w:p>
        </w:tc>
      </w:tr>
      <w:tr w:rsidR="008C36BC" w:rsidRPr="008C36BC" w:rsidTr="004467CF">
        <w:trPr>
          <w:trHeight w:val="600"/>
        </w:trPr>
        <w:tc>
          <w:tcPr>
            <w:tcW w:w="2709" w:type="dxa"/>
            <w:tcBorders>
              <w:top w:val="nil"/>
              <w:left w:val="single" w:sz="4" w:space="0" w:color="auto"/>
              <w:bottom w:val="single" w:sz="4" w:space="0" w:color="auto"/>
              <w:right w:val="single" w:sz="4" w:space="0" w:color="auto"/>
            </w:tcBorders>
            <w:shd w:val="clear" w:color="auto" w:fill="auto"/>
            <w:hideMark/>
          </w:tcPr>
          <w:p w:rsidR="008C36BC" w:rsidRPr="008C36BC" w:rsidRDefault="008C36BC" w:rsidP="008C36BC">
            <w:pPr>
              <w:spacing w:after="0" w:line="240" w:lineRule="auto"/>
              <w:jc w:val="left"/>
              <w:rPr>
                <w:sz w:val="22"/>
                <w:lang w:eastAsia="el-GR"/>
              </w:rPr>
            </w:pPr>
            <w:r w:rsidRPr="008C36BC">
              <w:rPr>
                <w:sz w:val="22"/>
                <w:lang w:eastAsia="el-GR"/>
              </w:rPr>
              <w:t>Εκπαίδευση ατόμων με χρόνιες παθήσεις</w:t>
            </w:r>
          </w:p>
        </w:tc>
        <w:tc>
          <w:tcPr>
            <w:tcW w:w="5528" w:type="dxa"/>
            <w:tcBorders>
              <w:top w:val="nil"/>
              <w:left w:val="nil"/>
              <w:bottom w:val="single" w:sz="4" w:space="0" w:color="auto"/>
              <w:right w:val="single" w:sz="4" w:space="0" w:color="auto"/>
            </w:tcBorders>
            <w:shd w:val="clear" w:color="auto" w:fill="auto"/>
            <w:hideMark/>
          </w:tcPr>
          <w:p w:rsidR="008C36BC" w:rsidRPr="008C36BC" w:rsidRDefault="008C36BC" w:rsidP="004467CF">
            <w:pPr>
              <w:pStyle w:val="a8"/>
              <w:numPr>
                <w:ilvl w:val="0"/>
                <w:numId w:val="7"/>
              </w:numPr>
              <w:suppressAutoHyphens/>
              <w:spacing w:before="60" w:after="60" w:line="240" w:lineRule="auto"/>
              <w:ind w:left="357" w:hanging="357"/>
              <w:contextualSpacing w:val="0"/>
              <w:jc w:val="left"/>
              <w:rPr>
                <w:sz w:val="22"/>
                <w:lang w:eastAsia="el-GR"/>
              </w:rPr>
            </w:pPr>
            <w:r w:rsidRPr="008C36BC">
              <w:rPr>
                <w:sz w:val="22"/>
                <w:lang w:eastAsia="el-GR"/>
              </w:rPr>
              <w:t>Ανάπτυξη προγραμμάτων εκπαίδευσης ατόμων με χρόνιες παθήσεις στη διαχείριση της πάθησής τους</w:t>
            </w:r>
          </w:p>
        </w:tc>
      </w:tr>
      <w:tr w:rsidR="004467CF" w:rsidRPr="008C36BC" w:rsidTr="004467CF">
        <w:trPr>
          <w:trHeight w:val="722"/>
        </w:trPr>
        <w:tc>
          <w:tcPr>
            <w:tcW w:w="8237" w:type="dxa"/>
            <w:gridSpan w:val="2"/>
            <w:tcBorders>
              <w:top w:val="nil"/>
              <w:left w:val="single" w:sz="4" w:space="0" w:color="auto"/>
              <w:bottom w:val="single" w:sz="4" w:space="0" w:color="auto"/>
              <w:right w:val="single" w:sz="4" w:space="0" w:color="auto"/>
            </w:tcBorders>
            <w:shd w:val="clear" w:color="000000" w:fill="A6A6A6"/>
            <w:vAlign w:val="center"/>
            <w:hideMark/>
          </w:tcPr>
          <w:p w:rsidR="004467CF" w:rsidRPr="008C36BC" w:rsidRDefault="004467CF" w:rsidP="004467CF">
            <w:pPr>
              <w:spacing w:after="0" w:line="240" w:lineRule="auto"/>
              <w:jc w:val="left"/>
              <w:rPr>
                <w:sz w:val="22"/>
                <w:lang w:eastAsia="el-GR"/>
              </w:rPr>
            </w:pPr>
            <w:r w:rsidRPr="008C36BC">
              <w:rPr>
                <w:b/>
                <w:bCs/>
                <w:sz w:val="22"/>
                <w:lang w:eastAsia="el-GR"/>
              </w:rPr>
              <w:t>Ψυχική αναπηρία</w:t>
            </w:r>
          </w:p>
        </w:tc>
      </w:tr>
      <w:tr w:rsidR="008C36BC" w:rsidRPr="008C36BC" w:rsidTr="004467CF">
        <w:trPr>
          <w:trHeight w:val="300"/>
        </w:trPr>
        <w:tc>
          <w:tcPr>
            <w:tcW w:w="2709" w:type="dxa"/>
            <w:tcBorders>
              <w:top w:val="nil"/>
              <w:left w:val="single" w:sz="4" w:space="0" w:color="auto"/>
              <w:bottom w:val="single" w:sz="4" w:space="0" w:color="auto"/>
              <w:right w:val="single" w:sz="4" w:space="0" w:color="auto"/>
            </w:tcBorders>
            <w:shd w:val="clear" w:color="000000" w:fill="D9D9D9"/>
            <w:hideMark/>
          </w:tcPr>
          <w:p w:rsidR="008C36BC" w:rsidRPr="008C36BC" w:rsidRDefault="008C36BC" w:rsidP="008C36BC">
            <w:pPr>
              <w:spacing w:after="0" w:line="240" w:lineRule="auto"/>
              <w:jc w:val="left"/>
              <w:rPr>
                <w:b/>
                <w:bCs/>
                <w:sz w:val="22"/>
                <w:lang w:eastAsia="el-GR"/>
              </w:rPr>
            </w:pPr>
            <w:r w:rsidRPr="008C36BC">
              <w:rPr>
                <w:b/>
                <w:bCs/>
                <w:sz w:val="22"/>
                <w:lang w:eastAsia="el-GR"/>
              </w:rPr>
              <w:t>Στόχοι</w:t>
            </w:r>
          </w:p>
        </w:tc>
        <w:tc>
          <w:tcPr>
            <w:tcW w:w="5528" w:type="dxa"/>
            <w:tcBorders>
              <w:top w:val="nil"/>
              <w:left w:val="nil"/>
              <w:bottom w:val="single" w:sz="4" w:space="0" w:color="auto"/>
              <w:right w:val="single" w:sz="4" w:space="0" w:color="auto"/>
            </w:tcBorders>
            <w:shd w:val="clear" w:color="000000" w:fill="D9D9D9"/>
            <w:hideMark/>
          </w:tcPr>
          <w:p w:rsidR="008C36BC" w:rsidRPr="008C36BC" w:rsidRDefault="008C36BC" w:rsidP="008C36BC">
            <w:pPr>
              <w:spacing w:after="0" w:line="240" w:lineRule="auto"/>
              <w:jc w:val="left"/>
              <w:rPr>
                <w:b/>
                <w:bCs/>
                <w:sz w:val="22"/>
                <w:lang w:eastAsia="el-GR"/>
              </w:rPr>
            </w:pPr>
            <w:r w:rsidRPr="008C36BC">
              <w:rPr>
                <w:b/>
                <w:bCs/>
                <w:sz w:val="22"/>
                <w:lang w:eastAsia="el-GR"/>
              </w:rPr>
              <w:t>Ενέργειες</w:t>
            </w:r>
          </w:p>
        </w:tc>
      </w:tr>
      <w:tr w:rsidR="008C36BC" w:rsidRPr="008C36BC" w:rsidTr="004467CF">
        <w:trPr>
          <w:trHeight w:val="3600"/>
        </w:trPr>
        <w:tc>
          <w:tcPr>
            <w:tcW w:w="2709" w:type="dxa"/>
            <w:tcBorders>
              <w:top w:val="nil"/>
              <w:left w:val="single" w:sz="4" w:space="0" w:color="auto"/>
              <w:bottom w:val="single" w:sz="4" w:space="0" w:color="auto"/>
              <w:right w:val="single" w:sz="4" w:space="0" w:color="auto"/>
            </w:tcBorders>
            <w:shd w:val="clear" w:color="auto" w:fill="auto"/>
            <w:hideMark/>
          </w:tcPr>
          <w:p w:rsidR="008C36BC" w:rsidRPr="008C36BC" w:rsidRDefault="008C36BC" w:rsidP="008C36BC">
            <w:pPr>
              <w:spacing w:after="0" w:line="240" w:lineRule="auto"/>
              <w:jc w:val="left"/>
              <w:rPr>
                <w:sz w:val="22"/>
                <w:lang w:eastAsia="el-GR"/>
              </w:rPr>
            </w:pPr>
            <w:bookmarkStart w:id="71" w:name="RANGE!A19:B19"/>
            <w:r w:rsidRPr="008C36BC">
              <w:rPr>
                <w:sz w:val="22"/>
                <w:lang w:eastAsia="el-GR"/>
              </w:rPr>
              <w:t>Ανάπτυξη ενός σύγχρονου συστήματος ψυχικής υγείας</w:t>
            </w:r>
            <w:bookmarkEnd w:id="71"/>
          </w:p>
        </w:tc>
        <w:tc>
          <w:tcPr>
            <w:tcW w:w="5528" w:type="dxa"/>
            <w:tcBorders>
              <w:top w:val="nil"/>
              <w:left w:val="nil"/>
              <w:bottom w:val="single" w:sz="4" w:space="0" w:color="auto"/>
              <w:right w:val="single" w:sz="4" w:space="0" w:color="auto"/>
            </w:tcBorders>
            <w:shd w:val="clear" w:color="auto" w:fill="auto"/>
            <w:hideMark/>
          </w:tcPr>
          <w:p w:rsidR="004467CF" w:rsidRDefault="008C36BC" w:rsidP="004467CF">
            <w:pPr>
              <w:pStyle w:val="a8"/>
              <w:numPr>
                <w:ilvl w:val="0"/>
                <w:numId w:val="7"/>
              </w:numPr>
              <w:suppressAutoHyphens/>
              <w:spacing w:before="60" w:after="60" w:line="240" w:lineRule="auto"/>
              <w:ind w:left="357" w:hanging="357"/>
              <w:contextualSpacing w:val="0"/>
              <w:jc w:val="left"/>
              <w:rPr>
                <w:sz w:val="22"/>
                <w:lang w:eastAsia="el-GR"/>
              </w:rPr>
            </w:pPr>
            <w:r w:rsidRPr="008C36BC">
              <w:rPr>
                <w:sz w:val="22"/>
                <w:lang w:eastAsia="el-GR"/>
              </w:rPr>
              <w:t>Διεκδίκηση βελτίωσης της λειτουργίας των ψυχιατρικών κλινικών</w:t>
            </w:r>
          </w:p>
          <w:p w:rsidR="004467CF" w:rsidRDefault="008C36BC" w:rsidP="004467CF">
            <w:pPr>
              <w:pStyle w:val="a8"/>
              <w:numPr>
                <w:ilvl w:val="0"/>
                <w:numId w:val="7"/>
              </w:numPr>
              <w:suppressAutoHyphens/>
              <w:spacing w:before="60" w:after="60" w:line="240" w:lineRule="auto"/>
              <w:ind w:left="357" w:hanging="357"/>
              <w:contextualSpacing w:val="0"/>
              <w:jc w:val="left"/>
              <w:rPr>
                <w:sz w:val="22"/>
                <w:lang w:eastAsia="el-GR"/>
              </w:rPr>
            </w:pPr>
            <w:r w:rsidRPr="008C36BC">
              <w:rPr>
                <w:sz w:val="22"/>
                <w:lang w:eastAsia="el-GR"/>
              </w:rPr>
              <w:t>Μείωση της ακούσιας νοσηλείας</w:t>
            </w:r>
          </w:p>
          <w:p w:rsidR="004467CF" w:rsidRDefault="008C36BC" w:rsidP="004467CF">
            <w:pPr>
              <w:pStyle w:val="a8"/>
              <w:numPr>
                <w:ilvl w:val="0"/>
                <w:numId w:val="7"/>
              </w:numPr>
              <w:suppressAutoHyphens/>
              <w:spacing w:before="60" w:after="60" w:line="240" w:lineRule="auto"/>
              <w:ind w:left="357" w:hanging="357"/>
              <w:contextualSpacing w:val="0"/>
              <w:jc w:val="left"/>
              <w:rPr>
                <w:sz w:val="22"/>
                <w:lang w:eastAsia="el-GR"/>
              </w:rPr>
            </w:pPr>
            <w:r w:rsidRPr="008C36BC">
              <w:rPr>
                <w:sz w:val="22"/>
                <w:lang w:eastAsia="el-GR"/>
              </w:rPr>
              <w:t>Διεκδίκηση ανάπτυξης προγραμμάτων στέγασης ατόμων με ψυχική αναπηρία (ξενώνες, κ.λπ.)</w:t>
            </w:r>
          </w:p>
          <w:p w:rsidR="004467CF" w:rsidRDefault="008C36BC" w:rsidP="004467CF">
            <w:pPr>
              <w:pStyle w:val="a8"/>
              <w:numPr>
                <w:ilvl w:val="0"/>
                <w:numId w:val="7"/>
              </w:numPr>
              <w:suppressAutoHyphens/>
              <w:spacing w:before="60" w:after="60" w:line="240" w:lineRule="auto"/>
              <w:ind w:left="357" w:hanging="357"/>
              <w:contextualSpacing w:val="0"/>
              <w:jc w:val="left"/>
              <w:rPr>
                <w:sz w:val="22"/>
                <w:lang w:eastAsia="el-GR"/>
              </w:rPr>
            </w:pPr>
            <w:r w:rsidRPr="008C36BC">
              <w:rPr>
                <w:sz w:val="22"/>
                <w:lang w:eastAsia="el-GR"/>
              </w:rPr>
              <w:t>Ενίσχυση της αυτό-εκπροσώπησης των ίδιων των ατόμων με ψυχική αναπηρία</w:t>
            </w:r>
          </w:p>
          <w:p w:rsidR="004467CF" w:rsidRDefault="008C36BC" w:rsidP="004467CF">
            <w:pPr>
              <w:pStyle w:val="a8"/>
              <w:numPr>
                <w:ilvl w:val="0"/>
                <w:numId w:val="7"/>
              </w:numPr>
              <w:suppressAutoHyphens/>
              <w:spacing w:before="60" w:after="60" w:line="240" w:lineRule="auto"/>
              <w:ind w:left="357" w:hanging="357"/>
              <w:contextualSpacing w:val="0"/>
              <w:jc w:val="left"/>
              <w:rPr>
                <w:sz w:val="22"/>
                <w:lang w:eastAsia="el-GR"/>
              </w:rPr>
            </w:pPr>
            <w:r w:rsidRPr="008C36BC">
              <w:rPr>
                <w:sz w:val="22"/>
                <w:lang w:eastAsia="el-GR"/>
              </w:rPr>
              <w:t xml:space="preserve">Ενίσχυση του ρόλου των </w:t>
            </w:r>
            <w:proofErr w:type="spellStart"/>
            <w:r w:rsidRPr="008C36BC">
              <w:rPr>
                <w:sz w:val="22"/>
                <w:lang w:eastAsia="el-GR"/>
              </w:rPr>
              <w:t>Κοι.ΣΠΕ</w:t>
            </w:r>
            <w:proofErr w:type="spellEnd"/>
            <w:r w:rsidRPr="008C36BC">
              <w:rPr>
                <w:sz w:val="22"/>
                <w:lang w:eastAsia="el-GR"/>
              </w:rPr>
              <w:t xml:space="preserve"> στην ψυχοκοινωνική αποκατάσταση και την επαγγελματική ένταξη ατόμων με ψυχική αναπηρία</w:t>
            </w:r>
          </w:p>
          <w:p w:rsidR="004467CF" w:rsidRDefault="008C36BC" w:rsidP="004467CF">
            <w:pPr>
              <w:pStyle w:val="a8"/>
              <w:numPr>
                <w:ilvl w:val="0"/>
                <w:numId w:val="7"/>
              </w:numPr>
              <w:suppressAutoHyphens/>
              <w:spacing w:before="60" w:after="60" w:line="240" w:lineRule="auto"/>
              <w:ind w:left="357" w:hanging="357"/>
              <w:contextualSpacing w:val="0"/>
              <w:jc w:val="left"/>
              <w:rPr>
                <w:sz w:val="22"/>
                <w:lang w:eastAsia="el-GR"/>
              </w:rPr>
            </w:pPr>
            <w:r w:rsidRPr="008C36BC">
              <w:rPr>
                <w:sz w:val="22"/>
                <w:lang w:eastAsia="el-GR"/>
              </w:rPr>
              <w:t>Εκπαίδευση και η υποστήριξη της οικογένειας του ατόμου με ψυχική αναπηρία</w:t>
            </w:r>
          </w:p>
          <w:p w:rsidR="008C36BC" w:rsidRPr="008C36BC" w:rsidRDefault="008C36BC" w:rsidP="004467CF">
            <w:pPr>
              <w:pStyle w:val="a8"/>
              <w:numPr>
                <w:ilvl w:val="0"/>
                <w:numId w:val="7"/>
              </w:numPr>
              <w:suppressAutoHyphens/>
              <w:spacing w:before="60" w:after="60" w:line="240" w:lineRule="auto"/>
              <w:ind w:left="357" w:hanging="357"/>
              <w:contextualSpacing w:val="0"/>
              <w:jc w:val="left"/>
              <w:rPr>
                <w:sz w:val="22"/>
                <w:lang w:eastAsia="el-GR"/>
              </w:rPr>
            </w:pPr>
            <w:r w:rsidRPr="008C36BC">
              <w:rPr>
                <w:sz w:val="22"/>
                <w:lang w:eastAsia="el-GR"/>
              </w:rPr>
              <w:t>Ενημέρωση – ευαισθητοποίηση για τον περιορισμό του στίγματος κ.λπ.</w:t>
            </w:r>
          </w:p>
        </w:tc>
      </w:tr>
      <w:tr w:rsidR="004467CF" w:rsidRPr="008C36BC" w:rsidTr="004467CF">
        <w:trPr>
          <w:trHeight w:val="676"/>
        </w:trPr>
        <w:tc>
          <w:tcPr>
            <w:tcW w:w="8237" w:type="dxa"/>
            <w:gridSpan w:val="2"/>
            <w:tcBorders>
              <w:top w:val="nil"/>
              <w:left w:val="single" w:sz="4" w:space="0" w:color="auto"/>
              <w:bottom w:val="single" w:sz="4" w:space="0" w:color="auto"/>
              <w:right w:val="single" w:sz="4" w:space="0" w:color="auto"/>
            </w:tcBorders>
            <w:shd w:val="clear" w:color="000000" w:fill="A6A6A6"/>
            <w:vAlign w:val="center"/>
            <w:hideMark/>
          </w:tcPr>
          <w:p w:rsidR="004467CF" w:rsidRPr="008C36BC" w:rsidRDefault="004467CF" w:rsidP="004467CF">
            <w:pPr>
              <w:spacing w:after="0" w:line="240" w:lineRule="auto"/>
              <w:jc w:val="left"/>
              <w:rPr>
                <w:b/>
                <w:bCs/>
                <w:sz w:val="22"/>
                <w:lang w:eastAsia="el-GR"/>
              </w:rPr>
            </w:pPr>
            <w:r w:rsidRPr="008C36BC">
              <w:rPr>
                <w:b/>
                <w:bCs/>
                <w:sz w:val="22"/>
                <w:lang w:eastAsia="el-GR"/>
              </w:rPr>
              <w:t>Σπάνιες Παθήσεις</w:t>
            </w:r>
          </w:p>
        </w:tc>
      </w:tr>
      <w:tr w:rsidR="008C36BC" w:rsidRPr="008C36BC" w:rsidTr="004467CF">
        <w:trPr>
          <w:trHeight w:val="300"/>
        </w:trPr>
        <w:tc>
          <w:tcPr>
            <w:tcW w:w="2709" w:type="dxa"/>
            <w:tcBorders>
              <w:top w:val="nil"/>
              <w:left w:val="single" w:sz="4" w:space="0" w:color="auto"/>
              <w:bottom w:val="single" w:sz="4" w:space="0" w:color="auto"/>
              <w:right w:val="single" w:sz="4" w:space="0" w:color="auto"/>
            </w:tcBorders>
            <w:shd w:val="clear" w:color="000000" w:fill="D9D9D9"/>
            <w:hideMark/>
          </w:tcPr>
          <w:p w:rsidR="008C36BC" w:rsidRPr="008C36BC" w:rsidRDefault="008C36BC" w:rsidP="008C36BC">
            <w:pPr>
              <w:spacing w:after="0" w:line="240" w:lineRule="auto"/>
              <w:jc w:val="left"/>
              <w:rPr>
                <w:b/>
                <w:bCs/>
                <w:sz w:val="22"/>
                <w:lang w:eastAsia="el-GR"/>
              </w:rPr>
            </w:pPr>
            <w:r w:rsidRPr="008C36BC">
              <w:rPr>
                <w:b/>
                <w:bCs/>
                <w:sz w:val="22"/>
                <w:lang w:eastAsia="el-GR"/>
              </w:rPr>
              <w:t>Στόχοι</w:t>
            </w:r>
          </w:p>
        </w:tc>
        <w:tc>
          <w:tcPr>
            <w:tcW w:w="5528" w:type="dxa"/>
            <w:tcBorders>
              <w:top w:val="nil"/>
              <w:left w:val="nil"/>
              <w:bottom w:val="single" w:sz="4" w:space="0" w:color="auto"/>
              <w:right w:val="single" w:sz="4" w:space="0" w:color="auto"/>
            </w:tcBorders>
            <w:shd w:val="clear" w:color="000000" w:fill="D9D9D9"/>
            <w:hideMark/>
          </w:tcPr>
          <w:p w:rsidR="008C36BC" w:rsidRPr="008C36BC" w:rsidRDefault="008C36BC" w:rsidP="008C36BC">
            <w:pPr>
              <w:spacing w:after="0" w:line="240" w:lineRule="auto"/>
              <w:jc w:val="left"/>
              <w:rPr>
                <w:b/>
                <w:bCs/>
                <w:sz w:val="22"/>
                <w:lang w:eastAsia="el-GR"/>
              </w:rPr>
            </w:pPr>
            <w:r w:rsidRPr="008C36BC">
              <w:rPr>
                <w:b/>
                <w:bCs/>
                <w:sz w:val="22"/>
                <w:lang w:eastAsia="el-GR"/>
              </w:rPr>
              <w:t>Ενέργειες</w:t>
            </w:r>
          </w:p>
        </w:tc>
      </w:tr>
      <w:tr w:rsidR="008C36BC" w:rsidRPr="008C36BC" w:rsidTr="004467CF">
        <w:trPr>
          <w:trHeight w:val="1500"/>
        </w:trPr>
        <w:tc>
          <w:tcPr>
            <w:tcW w:w="2709" w:type="dxa"/>
            <w:tcBorders>
              <w:top w:val="nil"/>
              <w:left w:val="single" w:sz="4" w:space="0" w:color="auto"/>
              <w:bottom w:val="single" w:sz="4" w:space="0" w:color="auto"/>
              <w:right w:val="single" w:sz="4" w:space="0" w:color="auto"/>
            </w:tcBorders>
            <w:shd w:val="clear" w:color="auto" w:fill="auto"/>
            <w:hideMark/>
          </w:tcPr>
          <w:p w:rsidR="008C36BC" w:rsidRPr="008C36BC" w:rsidRDefault="008C36BC" w:rsidP="008C36BC">
            <w:pPr>
              <w:spacing w:after="0" w:line="240" w:lineRule="auto"/>
              <w:jc w:val="left"/>
              <w:rPr>
                <w:sz w:val="22"/>
                <w:lang w:eastAsia="el-GR"/>
              </w:rPr>
            </w:pPr>
            <w:bookmarkStart w:id="72" w:name="RANGE!A22:B22"/>
            <w:r w:rsidRPr="008C36BC">
              <w:rPr>
                <w:sz w:val="22"/>
                <w:lang w:eastAsia="el-GR"/>
              </w:rPr>
              <w:t>Αναβάθμιση παρεχόμενων υπηρεσιών υγείας και φα</w:t>
            </w:r>
            <w:r w:rsidRPr="008C36BC">
              <w:rPr>
                <w:sz w:val="22"/>
                <w:lang w:eastAsia="el-GR"/>
              </w:rPr>
              <w:t>ρ</w:t>
            </w:r>
            <w:r w:rsidRPr="008C36BC">
              <w:rPr>
                <w:sz w:val="22"/>
                <w:lang w:eastAsia="el-GR"/>
              </w:rPr>
              <w:t>μακευτική παροχή προς άτομα με σπάνιες παθήσεις</w:t>
            </w:r>
            <w:bookmarkEnd w:id="72"/>
          </w:p>
        </w:tc>
        <w:tc>
          <w:tcPr>
            <w:tcW w:w="5528" w:type="dxa"/>
            <w:tcBorders>
              <w:top w:val="nil"/>
              <w:left w:val="nil"/>
              <w:bottom w:val="single" w:sz="4" w:space="0" w:color="auto"/>
              <w:right w:val="single" w:sz="4" w:space="0" w:color="auto"/>
            </w:tcBorders>
            <w:shd w:val="clear" w:color="auto" w:fill="auto"/>
            <w:hideMark/>
          </w:tcPr>
          <w:p w:rsidR="004467CF" w:rsidRDefault="008C36BC" w:rsidP="004467CF">
            <w:pPr>
              <w:pStyle w:val="a8"/>
              <w:numPr>
                <w:ilvl w:val="0"/>
                <w:numId w:val="7"/>
              </w:numPr>
              <w:suppressAutoHyphens/>
              <w:spacing w:before="60" w:after="60" w:line="240" w:lineRule="auto"/>
              <w:ind w:left="357" w:hanging="357"/>
              <w:contextualSpacing w:val="0"/>
              <w:jc w:val="left"/>
              <w:rPr>
                <w:sz w:val="22"/>
                <w:lang w:eastAsia="el-GR"/>
              </w:rPr>
            </w:pPr>
            <w:r w:rsidRPr="008C36BC">
              <w:rPr>
                <w:sz w:val="22"/>
                <w:lang w:eastAsia="el-GR"/>
              </w:rPr>
              <w:t>Διεκδίκηση συμπλήρωσης του Ενιαίου Πίνακα Προσδιορισμού Αναπηρίας (πρώην ΚΕΒΑ) με επιστημονική τεκμηρίωση από διεθνείς πηγές των σπάνιων παθήσεων, προκειμένου να αποδίδοντα από τα ΚΕΠΑ αξιόπιστα ποσοστά αναπηρίας</w:t>
            </w:r>
          </w:p>
          <w:p w:rsidR="008C36BC" w:rsidRPr="008C36BC" w:rsidRDefault="008C36BC" w:rsidP="004467CF">
            <w:pPr>
              <w:pStyle w:val="a8"/>
              <w:numPr>
                <w:ilvl w:val="0"/>
                <w:numId w:val="7"/>
              </w:numPr>
              <w:suppressAutoHyphens/>
              <w:spacing w:before="60" w:after="60" w:line="240" w:lineRule="auto"/>
              <w:ind w:left="357" w:hanging="357"/>
              <w:contextualSpacing w:val="0"/>
              <w:jc w:val="left"/>
              <w:rPr>
                <w:sz w:val="22"/>
                <w:lang w:eastAsia="el-GR"/>
              </w:rPr>
            </w:pPr>
            <w:r w:rsidRPr="008C36BC">
              <w:rPr>
                <w:sz w:val="22"/>
                <w:lang w:eastAsia="el-GR"/>
              </w:rPr>
              <w:t>Φαρμακευτικό πρωτόκολλο</w:t>
            </w:r>
          </w:p>
        </w:tc>
      </w:tr>
    </w:tbl>
    <w:p w:rsidR="008C36BC" w:rsidRDefault="008C36BC" w:rsidP="00CF5A3A"/>
    <w:p w:rsidR="007411AD" w:rsidRDefault="007411AD" w:rsidP="007411AD">
      <w:pPr>
        <w:pStyle w:val="2"/>
      </w:pPr>
      <w:bookmarkStart w:id="73" w:name="_Ref358515701"/>
      <w:bookmarkStart w:id="74" w:name="_Toc358524505"/>
      <w:r w:rsidRPr="007411AD">
        <w:t>Ιεράρχηση προτεραιοτήτων</w:t>
      </w:r>
      <w:bookmarkEnd w:id="73"/>
      <w:bookmarkEnd w:id="74"/>
    </w:p>
    <w:p w:rsidR="006A06A6" w:rsidRDefault="006A06A6" w:rsidP="006A06A6">
      <w:r>
        <w:t xml:space="preserve">Τα θέματα της αναπηρίας καλύπτουν ένα εξαιρετικά ευρύ φάσμα. δεν είναι </w:t>
      </w:r>
      <w:r>
        <w:t>υ</w:t>
      </w:r>
      <w:r>
        <w:t>περβολή να υποστηριχθεί ότι αφορούν το σύνολο της κοινωνικής και οικον</w:t>
      </w:r>
      <w:r>
        <w:t>ο</w:t>
      </w:r>
      <w:r>
        <w:t>μικής ζωής. Ως εκ τούτου, είναι πρακτικά αδύνατο ένα ΣΔΑ να συμπεριλάβει, με τρόπο ουσιαστικό, όλες τις πτυχές της αναπηρίας. Η διαπίστωση αυτή θέτει το ζήτημα της ιεράρχησης των στόχων, δηλαδή των προτεραιοτήτων.</w:t>
      </w:r>
    </w:p>
    <w:p w:rsidR="006A06A6" w:rsidRDefault="006A06A6" w:rsidP="006A06A6">
      <w:r>
        <w:t>Η ιεράρχηση των προτεραιοτήτων μπορεί να γίνει με βάση τα εξής ενδεικτικά κριτήρια:</w:t>
      </w:r>
    </w:p>
    <w:p w:rsidR="007411AD" w:rsidRDefault="00737F60" w:rsidP="006A06A6">
      <w:pPr>
        <w:pStyle w:val="myBullet"/>
      </w:pPr>
      <w:r>
        <w:t>τ</w:t>
      </w:r>
      <w:r w:rsidR="006A06A6">
        <w:t>ους διαθέσιμους πόρους (ανθρώπινο δυναμικό, χρηματοδότηση),</w:t>
      </w:r>
    </w:p>
    <w:p w:rsidR="006A06A6" w:rsidRDefault="006A06A6" w:rsidP="006A06A6">
      <w:pPr>
        <w:pStyle w:val="myBullet"/>
      </w:pPr>
      <w:r>
        <w:t>την επιλογή για άρση των εμποδίων με τη μεγαλύτερη αρνητική-ανασταλτική επίδραση (άμεση ή/και σωρευτική),</w:t>
      </w:r>
    </w:p>
    <w:p w:rsidR="006A06A6" w:rsidRDefault="006A06A6" w:rsidP="006A06A6">
      <w:pPr>
        <w:pStyle w:val="myBullet"/>
      </w:pPr>
      <w:r>
        <w:t>την επιλογή των στόχων με τη μεγαλύτερη θετική πολλαπλασιαστική</w:t>
      </w:r>
      <w:r w:rsidR="008220D9">
        <w:t xml:space="preserve"> </w:t>
      </w:r>
      <w:r>
        <w:t>επίδραση, (άμεση ή/και σωρευτική),</w:t>
      </w:r>
    </w:p>
    <w:p w:rsidR="006A06A6" w:rsidRDefault="006A06A6" w:rsidP="006A06A6">
      <w:pPr>
        <w:pStyle w:val="myBullet"/>
      </w:pPr>
      <w:r>
        <w:t>τον βαθμό του επείγοντος χαρακτήρα των προβλημάτων,</w:t>
      </w:r>
    </w:p>
    <w:p w:rsidR="006A06A6" w:rsidRDefault="006A06A6" w:rsidP="006A06A6">
      <w:pPr>
        <w:pStyle w:val="myBullet"/>
      </w:pPr>
      <w:r>
        <w:t>την ωριμότητα των συνθηκών για την επίτευξη θετικού αποτελέσματος,</w:t>
      </w:r>
    </w:p>
    <w:p w:rsidR="006A06A6" w:rsidRDefault="006A06A6" w:rsidP="006A06A6">
      <w:pPr>
        <w:pStyle w:val="myBullet"/>
      </w:pPr>
      <w:r>
        <w:t>τη συνέργεια με έργα σε εξέλιξη,</w:t>
      </w:r>
    </w:p>
    <w:p w:rsidR="006A06A6" w:rsidRDefault="006A06A6" w:rsidP="006A06A6">
      <w:pPr>
        <w:pStyle w:val="myBullet"/>
      </w:pPr>
      <w:r>
        <w:t>την ένταξη στον γενικότερο σχεδιασμό.</w:t>
      </w:r>
    </w:p>
    <w:p w:rsidR="006A06A6" w:rsidRPr="008220D9" w:rsidRDefault="006A06A6" w:rsidP="008220D9">
      <w:pPr>
        <w:spacing w:before="360" w:after="120"/>
        <w:rPr>
          <w:b/>
          <w:i/>
        </w:rPr>
      </w:pPr>
      <w:r w:rsidRPr="008220D9">
        <w:rPr>
          <w:b/>
          <w:i/>
        </w:rPr>
        <w:t>Ανάδειξη ενός στόχου ως παράδειγμα-πιλότο</w:t>
      </w:r>
    </w:p>
    <w:p w:rsidR="006A06A6" w:rsidRDefault="006A06A6" w:rsidP="008220D9">
      <w:r>
        <w:t>Στη διαδικασία ιεράρχησης των προτεραιοτήτων, είναι σκόπιμο να εξεταστεί</w:t>
      </w:r>
      <w:r w:rsidR="008220D9">
        <w:t xml:space="preserve"> </w:t>
      </w:r>
      <w:r>
        <w:t>το ενδεχόμενο για την επικέντρωση του ΣΔΑ στην παραδειγματική επίτευξη μόνο ενός στόχου. Η συγκέντρωση της προσοχής και των διαθέσιμων</w:t>
      </w:r>
      <w:r w:rsidR="008220D9">
        <w:t xml:space="preserve"> </w:t>
      </w:r>
      <w:r>
        <w:t>δυνάμ</w:t>
      </w:r>
      <w:r>
        <w:t>ε</w:t>
      </w:r>
      <w:r>
        <w:t>ων στην επιτυχία ενός στόχου, είναι δυνατόν να αποτελέσει υπόδειγμα προς χρήση στην εκπόνηση και υλοποίηση ΣΔΑ και σε άλλες περιοχές. Η επιτυχής ολοκλήρωση ενός υποδειγματικού ΣΔΑ έχει κρίσιμη σημασία τουλάχιστον για δύο λόγους. Αφενός ως παραγωγή τεχνογνωσίας, αφετέρου ως συμβολικό μ</w:t>
      </w:r>
      <w:r>
        <w:t>ή</w:t>
      </w:r>
      <w:r>
        <w:t>νυμα ότι με την κατάλληλη εργασία και διεκδίκηση</w:t>
      </w:r>
      <w:r w:rsidR="008220D9">
        <w:t xml:space="preserve"> </w:t>
      </w:r>
      <w:r>
        <w:t>είναι δυνατόν να υπάρξουν αποτελέσματα.</w:t>
      </w:r>
    </w:p>
    <w:p w:rsidR="006A06A6" w:rsidRPr="008220D9" w:rsidRDefault="006A06A6" w:rsidP="008220D9">
      <w:pPr>
        <w:spacing w:before="360" w:after="120"/>
        <w:rPr>
          <w:b/>
          <w:i/>
        </w:rPr>
      </w:pPr>
      <w:r w:rsidRPr="008220D9">
        <w:rPr>
          <w:b/>
          <w:i/>
        </w:rPr>
        <w:t>Καταμερισμός πόρων (ανθρώπινων και χρηματικών)</w:t>
      </w:r>
    </w:p>
    <w:p w:rsidR="006A06A6" w:rsidRDefault="006A06A6" w:rsidP="008220D9">
      <w:r>
        <w:t>Ο καταμερισμός των πόρων (ανθρώπινο δυναμικό, οικονομικές δυνατότητες)</w:t>
      </w:r>
      <w:r w:rsidR="008220D9">
        <w:t xml:space="preserve"> </w:t>
      </w:r>
      <w:r>
        <w:t>γίνεται σε συνάρτηση με τους στόχους, την ιεράρχηση των προτεραιοτήτων</w:t>
      </w:r>
      <w:r w:rsidR="008220D9">
        <w:t xml:space="preserve"> </w:t>
      </w:r>
      <w:r>
        <w:t>και το χρονοδιάγραμμα υλοποίησης του ΣΔΑ μέσω συγκεκριμένων στρατηγ</w:t>
      </w:r>
      <w:r>
        <w:t>ι</w:t>
      </w:r>
      <w:r>
        <w:t>κών και ενεργειών.</w:t>
      </w:r>
    </w:p>
    <w:p w:rsidR="006A06A6" w:rsidRDefault="006A06A6" w:rsidP="008220D9">
      <w:r>
        <w:t xml:space="preserve">Με τον καταμερισμό των πόρων συνδέεται εμμέσως και ένα σημαντικό θέμα που αφορά τη </w:t>
      </w:r>
      <w:r w:rsidRPr="008220D9">
        <w:rPr>
          <w:i/>
        </w:rPr>
        <w:t>συμμετοχή</w:t>
      </w:r>
      <w:r>
        <w:t>. Είναι σημαντικό σε κοινωνικές δραστηριότητες,</w:t>
      </w:r>
      <w:r w:rsidR="008220D9">
        <w:t xml:space="preserve"> </w:t>
      </w:r>
      <w:r>
        <w:t>ό</w:t>
      </w:r>
      <w:r>
        <w:t>πως η εκπόνηση και υλοποίηση ενός ΣΔΑ, να υπάρχει η κατά το δυνατόν ε</w:t>
      </w:r>
      <w:r>
        <w:t>υ</w:t>
      </w:r>
      <w:r>
        <w:t xml:space="preserve">ρύτερη συμμετοχή. Λαμβάνοντας </w:t>
      </w:r>
      <w:proofErr w:type="spellStart"/>
      <w:r>
        <w:t>υπόψιν</w:t>
      </w:r>
      <w:proofErr w:type="spellEnd"/>
      <w:r>
        <w:t xml:space="preserve"> ότι η συμμετοχή δεν είναι δεδομένη, υπάρχει ο κίνδυνος </w:t>
      </w:r>
      <w:proofErr w:type="spellStart"/>
      <w:r w:rsidRPr="008220D9">
        <w:rPr>
          <w:i/>
        </w:rPr>
        <w:t>υπερσυγκέντρωσης</w:t>
      </w:r>
      <w:proofErr w:type="spellEnd"/>
      <w:r>
        <w:t xml:space="preserve"> των εργασιών σε περιορισμένο αριθμό ατόμων. Η </w:t>
      </w:r>
      <w:proofErr w:type="spellStart"/>
      <w:r>
        <w:t>υπερσυγκέντρωση</w:t>
      </w:r>
      <w:proofErr w:type="spellEnd"/>
      <w:r>
        <w:t xml:space="preserve"> των εργασιών αφενός μειώνει την αποτελεσμ</w:t>
      </w:r>
      <w:r>
        <w:t>α</w:t>
      </w:r>
      <w:r>
        <w:t>τικότητα, αφετέρου μπορεί να θέτει και ζητήματα δημοκρατικών διαδικασιών.</w:t>
      </w:r>
    </w:p>
    <w:p w:rsidR="006A06A6" w:rsidRDefault="006A06A6" w:rsidP="006A06A6">
      <w:pPr>
        <w:pStyle w:val="myBullet"/>
        <w:numPr>
          <w:ilvl w:val="0"/>
          <w:numId w:val="0"/>
        </w:numPr>
      </w:pPr>
    </w:p>
    <w:p w:rsidR="007411AD" w:rsidRDefault="007411AD" w:rsidP="007411AD">
      <w:pPr>
        <w:pStyle w:val="2"/>
      </w:pPr>
      <w:bookmarkStart w:id="75" w:name="_Toc358524506"/>
      <w:r w:rsidRPr="007411AD">
        <w:t>Προσδιορισμός στρατηγικής και ενεργειών-δράσεων</w:t>
      </w:r>
      <w:bookmarkEnd w:id="75"/>
    </w:p>
    <w:p w:rsidR="007411AD" w:rsidRDefault="006A06A6" w:rsidP="006A06A6">
      <w:r w:rsidRPr="006A06A6">
        <w:rPr>
          <w:i/>
        </w:rPr>
        <w:t>Στρατηγική</w:t>
      </w:r>
      <w:r w:rsidRPr="006A06A6">
        <w:t xml:space="preserve"> είναι η διαδικασία με την οποία σχεδιάζεται να επιτευχθεί </w:t>
      </w:r>
      <w:r>
        <w:t xml:space="preserve">ένας στόχος. Οι </w:t>
      </w:r>
      <w:r w:rsidRPr="006A06A6">
        <w:rPr>
          <w:i/>
        </w:rPr>
        <w:t>ενέργειες-δράσεις</w:t>
      </w:r>
      <w:r>
        <w:t xml:space="preserve"> είναι επιμέρους δραστηριότητες που εξυπηρετούν την υλοποίηση μιας στρατηγικής.</w:t>
      </w:r>
    </w:p>
    <w:p w:rsidR="006A06A6" w:rsidRDefault="006A06A6" w:rsidP="00C05F7B"/>
    <w:p w:rsidR="007411AD" w:rsidRDefault="007411AD" w:rsidP="007411AD">
      <w:pPr>
        <w:pStyle w:val="2"/>
      </w:pPr>
      <w:bookmarkStart w:id="76" w:name="_Toc358524507"/>
      <w:r w:rsidRPr="007411AD">
        <w:t>Κατάρτιση χρονοδιαγράμματος</w:t>
      </w:r>
      <w:bookmarkEnd w:id="76"/>
    </w:p>
    <w:p w:rsidR="006A06A6" w:rsidRDefault="006A06A6" w:rsidP="006A06A6">
      <w:r>
        <w:t>Στο χρονοδιάγραμμα γίνεται χρονικός καταμερισμός των εργασιών. Ωστόσο, είναι προφανές ότι η εκπόνηση και υλοποίηση των επιμέρους ενεργειών ενός ΣΔΑ συνιστά μία ενιαία διαδικασία. Με αυτή την έννοια, στην πράξη, στοιχεία από οποιαδήποτε φάση είναι δυνατόν να υλοποιηθούν σε οποιαδήποτε χρονική στιγμή. Το χρονοδιάγραμμα, αφενός αποτελεί εργαλείο για τον χρονικό πρ</w:t>
      </w:r>
      <w:r>
        <w:t>ο</w:t>
      </w:r>
      <w:r>
        <w:t>γραμματισμό υλοποίησης των εργασιών, αφετέρου τη βάση για την παρακ</w:t>
      </w:r>
      <w:r>
        <w:t>ο</w:t>
      </w:r>
      <w:r>
        <w:t>λούθηση και τον έλεγχο της υλοποίησης του ΣΔΑ.</w:t>
      </w:r>
    </w:p>
    <w:p w:rsidR="007411AD" w:rsidRDefault="006A06A6" w:rsidP="006A06A6">
      <w:r>
        <w:t>Σε ένα ΣΔΑ είναι δυνατόν να σχεδιαστούν περισσότερα του ενός χρονοδι</w:t>
      </w:r>
      <w:r>
        <w:t>α</w:t>
      </w:r>
      <w:r>
        <w:t xml:space="preserve">γράμματα: Το </w:t>
      </w:r>
      <w:r w:rsidRPr="006A06A6">
        <w:rPr>
          <w:i/>
        </w:rPr>
        <w:t>γενικό</w:t>
      </w:r>
      <w:r>
        <w:t xml:space="preserve"> χρονοδιάγραμμα, που αφορά το σύνολο του ΣΔΑ και τα </w:t>
      </w:r>
      <w:r w:rsidRPr="006A06A6">
        <w:rPr>
          <w:i/>
        </w:rPr>
        <w:t>ειδικά</w:t>
      </w:r>
      <w:r>
        <w:t xml:space="preserve"> χρονοδιαγράμματα για τις επιμέρους φάσεις και ενέργειες.</w:t>
      </w:r>
    </w:p>
    <w:p w:rsidR="006A06A6" w:rsidRDefault="006A06A6" w:rsidP="006A06A6"/>
    <w:p w:rsidR="001F4BE7" w:rsidRDefault="001F4BE7">
      <w:pPr>
        <w:spacing w:after="0" w:line="240" w:lineRule="auto"/>
        <w:jc w:val="left"/>
        <w:rPr>
          <w:b/>
          <w:bCs/>
          <w:sz w:val="24"/>
          <w:szCs w:val="20"/>
        </w:rPr>
      </w:pPr>
      <w:r>
        <w:rPr>
          <w:sz w:val="24"/>
        </w:rPr>
        <w:br w:type="page"/>
      </w:r>
    </w:p>
    <w:p w:rsidR="006A06A6" w:rsidRPr="005D6A11" w:rsidRDefault="006A06A6" w:rsidP="006A06A6">
      <w:pPr>
        <w:pStyle w:val="a3"/>
        <w:suppressAutoHyphens/>
        <w:jc w:val="center"/>
        <w:rPr>
          <w:i/>
          <w:sz w:val="24"/>
        </w:rPr>
      </w:pPr>
      <w:r w:rsidRPr="001F4BE7">
        <w:rPr>
          <w:sz w:val="24"/>
        </w:rPr>
        <w:t xml:space="preserve">Πίνακας </w:t>
      </w:r>
      <w:r w:rsidRPr="001F4BE7">
        <w:rPr>
          <w:sz w:val="24"/>
        </w:rPr>
        <w:fldChar w:fldCharType="begin"/>
      </w:r>
      <w:r w:rsidRPr="001F4BE7">
        <w:rPr>
          <w:sz w:val="24"/>
        </w:rPr>
        <w:instrText xml:space="preserve"> SEQ Πίνακας \* ARABIC </w:instrText>
      </w:r>
      <w:r w:rsidRPr="001F4BE7">
        <w:rPr>
          <w:sz w:val="24"/>
        </w:rPr>
        <w:fldChar w:fldCharType="separate"/>
      </w:r>
      <w:r w:rsidR="008B570B">
        <w:rPr>
          <w:noProof/>
          <w:sz w:val="24"/>
        </w:rPr>
        <w:t>12</w:t>
      </w:r>
      <w:r w:rsidRPr="001F4BE7">
        <w:rPr>
          <w:sz w:val="24"/>
        </w:rPr>
        <w:fldChar w:fldCharType="end"/>
      </w:r>
      <w:r w:rsidRPr="001F4BE7">
        <w:rPr>
          <w:sz w:val="24"/>
        </w:rPr>
        <w:t>. Ενδεικτικό γενικό χρονοδιάγραμμα εργασιών ενός ΣΔΑ διάρκειας ενός έτους</w:t>
      </w:r>
    </w:p>
    <w:tbl>
      <w:tblPr>
        <w:tblW w:w="8283" w:type="dxa"/>
        <w:tblInd w:w="93" w:type="dxa"/>
        <w:tblLook w:val="04A0" w:firstRow="1" w:lastRow="0" w:firstColumn="1" w:lastColumn="0" w:noHBand="0" w:noVBand="1"/>
        <w:tblCaption w:val="Πίνακας 12. Ενδεικτικό γενικό χρονοδιάγραμμα εργασιών ενός ΣΔΑ διάρκειας ενός έτους"/>
        <w:tblDescription w:val="Πίνακας 12: Ενδεικτικό γενικό χρονοδιάγραμμα εργασιών ενός ΣΔΑ διάρκειας ενός έτους.&#10;Συγκρότηση ομάδας έργου: Μήνες 1.&#10;Αρχικός σχεδιασμός: Μήνες 1.&#10;Αναγνωριστική μελέτη: Μήνες 2-3.&#10;Ολοκλήρωση σχεδιασμού: Μήνες 3.&#10;Δημοσιοποίηση: Μήνες 2, 4-5, 8.&#10;Υλοποίηση ενεργειών: Μήνες 4-12.&#10;Παρακολούθηση: Μήνες 3-12.&#10;Ενδιάμεση αξιολόγηση: Μήνες 7.&#10;Ανατροφοδότηση αναθεώρηση: Μήνες 7-8.&#10;Τελική αξιολόγηση: Μήνες 12.&#10;[Τέλος του Πίνακα]."/>
      </w:tblPr>
      <w:tblGrid>
        <w:gridCol w:w="2283"/>
        <w:gridCol w:w="500"/>
        <w:gridCol w:w="500"/>
        <w:gridCol w:w="500"/>
        <w:gridCol w:w="500"/>
        <w:gridCol w:w="500"/>
        <w:gridCol w:w="500"/>
        <w:gridCol w:w="500"/>
        <w:gridCol w:w="500"/>
        <w:gridCol w:w="500"/>
        <w:gridCol w:w="500"/>
        <w:gridCol w:w="500"/>
        <w:gridCol w:w="500"/>
      </w:tblGrid>
      <w:tr w:rsidR="00EB2AF1" w:rsidRPr="00EB2AF1" w:rsidTr="001F4BE7">
        <w:trPr>
          <w:trHeight w:val="375"/>
        </w:trPr>
        <w:tc>
          <w:tcPr>
            <w:tcW w:w="2283" w:type="dxa"/>
            <w:tcBorders>
              <w:top w:val="single" w:sz="4" w:space="0" w:color="auto"/>
              <w:left w:val="single" w:sz="4" w:space="0" w:color="auto"/>
              <w:bottom w:val="single" w:sz="4" w:space="0" w:color="auto"/>
              <w:right w:val="single" w:sz="4" w:space="0" w:color="auto"/>
            </w:tcBorders>
            <w:shd w:val="clear" w:color="000000" w:fill="A6A6A6"/>
            <w:hideMark/>
          </w:tcPr>
          <w:p w:rsidR="00EB2AF1" w:rsidRPr="00EB2AF1" w:rsidRDefault="00EB2AF1" w:rsidP="001F4BE7">
            <w:pPr>
              <w:spacing w:before="60" w:after="60" w:line="240" w:lineRule="auto"/>
              <w:jc w:val="left"/>
              <w:rPr>
                <w:b/>
                <w:bCs/>
                <w:sz w:val="22"/>
                <w:lang w:eastAsia="el-GR"/>
              </w:rPr>
            </w:pPr>
            <w:r w:rsidRPr="00EB2AF1">
              <w:rPr>
                <w:b/>
                <w:bCs/>
                <w:sz w:val="22"/>
                <w:lang w:eastAsia="el-GR"/>
              </w:rPr>
              <w:t>Εργασίες</w:t>
            </w:r>
          </w:p>
        </w:tc>
        <w:tc>
          <w:tcPr>
            <w:tcW w:w="500" w:type="dxa"/>
            <w:tcBorders>
              <w:top w:val="single" w:sz="4" w:space="0" w:color="auto"/>
              <w:left w:val="nil"/>
              <w:bottom w:val="single" w:sz="4" w:space="0" w:color="auto"/>
              <w:right w:val="single" w:sz="4" w:space="0" w:color="auto"/>
            </w:tcBorders>
            <w:shd w:val="clear" w:color="000000" w:fill="A6A6A6"/>
            <w:hideMark/>
          </w:tcPr>
          <w:p w:rsidR="00EB2AF1" w:rsidRPr="00EB2AF1" w:rsidRDefault="00EB2AF1" w:rsidP="001F4BE7">
            <w:pPr>
              <w:spacing w:before="60" w:after="60" w:line="240" w:lineRule="auto"/>
              <w:jc w:val="center"/>
              <w:rPr>
                <w:b/>
                <w:bCs/>
                <w:sz w:val="22"/>
                <w:lang w:eastAsia="el-GR"/>
              </w:rPr>
            </w:pPr>
            <w:r w:rsidRPr="00EB2AF1">
              <w:rPr>
                <w:b/>
                <w:bCs/>
                <w:sz w:val="22"/>
                <w:lang w:eastAsia="el-GR"/>
              </w:rPr>
              <w:t>1</w:t>
            </w:r>
          </w:p>
        </w:tc>
        <w:tc>
          <w:tcPr>
            <w:tcW w:w="500" w:type="dxa"/>
            <w:tcBorders>
              <w:top w:val="single" w:sz="4" w:space="0" w:color="auto"/>
              <w:left w:val="nil"/>
              <w:bottom w:val="single" w:sz="4" w:space="0" w:color="auto"/>
              <w:right w:val="single" w:sz="4" w:space="0" w:color="auto"/>
            </w:tcBorders>
            <w:shd w:val="clear" w:color="000000" w:fill="A6A6A6"/>
            <w:hideMark/>
          </w:tcPr>
          <w:p w:rsidR="00EB2AF1" w:rsidRPr="00EB2AF1" w:rsidRDefault="00EB2AF1" w:rsidP="001F4BE7">
            <w:pPr>
              <w:spacing w:before="60" w:after="60" w:line="240" w:lineRule="auto"/>
              <w:jc w:val="center"/>
              <w:rPr>
                <w:b/>
                <w:bCs/>
                <w:sz w:val="22"/>
                <w:lang w:eastAsia="el-GR"/>
              </w:rPr>
            </w:pPr>
            <w:r w:rsidRPr="00EB2AF1">
              <w:rPr>
                <w:b/>
                <w:bCs/>
                <w:sz w:val="22"/>
                <w:lang w:eastAsia="el-GR"/>
              </w:rPr>
              <w:t>2</w:t>
            </w:r>
          </w:p>
        </w:tc>
        <w:tc>
          <w:tcPr>
            <w:tcW w:w="500" w:type="dxa"/>
            <w:tcBorders>
              <w:top w:val="single" w:sz="4" w:space="0" w:color="auto"/>
              <w:left w:val="nil"/>
              <w:bottom w:val="single" w:sz="4" w:space="0" w:color="auto"/>
              <w:right w:val="single" w:sz="4" w:space="0" w:color="auto"/>
            </w:tcBorders>
            <w:shd w:val="clear" w:color="000000" w:fill="A6A6A6"/>
            <w:hideMark/>
          </w:tcPr>
          <w:p w:rsidR="00EB2AF1" w:rsidRPr="00EB2AF1" w:rsidRDefault="00EB2AF1" w:rsidP="001F4BE7">
            <w:pPr>
              <w:spacing w:before="60" w:after="60" w:line="240" w:lineRule="auto"/>
              <w:jc w:val="center"/>
              <w:rPr>
                <w:b/>
                <w:bCs/>
                <w:sz w:val="22"/>
                <w:lang w:eastAsia="el-GR"/>
              </w:rPr>
            </w:pPr>
            <w:r w:rsidRPr="00EB2AF1">
              <w:rPr>
                <w:b/>
                <w:bCs/>
                <w:sz w:val="22"/>
                <w:lang w:eastAsia="el-GR"/>
              </w:rPr>
              <w:t>3</w:t>
            </w:r>
          </w:p>
        </w:tc>
        <w:tc>
          <w:tcPr>
            <w:tcW w:w="500" w:type="dxa"/>
            <w:tcBorders>
              <w:top w:val="single" w:sz="4" w:space="0" w:color="auto"/>
              <w:left w:val="nil"/>
              <w:bottom w:val="single" w:sz="4" w:space="0" w:color="auto"/>
              <w:right w:val="single" w:sz="4" w:space="0" w:color="auto"/>
            </w:tcBorders>
            <w:shd w:val="clear" w:color="000000" w:fill="A6A6A6"/>
            <w:hideMark/>
          </w:tcPr>
          <w:p w:rsidR="00EB2AF1" w:rsidRPr="00EB2AF1" w:rsidRDefault="00EB2AF1" w:rsidP="001F4BE7">
            <w:pPr>
              <w:spacing w:before="60" w:after="60" w:line="240" w:lineRule="auto"/>
              <w:jc w:val="center"/>
              <w:rPr>
                <w:b/>
                <w:bCs/>
                <w:sz w:val="22"/>
                <w:lang w:eastAsia="el-GR"/>
              </w:rPr>
            </w:pPr>
            <w:r w:rsidRPr="00EB2AF1">
              <w:rPr>
                <w:b/>
                <w:bCs/>
                <w:sz w:val="22"/>
                <w:lang w:eastAsia="el-GR"/>
              </w:rPr>
              <w:t>4</w:t>
            </w:r>
          </w:p>
        </w:tc>
        <w:tc>
          <w:tcPr>
            <w:tcW w:w="500" w:type="dxa"/>
            <w:tcBorders>
              <w:top w:val="single" w:sz="4" w:space="0" w:color="auto"/>
              <w:left w:val="nil"/>
              <w:bottom w:val="single" w:sz="4" w:space="0" w:color="auto"/>
              <w:right w:val="single" w:sz="4" w:space="0" w:color="auto"/>
            </w:tcBorders>
            <w:shd w:val="clear" w:color="000000" w:fill="A6A6A6"/>
            <w:hideMark/>
          </w:tcPr>
          <w:p w:rsidR="00EB2AF1" w:rsidRPr="00EB2AF1" w:rsidRDefault="00EB2AF1" w:rsidP="001F4BE7">
            <w:pPr>
              <w:spacing w:before="60" w:after="60" w:line="240" w:lineRule="auto"/>
              <w:jc w:val="center"/>
              <w:rPr>
                <w:b/>
                <w:bCs/>
                <w:sz w:val="22"/>
                <w:lang w:eastAsia="el-GR"/>
              </w:rPr>
            </w:pPr>
            <w:r w:rsidRPr="00EB2AF1">
              <w:rPr>
                <w:b/>
                <w:bCs/>
                <w:sz w:val="22"/>
                <w:lang w:eastAsia="el-GR"/>
              </w:rPr>
              <w:t>5</w:t>
            </w:r>
          </w:p>
        </w:tc>
        <w:tc>
          <w:tcPr>
            <w:tcW w:w="500" w:type="dxa"/>
            <w:tcBorders>
              <w:top w:val="single" w:sz="4" w:space="0" w:color="auto"/>
              <w:left w:val="nil"/>
              <w:bottom w:val="single" w:sz="4" w:space="0" w:color="auto"/>
              <w:right w:val="single" w:sz="4" w:space="0" w:color="auto"/>
            </w:tcBorders>
            <w:shd w:val="clear" w:color="000000" w:fill="A6A6A6"/>
            <w:hideMark/>
          </w:tcPr>
          <w:p w:rsidR="00EB2AF1" w:rsidRPr="00EB2AF1" w:rsidRDefault="00EB2AF1" w:rsidP="001F4BE7">
            <w:pPr>
              <w:spacing w:before="60" w:after="60" w:line="240" w:lineRule="auto"/>
              <w:jc w:val="center"/>
              <w:rPr>
                <w:b/>
                <w:bCs/>
                <w:sz w:val="22"/>
                <w:lang w:eastAsia="el-GR"/>
              </w:rPr>
            </w:pPr>
            <w:r w:rsidRPr="00EB2AF1">
              <w:rPr>
                <w:b/>
                <w:bCs/>
                <w:sz w:val="22"/>
                <w:lang w:eastAsia="el-GR"/>
              </w:rPr>
              <w:t>6</w:t>
            </w:r>
          </w:p>
        </w:tc>
        <w:tc>
          <w:tcPr>
            <w:tcW w:w="500" w:type="dxa"/>
            <w:tcBorders>
              <w:top w:val="single" w:sz="4" w:space="0" w:color="auto"/>
              <w:left w:val="nil"/>
              <w:bottom w:val="single" w:sz="4" w:space="0" w:color="auto"/>
              <w:right w:val="single" w:sz="4" w:space="0" w:color="auto"/>
            </w:tcBorders>
            <w:shd w:val="clear" w:color="000000" w:fill="A6A6A6"/>
            <w:hideMark/>
          </w:tcPr>
          <w:p w:rsidR="00EB2AF1" w:rsidRPr="00EB2AF1" w:rsidRDefault="00EB2AF1" w:rsidP="001F4BE7">
            <w:pPr>
              <w:spacing w:before="60" w:after="60" w:line="240" w:lineRule="auto"/>
              <w:jc w:val="center"/>
              <w:rPr>
                <w:b/>
                <w:bCs/>
                <w:sz w:val="22"/>
                <w:lang w:eastAsia="el-GR"/>
              </w:rPr>
            </w:pPr>
            <w:r w:rsidRPr="00EB2AF1">
              <w:rPr>
                <w:b/>
                <w:bCs/>
                <w:sz w:val="22"/>
                <w:lang w:eastAsia="el-GR"/>
              </w:rPr>
              <w:t>7</w:t>
            </w:r>
          </w:p>
        </w:tc>
        <w:tc>
          <w:tcPr>
            <w:tcW w:w="500" w:type="dxa"/>
            <w:tcBorders>
              <w:top w:val="single" w:sz="4" w:space="0" w:color="auto"/>
              <w:left w:val="nil"/>
              <w:bottom w:val="single" w:sz="4" w:space="0" w:color="auto"/>
              <w:right w:val="single" w:sz="4" w:space="0" w:color="auto"/>
            </w:tcBorders>
            <w:shd w:val="clear" w:color="000000" w:fill="A6A6A6"/>
            <w:hideMark/>
          </w:tcPr>
          <w:p w:rsidR="00EB2AF1" w:rsidRPr="00EB2AF1" w:rsidRDefault="00EB2AF1" w:rsidP="001F4BE7">
            <w:pPr>
              <w:spacing w:before="60" w:after="60" w:line="240" w:lineRule="auto"/>
              <w:jc w:val="center"/>
              <w:rPr>
                <w:b/>
                <w:bCs/>
                <w:sz w:val="22"/>
                <w:lang w:eastAsia="el-GR"/>
              </w:rPr>
            </w:pPr>
            <w:r w:rsidRPr="00EB2AF1">
              <w:rPr>
                <w:b/>
                <w:bCs/>
                <w:sz w:val="22"/>
                <w:lang w:eastAsia="el-GR"/>
              </w:rPr>
              <w:t>8</w:t>
            </w:r>
          </w:p>
        </w:tc>
        <w:tc>
          <w:tcPr>
            <w:tcW w:w="500" w:type="dxa"/>
            <w:tcBorders>
              <w:top w:val="single" w:sz="4" w:space="0" w:color="auto"/>
              <w:left w:val="nil"/>
              <w:bottom w:val="single" w:sz="4" w:space="0" w:color="auto"/>
              <w:right w:val="single" w:sz="4" w:space="0" w:color="auto"/>
            </w:tcBorders>
            <w:shd w:val="clear" w:color="000000" w:fill="A6A6A6"/>
            <w:hideMark/>
          </w:tcPr>
          <w:p w:rsidR="00EB2AF1" w:rsidRPr="00EB2AF1" w:rsidRDefault="00EB2AF1" w:rsidP="001F4BE7">
            <w:pPr>
              <w:spacing w:before="60" w:after="60" w:line="240" w:lineRule="auto"/>
              <w:jc w:val="center"/>
              <w:rPr>
                <w:b/>
                <w:bCs/>
                <w:sz w:val="22"/>
                <w:lang w:eastAsia="el-GR"/>
              </w:rPr>
            </w:pPr>
            <w:r w:rsidRPr="00EB2AF1">
              <w:rPr>
                <w:b/>
                <w:bCs/>
                <w:sz w:val="22"/>
                <w:lang w:eastAsia="el-GR"/>
              </w:rPr>
              <w:t>9</w:t>
            </w:r>
          </w:p>
        </w:tc>
        <w:tc>
          <w:tcPr>
            <w:tcW w:w="500" w:type="dxa"/>
            <w:tcBorders>
              <w:top w:val="single" w:sz="4" w:space="0" w:color="auto"/>
              <w:left w:val="nil"/>
              <w:bottom w:val="single" w:sz="4" w:space="0" w:color="auto"/>
              <w:right w:val="single" w:sz="4" w:space="0" w:color="auto"/>
            </w:tcBorders>
            <w:shd w:val="clear" w:color="000000" w:fill="A6A6A6"/>
            <w:hideMark/>
          </w:tcPr>
          <w:p w:rsidR="00EB2AF1" w:rsidRPr="00EB2AF1" w:rsidRDefault="00EB2AF1" w:rsidP="001F4BE7">
            <w:pPr>
              <w:spacing w:before="60" w:after="60" w:line="240" w:lineRule="auto"/>
              <w:jc w:val="center"/>
              <w:rPr>
                <w:b/>
                <w:bCs/>
                <w:sz w:val="22"/>
                <w:lang w:eastAsia="el-GR"/>
              </w:rPr>
            </w:pPr>
            <w:r w:rsidRPr="00EB2AF1">
              <w:rPr>
                <w:b/>
                <w:bCs/>
                <w:sz w:val="22"/>
                <w:lang w:eastAsia="el-GR"/>
              </w:rPr>
              <w:t>10</w:t>
            </w:r>
          </w:p>
        </w:tc>
        <w:tc>
          <w:tcPr>
            <w:tcW w:w="500" w:type="dxa"/>
            <w:tcBorders>
              <w:top w:val="single" w:sz="4" w:space="0" w:color="auto"/>
              <w:left w:val="nil"/>
              <w:bottom w:val="single" w:sz="4" w:space="0" w:color="auto"/>
              <w:right w:val="single" w:sz="4" w:space="0" w:color="auto"/>
            </w:tcBorders>
            <w:shd w:val="clear" w:color="000000" w:fill="A6A6A6"/>
            <w:hideMark/>
          </w:tcPr>
          <w:p w:rsidR="00EB2AF1" w:rsidRPr="00EB2AF1" w:rsidRDefault="00EB2AF1" w:rsidP="001F4BE7">
            <w:pPr>
              <w:spacing w:before="60" w:after="60" w:line="240" w:lineRule="auto"/>
              <w:jc w:val="center"/>
              <w:rPr>
                <w:b/>
                <w:bCs/>
                <w:sz w:val="22"/>
                <w:lang w:eastAsia="el-GR"/>
              </w:rPr>
            </w:pPr>
            <w:r w:rsidRPr="00EB2AF1">
              <w:rPr>
                <w:b/>
                <w:bCs/>
                <w:sz w:val="22"/>
                <w:lang w:eastAsia="el-GR"/>
              </w:rPr>
              <w:t>11</w:t>
            </w:r>
          </w:p>
        </w:tc>
        <w:tc>
          <w:tcPr>
            <w:tcW w:w="500" w:type="dxa"/>
            <w:tcBorders>
              <w:top w:val="single" w:sz="4" w:space="0" w:color="auto"/>
              <w:left w:val="nil"/>
              <w:bottom w:val="single" w:sz="4" w:space="0" w:color="auto"/>
              <w:right w:val="single" w:sz="4" w:space="0" w:color="auto"/>
            </w:tcBorders>
            <w:shd w:val="clear" w:color="000000" w:fill="A6A6A6"/>
            <w:hideMark/>
          </w:tcPr>
          <w:p w:rsidR="00EB2AF1" w:rsidRPr="00EB2AF1" w:rsidRDefault="00EB2AF1" w:rsidP="001F4BE7">
            <w:pPr>
              <w:spacing w:before="60" w:after="60" w:line="240" w:lineRule="auto"/>
              <w:jc w:val="center"/>
              <w:rPr>
                <w:b/>
                <w:bCs/>
                <w:sz w:val="22"/>
                <w:lang w:eastAsia="el-GR"/>
              </w:rPr>
            </w:pPr>
            <w:r w:rsidRPr="00EB2AF1">
              <w:rPr>
                <w:b/>
                <w:bCs/>
                <w:sz w:val="22"/>
                <w:lang w:eastAsia="el-GR"/>
              </w:rPr>
              <w:t>12</w:t>
            </w:r>
          </w:p>
        </w:tc>
      </w:tr>
      <w:tr w:rsidR="00EB2AF1" w:rsidRPr="00EB2AF1" w:rsidTr="001F4BE7">
        <w:trPr>
          <w:trHeight w:val="567"/>
        </w:trPr>
        <w:tc>
          <w:tcPr>
            <w:tcW w:w="2283" w:type="dxa"/>
            <w:tcBorders>
              <w:top w:val="nil"/>
              <w:left w:val="single" w:sz="4" w:space="0" w:color="auto"/>
              <w:bottom w:val="single" w:sz="4" w:space="0" w:color="auto"/>
              <w:right w:val="single" w:sz="4" w:space="0" w:color="auto"/>
            </w:tcBorders>
            <w:shd w:val="clear" w:color="auto" w:fill="auto"/>
            <w:hideMark/>
          </w:tcPr>
          <w:p w:rsidR="00EB2AF1" w:rsidRPr="00EB2AF1" w:rsidRDefault="00EB2AF1" w:rsidP="001F4BE7">
            <w:pPr>
              <w:spacing w:before="60" w:after="60" w:line="240" w:lineRule="auto"/>
              <w:jc w:val="left"/>
              <w:rPr>
                <w:sz w:val="22"/>
                <w:lang w:eastAsia="el-GR"/>
              </w:rPr>
            </w:pPr>
            <w:r w:rsidRPr="00EB2AF1">
              <w:rPr>
                <w:sz w:val="22"/>
                <w:lang w:eastAsia="el-GR"/>
              </w:rPr>
              <w:t>Συγκρότηση ομάδας έργου</w:t>
            </w:r>
          </w:p>
        </w:tc>
        <w:tc>
          <w:tcPr>
            <w:tcW w:w="500" w:type="dxa"/>
            <w:tcBorders>
              <w:top w:val="nil"/>
              <w:left w:val="nil"/>
              <w:bottom w:val="single" w:sz="4" w:space="0" w:color="auto"/>
              <w:right w:val="single" w:sz="4" w:space="0" w:color="auto"/>
            </w:tcBorders>
            <w:shd w:val="clear" w:color="000000" w:fill="D9D9D9"/>
            <w:hideMark/>
          </w:tcPr>
          <w:p w:rsidR="00EB2AF1" w:rsidRPr="00EB2AF1" w:rsidRDefault="00EB2AF1" w:rsidP="001F4BE7">
            <w:pPr>
              <w:spacing w:before="60" w:after="60" w:line="240" w:lineRule="auto"/>
              <w:jc w:val="center"/>
              <w:rPr>
                <w:color w:val="D9D9D9"/>
                <w:sz w:val="22"/>
                <w:lang w:eastAsia="el-GR"/>
              </w:rPr>
            </w:pPr>
            <w:r w:rsidRPr="00EB2AF1">
              <w:rPr>
                <w:color w:val="D9D9D9"/>
                <w:sz w:val="22"/>
                <w:lang w:eastAsia="el-GR"/>
              </w:rPr>
              <w:t>1</w:t>
            </w: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r>
      <w:tr w:rsidR="00EB2AF1" w:rsidRPr="00EB2AF1" w:rsidTr="001F4BE7">
        <w:trPr>
          <w:trHeight w:val="567"/>
        </w:trPr>
        <w:tc>
          <w:tcPr>
            <w:tcW w:w="2283" w:type="dxa"/>
            <w:tcBorders>
              <w:top w:val="nil"/>
              <w:left w:val="single" w:sz="4" w:space="0" w:color="auto"/>
              <w:bottom w:val="single" w:sz="4" w:space="0" w:color="auto"/>
              <w:right w:val="single" w:sz="4" w:space="0" w:color="auto"/>
            </w:tcBorders>
            <w:shd w:val="clear" w:color="auto" w:fill="auto"/>
            <w:hideMark/>
          </w:tcPr>
          <w:p w:rsidR="00EB2AF1" w:rsidRPr="00EB2AF1" w:rsidRDefault="00EB2AF1" w:rsidP="001F4BE7">
            <w:pPr>
              <w:spacing w:before="60" w:after="60" w:line="240" w:lineRule="auto"/>
              <w:jc w:val="left"/>
              <w:rPr>
                <w:sz w:val="22"/>
                <w:lang w:eastAsia="el-GR"/>
              </w:rPr>
            </w:pPr>
            <w:r w:rsidRPr="00EB2AF1">
              <w:rPr>
                <w:sz w:val="22"/>
                <w:lang w:eastAsia="el-GR"/>
              </w:rPr>
              <w:t>Αρχικός σχεδιασμός</w:t>
            </w:r>
          </w:p>
        </w:tc>
        <w:tc>
          <w:tcPr>
            <w:tcW w:w="500" w:type="dxa"/>
            <w:tcBorders>
              <w:top w:val="nil"/>
              <w:left w:val="nil"/>
              <w:bottom w:val="single" w:sz="4" w:space="0" w:color="auto"/>
              <w:right w:val="single" w:sz="4" w:space="0" w:color="auto"/>
            </w:tcBorders>
            <w:shd w:val="clear" w:color="000000" w:fill="D9D9D9"/>
            <w:hideMark/>
          </w:tcPr>
          <w:p w:rsidR="00EB2AF1" w:rsidRPr="00EB2AF1" w:rsidRDefault="00EB2AF1" w:rsidP="001F4BE7">
            <w:pPr>
              <w:spacing w:before="60" w:after="60" w:line="240" w:lineRule="auto"/>
              <w:jc w:val="center"/>
              <w:rPr>
                <w:color w:val="D9D9D9"/>
                <w:sz w:val="22"/>
                <w:lang w:eastAsia="el-GR"/>
              </w:rPr>
            </w:pPr>
            <w:r w:rsidRPr="00EB2AF1">
              <w:rPr>
                <w:color w:val="D9D9D9"/>
                <w:sz w:val="22"/>
                <w:lang w:eastAsia="el-GR"/>
              </w:rPr>
              <w:t>1</w:t>
            </w: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r>
      <w:tr w:rsidR="00EB2AF1" w:rsidRPr="00EB2AF1" w:rsidTr="001F4BE7">
        <w:trPr>
          <w:trHeight w:val="567"/>
        </w:trPr>
        <w:tc>
          <w:tcPr>
            <w:tcW w:w="2283" w:type="dxa"/>
            <w:tcBorders>
              <w:top w:val="nil"/>
              <w:left w:val="single" w:sz="4" w:space="0" w:color="auto"/>
              <w:bottom w:val="single" w:sz="4" w:space="0" w:color="auto"/>
              <w:right w:val="single" w:sz="4" w:space="0" w:color="auto"/>
            </w:tcBorders>
            <w:shd w:val="clear" w:color="auto" w:fill="auto"/>
            <w:hideMark/>
          </w:tcPr>
          <w:p w:rsidR="00EB2AF1" w:rsidRPr="00EB2AF1" w:rsidRDefault="00EB2AF1" w:rsidP="001F4BE7">
            <w:pPr>
              <w:spacing w:before="60" w:after="60" w:line="240" w:lineRule="auto"/>
              <w:jc w:val="left"/>
              <w:rPr>
                <w:sz w:val="22"/>
                <w:lang w:eastAsia="el-GR"/>
              </w:rPr>
            </w:pPr>
            <w:r w:rsidRPr="00EB2AF1">
              <w:rPr>
                <w:sz w:val="22"/>
                <w:lang w:eastAsia="el-GR"/>
              </w:rPr>
              <w:t>Αναγνωριστική μελέτη</w:t>
            </w: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000000" w:fill="D9D9D9"/>
            <w:hideMark/>
          </w:tcPr>
          <w:p w:rsidR="00EB2AF1" w:rsidRPr="00EB2AF1" w:rsidRDefault="00EB2AF1" w:rsidP="001F4BE7">
            <w:pPr>
              <w:spacing w:before="60" w:after="60" w:line="240" w:lineRule="auto"/>
              <w:jc w:val="center"/>
              <w:rPr>
                <w:color w:val="D9D9D9"/>
                <w:sz w:val="22"/>
                <w:lang w:eastAsia="el-GR"/>
              </w:rPr>
            </w:pPr>
            <w:r w:rsidRPr="00EB2AF1">
              <w:rPr>
                <w:color w:val="D9D9D9"/>
                <w:sz w:val="22"/>
                <w:lang w:eastAsia="el-GR"/>
              </w:rPr>
              <w:t>2</w:t>
            </w:r>
          </w:p>
        </w:tc>
        <w:tc>
          <w:tcPr>
            <w:tcW w:w="500" w:type="dxa"/>
            <w:tcBorders>
              <w:top w:val="nil"/>
              <w:left w:val="nil"/>
              <w:bottom w:val="single" w:sz="4" w:space="0" w:color="auto"/>
              <w:right w:val="single" w:sz="4" w:space="0" w:color="auto"/>
            </w:tcBorders>
            <w:shd w:val="clear" w:color="000000" w:fill="D9D9D9"/>
            <w:hideMark/>
          </w:tcPr>
          <w:p w:rsidR="00EB2AF1" w:rsidRPr="00EB2AF1" w:rsidRDefault="00EB2AF1" w:rsidP="001F4BE7">
            <w:pPr>
              <w:spacing w:before="60" w:after="60" w:line="240" w:lineRule="auto"/>
              <w:jc w:val="center"/>
              <w:rPr>
                <w:color w:val="D9D9D9"/>
                <w:sz w:val="22"/>
                <w:lang w:eastAsia="el-GR"/>
              </w:rPr>
            </w:pPr>
            <w:r w:rsidRPr="00EB2AF1">
              <w:rPr>
                <w:color w:val="D9D9D9"/>
                <w:sz w:val="22"/>
                <w:lang w:eastAsia="el-GR"/>
              </w:rPr>
              <w:t>3</w:t>
            </w: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r>
      <w:tr w:rsidR="00EB2AF1" w:rsidRPr="00EB2AF1" w:rsidTr="001F4BE7">
        <w:trPr>
          <w:trHeight w:val="567"/>
        </w:trPr>
        <w:tc>
          <w:tcPr>
            <w:tcW w:w="2283" w:type="dxa"/>
            <w:tcBorders>
              <w:top w:val="nil"/>
              <w:left w:val="single" w:sz="4" w:space="0" w:color="auto"/>
              <w:bottom w:val="single" w:sz="4" w:space="0" w:color="auto"/>
              <w:right w:val="single" w:sz="4" w:space="0" w:color="auto"/>
            </w:tcBorders>
            <w:shd w:val="clear" w:color="auto" w:fill="auto"/>
            <w:hideMark/>
          </w:tcPr>
          <w:p w:rsidR="00EB2AF1" w:rsidRPr="00EB2AF1" w:rsidRDefault="00EB2AF1" w:rsidP="001F4BE7">
            <w:pPr>
              <w:spacing w:before="60" w:after="60" w:line="240" w:lineRule="auto"/>
              <w:jc w:val="left"/>
              <w:rPr>
                <w:sz w:val="22"/>
                <w:lang w:eastAsia="el-GR"/>
              </w:rPr>
            </w:pPr>
            <w:r w:rsidRPr="00EB2AF1">
              <w:rPr>
                <w:sz w:val="22"/>
                <w:lang w:eastAsia="el-GR"/>
              </w:rPr>
              <w:t>Ολοκλήρωση σχεδι</w:t>
            </w:r>
            <w:r w:rsidRPr="00EB2AF1">
              <w:rPr>
                <w:sz w:val="22"/>
                <w:lang w:eastAsia="el-GR"/>
              </w:rPr>
              <w:t>α</w:t>
            </w:r>
            <w:r w:rsidRPr="00EB2AF1">
              <w:rPr>
                <w:sz w:val="22"/>
                <w:lang w:eastAsia="el-GR"/>
              </w:rPr>
              <w:t>σμού</w:t>
            </w: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000000" w:fill="D9D9D9"/>
            <w:hideMark/>
          </w:tcPr>
          <w:p w:rsidR="00EB2AF1" w:rsidRPr="00EB2AF1" w:rsidRDefault="00EB2AF1" w:rsidP="001F4BE7">
            <w:pPr>
              <w:spacing w:before="60" w:after="60" w:line="240" w:lineRule="auto"/>
              <w:jc w:val="center"/>
              <w:rPr>
                <w:color w:val="D9D9D9"/>
                <w:sz w:val="22"/>
                <w:lang w:eastAsia="el-GR"/>
              </w:rPr>
            </w:pPr>
            <w:r w:rsidRPr="00EB2AF1">
              <w:rPr>
                <w:color w:val="D9D9D9"/>
                <w:sz w:val="22"/>
                <w:lang w:eastAsia="el-GR"/>
              </w:rPr>
              <w:t>3</w:t>
            </w: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r>
      <w:tr w:rsidR="00EB2AF1" w:rsidRPr="00EB2AF1" w:rsidTr="001F4BE7">
        <w:trPr>
          <w:trHeight w:val="567"/>
        </w:trPr>
        <w:tc>
          <w:tcPr>
            <w:tcW w:w="2283" w:type="dxa"/>
            <w:tcBorders>
              <w:top w:val="single" w:sz="4" w:space="0" w:color="auto"/>
              <w:left w:val="single" w:sz="4" w:space="0" w:color="auto"/>
              <w:bottom w:val="single" w:sz="4" w:space="0" w:color="auto"/>
              <w:right w:val="single" w:sz="4" w:space="0" w:color="auto"/>
            </w:tcBorders>
            <w:shd w:val="clear" w:color="auto" w:fill="auto"/>
            <w:hideMark/>
          </w:tcPr>
          <w:p w:rsidR="00EB2AF1" w:rsidRPr="00EB2AF1" w:rsidRDefault="00EB2AF1" w:rsidP="001F4BE7">
            <w:pPr>
              <w:spacing w:before="60" w:after="60" w:line="240" w:lineRule="auto"/>
              <w:jc w:val="left"/>
              <w:rPr>
                <w:sz w:val="22"/>
                <w:lang w:eastAsia="el-GR"/>
              </w:rPr>
            </w:pPr>
            <w:r w:rsidRPr="00EB2AF1">
              <w:rPr>
                <w:sz w:val="22"/>
                <w:lang w:eastAsia="el-GR"/>
              </w:rPr>
              <w:t>Δημοσιοποίηση</w:t>
            </w:r>
          </w:p>
        </w:tc>
        <w:tc>
          <w:tcPr>
            <w:tcW w:w="500" w:type="dxa"/>
            <w:tcBorders>
              <w:top w:val="single" w:sz="4" w:space="0" w:color="auto"/>
              <w:left w:val="single" w:sz="4" w:space="0" w:color="auto"/>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single" w:sz="4" w:space="0" w:color="auto"/>
              <w:left w:val="single" w:sz="4" w:space="0" w:color="auto"/>
              <w:bottom w:val="single" w:sz="4" w:space="0" w:color="auto"/>
              <w:right w:val="single" w:sz="4" w:space="0" w:color="auto"/>
            </w:tcBorders>
            <w:shd w:val="clear" w:color="000000" w:fill="D9D9D9"/>
            <w:hideMark/>
          </w:tcPr>
          <w:p w:rsidR="00EB2AF1" w:rsidRPr="00EB2AF1" w:rsidRDefault="00EB2AF1" w:rsidP="001F4BE7">
            <w:pPr>
              <w:spacing w:before="60" w:after="60" w:line="240" w:lineRule="auto"/>
              <w:jc w:val="center"/>
              <w:rPr>
                <w:color w:val="D9D9D9"/>
                <w:sz w:val="22"/>
                <w:lang w:eastAsia="el-GR"/>
              </w:rPr>
            </w:pPr>
            <w:r w:rsidRPr="00EB2AF1">
              <w:rPr>
                <w:color w:val="D9D9D9"/>
                <w:sz w:val="22"/>
                <w:lang w:eastAsia="el-GR"/>
              </w:rPr>
              <w:t>2</w:t>
            </w:r>
          </w:p>
        </w:tc>
        <w:tc>
          <w:tcPr>
            <w:tcW w:w="500" w:type="dxa"/>
            <w:tcBorders>
              <w:top w:val="single" w:sz="4" w:space="0" w:color="auto"/>
              <w:left w:val="single" w:sz="4" w:space="0" w:color="auto"/>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single" w:sz="4" w:space="0" w:color="auto"/>
              <w:left w:val="single" w:sz="4" w:space="0" w:color="auto"/>
              <w:bottom w:val="single" w:sz="4" w:space="0" w:color="auto"/>
              <w:right w:val="single" w:sz="4" w:space="0" w:color="auto"/>
            </w:tcBorders>
            <w:shd w:val="clear" w:color="000000" w:fill="D9D9D9"/>
            <w:hideMark/>
          </w:tcPr>
          <w:p w:rsidR="00EB2AF1" w:rsidRPr="00EB2AF1" w:rsidRDefault="00EB2AF1" w:rsidP="001F4BE7">
            <w:pPr>
              <w:spacing w:before="60" w:after="60" w:line="240" w:lineRule="auto"/>
              <w:jc w:val="center"/>
              <w:rPr>
                <w:color w:val="D9D9D9"/>
                <w:sz w:val="22"/>
                <w:lang w:eastAsia="el-GR"/>
              </w:rPr>
            </w:pPr>
            <w:r w:rsidRPr="00EB2AF1">
              <w:rPr>
                <w:color w:val="D9D9D9"/>
                <w:sz w:val="22"/>
                <w:lang w:eastAsia="el-GR"/>
              </w:rPr>
              <w:t>4</w:t>
            </w:r>
          </w:p>
        </w:tc>
        <w:tc>
          <w:tcPr>
            <w:tcW w:w="500" w:type="dxa"/>
            <w:tcBorders>
              <w:top w:val="single" w:sz="4" w:space="0" w:color="auto"/>
              <w:left w:val="single" w:sz="4" w:space="0" w:color="auto"/>
              <w:bottom w:val="single" w:sz="4" w:space="0" w:color="auto"/>
              <w:right w:val="single" w:sz="4" w:space="0" w:color="auto"/>
            </w:tcBorders>
            <w:shd w:val="clear" w:color="000000" w:fill="D9D9D9"/>
            <w:hideMark/>
          </w:tcPr>
          <w:p w:rsidR="00EB2AF1" w:rsidRPr="00EB2AF1" w:rsidRDefault="00EB2AF1" w:rsidP="001F4BE7">
            <w:pPr>
              <w:spacing w:before="60" w:after="60" w:line="240" w:lineRule="auto"/>
              <w:jc w:val="center"/>
              <w:rPr>
                <w:color w:val="D9D9D9"/>
                <w:sz w:val="22"/>
                <w:lang w:eastAsia="el-GR"/>
              </w:rPr>
            </w:pPr>
            <w:r w:rsidRPr="00EB2AF1">
              <w:rPr>
                <w:color w:val="D9D9D9"/>
                <w:sz w:val="22"/>
                <w:lang w:eastAsia="el-GR"/>
              </w:rPr>
              <w:t>5</w:t>
            </w:r>
          </w:p>
        </w:tc>
        <w:tc>
          <w:tcPr>
            <w:tcW w:w="500" w:type="dxa"/>
            <w:tcBorders>
              <w:top w:val="single" w:sz="4" w:space="0" w:color="auto"/>
              <w:left w:val="single" w:sz="4" w:space="0" w:color="auto"/>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single" w:sz="4" w:space="0" w:color="auto"/>
              <w:left w:val="single" w:sz="4" w:space="0" w:color="auto"/>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single" w:sz="4" w:space="0" w:color="auto"/>
              <w:left w:val="single" w:sz="4" w:space="0" w:color="auto"/>
              <w:bottom w:val="single" w:sz="4" w:space="0" w:color="auto"/>
              <w:right w:val="single" w:sz="4" w:space="0" w:color="auto"/>
            </w:tcBorders>
            <w:shd w:val="clear" w:color="000000" w:fill="D9D9D9"/>
            <w:hideMark/>
          </w:tcPr>
          <w:p w:rsidR="00EB2AF1" w:rsidRPr="00EB2AF1" w:rsidRDefault="00EB2AF1" w:rsidP="001F4BE7">
            <w:pPr>
              <w:spacing w:before="60" w:after="60" w:line="240" w:lineRule="auto"/>
              <w:jc w:val="center"/>
              <w:rPr>
                <w:color w:val="D9D9D9"/>
                <w:sz w:val="22"/>
                <w:lang w:eastAsia="el-GR"/>
              </w:rPr>
            </w:pPr>
            <w:r w:rsidRPr="00EB2AF1">
              <w:rPr>
                <w:color w:val="D9D9D9"/>
                <w:sz w:val="22"/>
                <w:lang w:eastAsia="el-GR"/>
              </w:rPr>
              <w:t>8</w:t>
            </w:r>
          </w:p>
        </w:tc>
        <w:tc>
          <w:tcPr>
            <w:tcW w:w="500" w:type="dxa"/>
            <w:tcBorders>
              <w:top w:val="single" w:sz="4" w:space="0" w:color="auto"/>
              <w:left w:val="single" w:sz="4" w:space="0" w:color="auto"/>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single" w:sz="4" w:space="0" w:color="auto"/>
              <w:left w:val="single" w:sz="4" w:space="0" w:color="auto"/>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single" w:sz="4" w:space="0" w:color="auto"/>
              <w:left w:val="single" w:sz="4" w:space="0" w:color="auto"/>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single" w:sz="4" w:space="0" w:color="auto"/>
              <w:left w:val="single" w:sz="4" w:space="0" w:color="auto"/>
              <w:bottom w:val="single" w:sz="4" w:space="0" w:color="auto"/>
              <w:right w:val="single" w:sz="4" w:space="0" w:color="auto"/>
            </w:tcBorders>
            <w:shd w:val="clear" w:color="000000" w:fill="D9D9D9"/>
            <w:hideMark/>
          </w:tcPr>
          <w:p w:rsidR="00EB2AF1" w:rsidRPr="00EB2AF1" w:rsidRDefault="00EB2AF1" w:rsidP="001F4BE7">
            <w:pPr>
              <w:spacing w:before="60" w:after="60" w:line="240" w:lineRule="auto"/>
              <w:jc w:val="center"/>
              <w:rPr>
                <w:color w:val="D9D9D9"/>
                <w:sz w:val="22"/>
                <w:lang w:eastAsia="el-GR"/>
              </w:rPr>
            </w:pPr>
            <w:r w:rsidRPr="00EB2AF1">
              <w:rPr>
                <w:color w:val="D9D9D9"/>
                <w:sz w:val="22"/>
                <w:lang w:eastAsia="el-GR"/>
              </w:rPr>
              <w:t>12</w:t>
            </w:r>
          </w:p>
        </w:tc>
      </w:tr>
      <w:tr w:rsidR="00EB2AF1" w:rsidRPr="00EB2AF1" w:rsidTr="001F4BE7">
        <w:trPr>
          <w:trHeight w:val="567"/>
        </w:trPr>
        <w:tc>
          <w:tcPr>
            <w:tcW w:w="2283" w:type="dxa"/>
            <w:tcBorders>
              <w:top w:val="single" w:sz="4" w:space="0" w:color="auto"/>
              <w:left w:val="single" w:sz="4" w:space="0" w:color="auto"/>
              <w:bottom w:val="single" w:sz="4" w:space="0" w:color="auto"/>
              <w:right w:val="single" w:sz="4" w:space="0" w:color="auto"/>
            </w:tcBorders>
            <w:shd w:val="clear" w:color="auto" w:fill="auto"/>
            <w:hideMark/>
          </w:tcPr>
          <w:p w:rsidR="00EB2AF1" w:rsidRPr="00EB2AF1" w:rsidRDefault="00EB2AF1" w:rsidP="001F4BE7">
            <w:pPr>
              <w:spacing w:before="60" w:after="60" w:line="240" w:lineRule="auto"/>
              <w:jc w:val="left"/>
              <w:rPr>
                <w:sz w:val="22"/>
                <w:lang w:eastAsia="el-GR"/>
              </w:rPr>
            </w:pPr>
            <w:r w:rsidRPr="00EB2AF1">
              <w:rPr>
                <w:sz w:val="22"/>
                <w:lang w:eastAsia="el-GR"/>
              </w:rPr>
              <w:t>Υλοποίηση ενεργειών</w:t>
            </w:r>
          </w:p>
        </w:tc>
        <w:tc>
          <w:tcPr>
            <w:tcW w:w="500" w:type="dxa"/>
            <w:tcBorders>
              <w:top w:val="single" w:sz="4" w:space="0" w:color="auto"/>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single" w:sz="4" w:space="0" w:color="auto"/>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single" w:sz="4" w:space="0" w:color="auto"/>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single" w:sz="4" w:space="0" w:color="auto"/>
              <w:left w:val="nil"/>
              <w:bottom w:val="single" w:sz="4" w:space="0" w:color="auto"/>
              <w:right w:val="single" w:sz="4" w:space="0" w:color="auto"/>
            </w:tcBorders>
            <w:shd w:val="clear" w:color="000000" w:fill="D9D9D9"/>
            <w:hideMark/>
          </w:tcPr>
          <w:p w:rsidR="00EB2AF1" w:rsidRPr="00EB2AF1" w:rsidRDefault="00EB2AF1" w:rsidP="001F4BE7">
            <w:pPr>
              <w:spacing w:before="60" w:after="60" w:line="240" w:lineRule="auto"/>
              <w:jc w:val="center"/>
              <w:rPr>
                <w:color w:val="D9D9D9"/>
                <w:sz w:val="22"/>
                <w:lang w:eastAsia="el-GR"/>
              </w:rPr>
            </w:pPr>
            <w:r w:rsidRPr="00EB2AF1">
              <w:rPr>
                <w:color w:val="D9D9D9"/>
                <w:sz w:val="22"/>
                <w:lang w:eastAsia="el-GR"/>
              </w:rPr>
              <w:t>4</w:t>
            </w:r>
          </w:p>
        </w:tc>
        <w:tc>
          <w:tcPr>
            <w:tcW w:w="500" w:type="dxa"/>
            <w:tcBorders>
              <w:top w:val="single" w:sz="4" w:space="0" w:color="auto"/>
              <w:left w:val="nil"/>
              <w:bottom w:val="single" w:sz="4" w:space="0" w:color="auto"/>
              <w:right w:val="single" w:sz="4" w:space="0" w:color="auto"/>
            </w:tcBorders>
            <w:shd w:val="clear" w:color="000000" w:fill="D9D9D9"/>
            <w:hideMark/>
          </w:tcPr>
          <w:p w:rsidR="00EB2AF1" w:rsidRPr="00EB2AF1" w:rsidRDefault="00EB2AF1" w:rsidP="001F4BE7">
            <w:pPr>
              <w:spacing w:before="60" w:after="60" w:line="240" w:lineRule="auto"/>
              <w:jc w:val="center"/>
              <w:rPr>
                <w:color w:val="D9D9D9"/>
                <w:sz w:val="22"/>
                <w:lang w:eastAsia="el-GR"/>
              </w:rPr>
            </w:pPr>
            <w:r w:rsidRPr="00EB2AF1">
              <w:rPr>
                <w:color w:val="D9D9D9"/>
                <w:sz w:val="22"/>
                <w:lang w:eastAsia="el-GR"/>
              </w:rPr>
              <w:t>5</w:t>
            </w:r>
          </w:p>
        </w:tc>
        <w:tc>
          <w:tcPr>
            <w:tcW w:w="500" w:type="dxa"/>
            <w:tcBorders>
              <w:top w:val="single" w:sz="4" w:space="0" w:color="auto"/>
              <w:left w:val="nil"/>
              <w:bottom w:val="single" w:sz="4" w:space="0" w:color="auto"/>
              <w:right w:val="single" w:sz="4" w:space="0" w:color="auto"/>
            </w:tcBorders>
            <w:shd w:val="clear" w:color="000000" w:fill="D9D9D9"/>
            <w:hideMark/>
          </w:tcPr>
          <w:p w:rsidR="00EB2AF1" w:rsidRPr="00EB2AF1" w:rsidRDefault="00EB2AF1" w:rsidP="001F4BE7">
            <w:pPr>
              <w:spacing w:before="60" w:after="60" w:line="240" w:lineRule="auto"/>
              <w:jc w:val="center"/>
              <w:rPr>
                <w:color w:val="D9D9D9"/>
                <w:sz w:val="22"/>
                <w:lang w:eastAsia="el-GR"/>
              </w:rPr>
            </w:pPr>
            <w:r w:rsidRPr="00EB2AF1">
              <w:rPr>
                <w:color w:val="D9D9D9"/>
                <w:sz w:val="22"/>
                <w:lang w:eastAsia="el-GR"/>
              </w:rPr>
              <w:t>6</w:t>
            </w:r>
          </w:p>
        </w:tc>
        <w:tc>
          <w:tcPr>
            <w:tcW w:w="500" w:type="dxa"/>
            <w:tcBorders>
              <w:top w:val="single" w:sz="4" w:space="0" w:color="auto"/>
              <w:left w:val="nil"/>
              <w:bottom w:val="single" w:sz="4" w:space="0" w:color="auto"/>
              <w:right w:val="single" w:sz="4" w:space="0" w:color="auto"/>
            </w:tcBorders>
            <w:shd w:val="clear" w:color="000000" w:fill="D9D9D9"/>
            <w:hideMark/>
          </w:tcPr>
          <w:p w:rsidR="00EB2AF1" w:rsidRPr="00EB2AF1" w:rsidRDefault="00EB2AF1" w:rsidP="001F4BE7">
            <w:pPr>
              <w:spacing w:before="60" w:after="60" w:line="240" w:lineRule="auto"/>
              <w:jc w:val="center"/>
              <w:rPr>
                <w:color w:val="D9D9D9"/>
                <w:sz w:val="22"/>
                <w:lang w:eastAsia="el-GR"/>
              </w:rPr>
            </w:pPr>
            <w:r w:rsidRPr="00EB2AF1">
              <w:rPr>
                <w:color w:val="D9D9D9"/>
                <w:sz w:val="22"/>
                <w:lang w:eastAsia="el-GR"/>
              </w:rPr>
              <w:t>7</w:t>
            </w:r>
          </w:p>
        </w:tc>
        <w:tc>
          <w:tcPr>
            <w:tcW w:w="500" w:type="dxa"/>
            <w:tcBorders>
              <w:top w:val="single" w:sz="4" w:space="0" w:color="auto"/>
              <w:left w:val="nil"/>
              <w:bottom w:val="single" w:sz="4" w:space="0" w:color="auto"/>
              <w:right w:val="single" w:sz="4" w:space="0" w:color="auto"/>
            </w:tcBorders>
            <w:shd w:val="clear" w:color="000000" w:fill="D9D9D9"/>
            <w:hideMark/>
          </w:tcPr>
          <w:p w:rsidR="00EB2AF1" w:rsidRPr="00EB2AF1" w:rsidRDefault="00EB2AF1" w:rsidP="001F4BE7">
            <w:pPr>
              <w:spacing w:before="60" w:after="60" w:line="240" w:lineRule="auto"/>
              <w:jc w:val="center"/>
              <w:rPr>
                <w:color w:val="D9D9D9"/>
                <w:sz w:val="22"/>
                <w:lang w:eastAsia="el-GR"/>
              </w:rPr>
            </w:pPr>
            <w:r w:rsidRPr="00EB2AF1">
              <w:rPr>
                <w:color w:val="D9D9D9"/>
                <w:sz w:val="22"/>
                <w:lang w:eastAsia="el-GR"/>
              </w:rPr>
              <w:t>8</w:t>
            </w:r>
          </w:p>
        </w:tc>
        <w:tc>
          <w:tcPr>
            <w:tcW w:w="500" w:type="dxa"/>
            <w:tcBorders>
              <w:top w:val="single" w:sz="4" w:space="0" w:color="auto"/>
              <w:left w:val="nil"/>
              <w:bottom w:val="single" w:sz="4" w:space="0" w:color="auto"/>
              <w:right w:val="single" w:sz="4" w:space="0" w:color="auto"/>
            </w:tcBorders>
            <w:shd w:val="clear" w:color="000000" w:fill="D9D9D9"/>
            <w:hideMark/>
          </w:tcPr>
          <w:p w:rsidR="00EB2AF1" w:rsidRPr="00EB2AF1" w:rsidRDefault="00EB2AF1" w:rsidP="001F4BE7">
            <w:pPr>
              <w:spacing w:before="60" w:after="60" w:line="240" w:lineRule="auto"/>
              <w:jc w:val="center"/>
              <w:rPr>
                <w:color w:val="D9D9D9"/>
                <w:sz w:val="22"/>
                <w:lang w:eastAsia="el-GR"/>
              </w:rPr>
            </w:pPr>
            <w:r w:rsidRPr="00EB2AF1">
              <w:rPr>
                <w:color w:val="D9D9D9"/>
                <w:sz w:val="22"/>
                <w:lang w:eastAsia="el-GR"/>
              </w:rPr>
              <w:t>9</w:t>
            </w:r>
          </w:p>
        </w:tc>
        <w:tc>
          <w:tcPr>
            <w:tcW w:w="500" w:type="dxa"/>
            <w:tcBorders>
              <w:top w:val="single" w:sz="4" w:space="0" w:color="auto"/>
              <w:left w:val="nil"/>
              <w:bottom w:val="single" w:sz="4" w:space="0" w:color="auto"/>
              <w:right w:val="single" w:sz="4" w:space="0" w:color="auto"/>
            </w:tcBorders>
            <w:shd w:val="clear" w:color="000000" w:fill="D9D9D9"/>
            <w:hideMark/>
          </w:tcPr>
          <w:p w:rsidR="00EB2AF1" w:rsidRPr="00EB2AF1" w:rsidRDefault="00EB2AF1" w:rsidP="001F4BE7">
            <w:pPr>
              <w:spacing w:before="60" w:after="60" w:line="240" w:lineRule="auto"/>
              <w:jc w:val="center"/>
              <w:rPr>
                <w:color w:val="D9D9D9"/>
                <w:sz w:val="22"/>
                <w:lang w:eastAsia="el-GR"/>
              </w:rPr>
            </w:pPr>
            <w:r w:rsidRPr="00EB2AF1">
              <w:rPr>
                <w:color w:val="D9D9D9"/>
                <w:sz w:val="22"/>
                <w:lang w:eastAsia="el-GR"/>
              </w:rPr>
              <w:t>10</w:t>
            </w:r>
          </w:p>
        </w:tc>
        <w:tc>
          <w:tcPr>
            <w:tcW w:w="500" w:type="dxa"/>
            <w:tcBorders>
              <w:top w:val="single" w:sz="4" w:space="0" w:color="auto"/>
              <w:left w:val="nil"/>
              <w:bottom w:val="single" w:sz="4" w:space="0" w:color="auto"/>
              <w:right w:val="single" w:sz="4" w:space="0" w:color="auto"/>
            </w:tcBorders>
            <w:shd w:val="clear" w:color="000000" w:fill="D9D9D9"/>
            <w:hideMark/>
          </w:tcPr>
          <w:p w:rsidR="00EB2AF1" w:rsidRPr="00EB2AF1" w:rsidRDefault="00EB2AF1" w:rsidP="001F4BE7">
            <w:pPr>
              <w:spacing w:before="60" w:after="60" w:line="240" w:lineRule="auto"/>
              <w:jc w:val="center"/>
              <w:rPr>
                <w:color w:val="D9D9D9"/>
                <w:sz w:val="22"/>
                <w:lang w:eastAsia="el-GR"/>
              </w:rPr>
            </w:pPr>
            <w:r w:rsidRPr="00EB2AF1">
              <w:rPr>
                <w:color w:val="D9D9D9"/>
                <w:sz w:val="22"/>
                <w:lang w:eastAsia="el-GR"/>
              </w:rPr>
              <w:t>11</w:t>
            </w:r>
          </w:p>
        </w:tc>
        <w:tc>
          <w:tcPr>
            <w:tcW w:w="500" w:type="dxa"/>
            <w:tcBorders>
              <w:top w:val="single" w:sz="4" w:space="0" w:color="auto"/>
              <w:left w:val="nil"/>
              <w:bottom w:val="single" w:sz="4" w:space="0" w:color="auto"/>
              <w:right w:val="single" w:sz="4" w:space="0" w:color="auto"/>
            </w:tcBorders>
            <w:shd w:val="clear" w:color="000000" w:fill="D9D9D9"/>
            <w:hideMark/>
          </w:tcPr>
          <w:p w:rsidR="00EB2AF1" w:rsidRPr="00EB2AF1" w:rsidRDefault="00EB2AF1" w:rsidP="001F4BE7">
            <w:pPr>
              <w:spacing w:before="60" w:after="60" w:line="240" w:lineRule="auto"/>
              <w:jc w:val="center"/>
              <w:rPr>
                <w:color w:val="D9D9D9"/>
                <w:sz w:val="22"/>
                <w:lang w:eastAsia="el-GR"/>
              </w:rPr>
            </w:pPr>
            <w:r w:rsidRPr="00EB2AF1">
              <w:rPr>
                <w:color w:val="D9D9D9"/>
                <w:sz w:val="22"/>
                <w:lang w:eastAsia="el-GR"/>
              </w:rPr>
              <w:t>12</w:t>
            </w:r>
          </w:p>
        </w:tc>
      </w:tr>
      <w:tr w:rsidR="00EB2AF1" w:rsidRPr="00EB2AF1" w:rsidTr="001F4BE7">
        <w:trPr>
          <w:trHeight w:val="567"/>
        </w:trPr>
        <w:tc>
          <w:tcPr>
            <w:tcW w:w="2283" w:type="dxa"/>
            <w:tcBorders>
              <w:top w:val="nil"/>
              <w:left w:val="single" w:sz="4" w:space="0" w:color="auto"/>
              <w:bottom w:val="single" w:sz="4" w:space="0" w:color="auto"/>
              <w:right w:val="single" w:sz="4" w:space="0" w:color="auto"/>
            </w:tcBorders>
            <w:shd w:val="clear" w:color="auto" w:fill="auto"/>
            <w:hideMark/>
          </w:tcPr>
          <w:p w:rsidR="00EB2AF1" w:rsidRPr="00EB2AF1" w:rsidRDefault="00EB2AF1" w:rsidP="001F4BE7">
            <w:pPr>
              <w:spacing w:before="60" w:after="60" w:line="240" w:lineRule="auto"/>
              <w:jc w:val="left"/>
              <w:rPr>
                <w:sz w:val="22"/>
                <w:lang w:eastAsia="el-GR"/>
              </w:rPr>
            </w:pPr>
            <w:r w:rsidRPr="00EB2AF1">
              <w:rPr>
                <w:sz w:val="22"/>
                <w:lang w:eastAsia="el-GR"/>
              </w:rPr>
              <w:t>Παρακολούθηση</w:t>
            </w: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000000" w:fill="D9D9D9"/>
            <w:hideMark/>
          </w:tcPr>
          <w:p w:rsidR="00EB2AF1" w:rsidRPr="00EB2AF1" w:rsidRDefault="00EB2AF1" w:rsidP="001F4BE7">
            <w:pPr>
              <w:spacing w:before="60" w:after="60" w:line="240" w:lineRule="auto"/>
              <w:jc w:val="center"/>
              <w:rPr>
                <w:color w:val="D9D9D9"/>
                <w:sz w:val="22"/>
                <w:lang w:eastAsia="el-GR"/>
              </w:rPr>
            </w:pPr>
            <w:r w:rsidRPr="00EB2AF1">
              <w:rPr>
                <w:color w:val="D9D9D9"/>
                <w:sz w:val="22"/>
                <w:lang w:eastAsia="el-GR"/>
              </w:rPr>
              <w:t>3</w:t>
            </w:r>
          </w:p>
        </w:tc>
        <w:tc>
          <w:tcPr>
            <w:tcW w:w="500" w:type="dxa"/>
            <w:tcBorders>
              <w:top w:val="nil"/>
              <w:left w:val="nil"/>
              <w:bottom w:val="single" w:sz="4" w:space="0" w:color="auto"/>
              <w:right w:val="single" w:sz="4" w:space="0" w:color="auto"/>
            </w:tcBorders>
            <w:shd w:val="clear" w:color="000000" w:fill="D9D9D9"/>
            <w:hideMark/>
          </w:tcPr>
          <w:p w:rsidR="00EB2AF1" w:rsidRPr="00EB2AF1" w:rsidRDefault="00EB2AF1" w:rsidP="001F4BE7">
            <w:pPr>
              <w:spacing w:before="60" w:after="60" w:line="240" w:lineRule="auto"/>
              <w:jc w:val="center"/>
              <w:rPr>
                <w:color w:val="D9D9D9"/>
                <w:sz w:val="22"/>
                <w:lang w:eastAsia="el-GR"/>
              </w:rPr>
            </w:pPr>
            <w:r w:rsidRPr="00EB2AF1">
              <w:rPr>
                <w:color w:val="D9D9D9"/>
                <w:sz w:val="22"/>
                <w:lang w:eastAsia="el-GR"/>
              </w:rPr>
              <w:t>4</w:t>
            </w:r>
          </w:p>
        </w:tc>
        <w:tc>
          <w:tcPr>
            <w:tcW w:w="500" w:type="dxa"/>
            <w:tcBorders>
              <w:top w:val="nil"/>
              <w:left w:val="nil"/>
              <w:bottom w:val="single" w:sz="4" w:space="0" w:color="auto"/>
              <w:right w:val="single" w:sz="4" w:space="0" w:color="auto"/>
            </w:tcBorders>
            <w:shd w:val="clear" w:color="000000" w:fill="D9D9D9"/>
            <w:hideMark/>
          </w:tcPr>
          <w:p w:rsidR="00EB2AF1" w:rsidRPr="00EB2AF1" w:rsidRDefault="00EB2AF1" w:rsidP="001F4BE7">
            <w:pPr>
              <w:spacing w:before="60" w:after="60" w:line="240" w:lineRule="auto"/>
              <w:jc w:val="center"/>
              <w:rPr>
                <w:color w:val="D9D9D9"/>
                <w:sz w:val="22"/>
                <w:lang w:eastAsia="el-GR"/>
              </w:rPr>
            </w:pPr>
            <w:r w:rsidRPr="00EB2AF1">
              <w:rPr>
                <w:color w:val="D9D9D9"/>
                <w:sz w:val="22"/>
                <w:lang w:eastAsia="el-GR"/>
              </w:rPr>
              <w:t>5</w:t>
            </w:r>
          </w:p>
        </w:tc>
        <w:tc>
          <w:tcPr>
            <w:tcW w:w="500" w:type="dxa"/>
            <w:tcBorders>
              <w:top w:val="nil"/>
              <w:left w:val="nil"/>
              <w:bottom w:val="single" w:sz="4" w:space="0" w:color="auto"/>
              <w:right w:val="single" w:sz="4" w:space="0" w:color="auto"/>
            </w:tcBorders>
            <w:shd w:val="clear" w:color="000000" w:fill="D9D9D9"/>
            <w:hideMark/>
          </w:tcPr>
          <w:p w:rsidR="00EB2AF1" w:rsidRPr="00EB2AF1" w:rsidRDefault="00EB2AF1" w:rsidP="001F4BE7">
            <w:pPr>
              <w:spacing w:before="60" w:after="60" w:line="240" w:lineRule="auto"/>
              <w:jc w:val="center"/>
              <w:rPr>
                <w:color w:val="D9D9D9"/>
                <w:sz w:val="22"/>
                <w:lang w:eastAsia="el-GR"/>
              </w:rPr>
            </w:pPr>
            <w:r w:rsidRPr="00EB2AF1">
              <w:rPr>
                <w:color w:val="D9D9D9"/>
                <w:sz w:val="22"/>
                <w:lang w:eastAsia="el-GR"/>
              </w:rPr>
              <w:t>6</w:t>
            </w:r>
          </w:p>
        </w:tc>
        <w:tc>
          <w:tcPr>
            <w:tcW w:w="500" w:type="dxa"/>
            <w:tcBorders>
              <w:top w:val="nil"/>
              <w:left w:val="nil"/>
              <w:bottom w:val="single" w:sz="4" w:space="0" w:color="auto"/>
              <w:right w:val="single" w:sz="4" w:space="0" w:color="auto"/>
            </w:tcBorders>
            <w:shd w:val="clear" w:color="000000" w:fill="D9D9D9"/>
            <w:hideMark/>
          </w:tcPr>
          <w:p w:rsidR="00EB2AF1" w:rsidRPr="00EB2AF1" w:rsidRDefault="00EB2AF1" w:rsidP="001F4BE7">
            <w:pPr>
              <w:spacing w:before="60" w:after="60" w:line="240" w:lineRule="auto"/>
              <w:jc w:val="center"/>
              <w:rPr>
                <w:color w:val="D9D9D9"/>
                <w:sz w:val="22"/>
                <w:lang w:eastAsia="el-GR"/>
              </w:rPr>
            </w:pPr>
            <w:r w:rsidRPr="00EB2AF1">
              <w:rPr>
                <w:color w:val="D9D9D9"/>
                <w:sz w:val="22"/>
                <w:lang w:eastAsia="el-GR"/>
              </w:rPr>
              <w:t>7</w:t>
            </w:r>
          </w:p>
        </w:tc>
        <w:tc>
          <w:tcPr>
            <w:tcW w:w="500" w:type="dxa"/>
            <w:tcBorders>
              <w:top w:val="nil"/>
              <w:left w:val="nil"/>
              <w:bottom w:val="single" w:sz="4" w:space="0" w:color="auto"/>
              <w:right w:val="single" w:sz="4" w:space="0" w:color="auto"/>
            </w:tcBorders>
            <w:shd w:val="clear" w:color="000000" w:fill="D9D9D9"/>
            <w:hideMark/>
          </w:tcPr>
          <w:p w:rsidR="00EB2AF1" w:rsidRPr="00EB2AF1" w:rsidRDefault="00EB2AF1" w:rsidP="001F4BE7">
            <w:pPr>
              <w:spacing w:before="60" w:after="60" w:line="240" w:lineRule="auto"/>
              <w:jc w:val="center"/>
              <w:rPr>
                <w:color w:val="D9D9D9"/>
                <w:sz w:val="22"/>
                <w:lang w:eastAsia="el-GR"/>
              </w:rPr>
            </w:pPr>
            <w:r w:rsidRPr="00EB2AF1">
              <w:rPr>
                <w:color w:val="D9D9D9"/>
                <w:sz w:val="22"/>
                <w:lang w:eastAsia="el-GR"/>
              </w:rPr>
              <w:t>8</w:t>
            </w:r>
          </w:p>
        </w:tc>
        <w:tc>
          <w:tcPr>
            <w:tcW w:w="500" w:type="dxa"/>
            <w:tcBorders>
              <w:top w:val="nil"/>
              <w:left w:val="nil"/>
              <w:bottom w:val="single" w:sz="4" w:space="0" w:color="auto"/>
              <w:right w:val="single" w:sz="4" w:space="0" w:color="auto"/>
            </w:tcBorders>
            <w:shd w:val="clear" w:color="000000" w:fill="D9D9D9"/>
            <w:hideMark/>
          </w:tcPr>
          <w:p w:rsidR="00EB2AF1" w:rsidRPr="00EB2AF1" w:rsidRDefault="00EB2AF1" w:rsidP="001F4BE7">
            <w:pPr>
              <w:spacing w:before="60" w:after="60" w:line="240" w:lineRule="auto"/>
              <w:jc w:val="center"/>
              <w:rPr>
                <w:color w:val="D9D9D9"/>
                <w:sz w:val="22"/>
                <w:lang w:eastAsia="el-GR"/>
              </w:rPr>
            </w:pPr>
            <w:r w:rsidRPr="00EB2AF1">
              <w:rPr>
                <w:color w:val="D9D9D9"/>
                <w:sz w:val="22"/>
                <w:lang w:eastAsia="el-GR"/>
              </w:rPr>
              <w:t>9</w:t>
            </w:r>
          </w:p>
        </w:tc>
        <w:tc>
          <w:tcPr>
            <w:tcW w:w="500" w:type="dxa"/>
            <w:tcBorders>
              <w:top w:val="nil"/>
              <w:left w:val="nil"/>
              <w:bottom w:val="single" w:sz="4" w:space="0" w:color="auto"/>
              <w:right w:val="single" w:sz="4" w:space="0" w:color="auto"/>
            </w:tcBorders>
            <w:shd w:val="clear" w:color="000000" w:fill="D9D9D9"/>
            <w:hideMark/>
          </w:tcPr>
          <w:p w:rsidR="00EB2AF1" w:rsidRPr="00EB2AF1" w:rsidRDefault="00EB2AF1" w:rsidP="001F4BE7">
            <w:pPr>
              <w:spacing w:before="60" w:after="60" w:line="240" w:lineRule="auto"/>
              <w:jc w:val="center"/>
              <w:rPr>
                <w:color w:val="D9D9D9"/>
                <w:sz w:val="22"/>
                <w:lang w:eastAsia="el-GR"/>
              </w:rPr>
            </w:pPr>
            <w:r w:rsidRPr="00EB2AF1">
              <w:rPr>
                <w:color w:val="D9D9D9"/>
                <w:sz w:val="22"/>
                <w:lang w:eastAsia="el-GR"/>
              </w:rPr>
              <w:t>10</w:t>
            </w:r>
          </w:p>
        </w:tc>
        <w:tc>
          <w:tcPr>
            <w:tcW w:w="500" w:type="dxa"/>
            <w:tcBorders>
              <w:top w:val="nil"/>
              <w:left w:val="nil"/>
              <w:bottom w:val="single" w:sz="4" w:space="0" w:color="auto"/>
              <w:right w:val="single" w:sz="4" w:space="0" w:color="auto"/>
            </w:tcBorders>
            <w:shd w:val="clear" w:color="000000" w:fill="D9D9D9"/>
            <w:hideMark/>
          </w:tcPr>
          <w:p w:rsidR="00EB2AF1" w:rsidRPr="00EB2AF1" w:rsidRDefault="00EB2AF1" w:rsidP="001F4BE7">
            <w:pPr>
              <w:spacing w:before="60" w:after="60" w:line="240" w:lineRule="auto"/>
              <w:jc w:val="center"/>
              <w:rPr>
                <w:color w:val="D9D9D9"/>
                <w:sz w:val="22"/>
                <w:lang w:eastAsia="el-GR"/>
              </w:rPr>
            </w:pPr>
            <w:r w:rsidRPr="00EB2AF1">
              <w:rPr>
                <w:color w:val="D9D9D9"/>
                <w:sz w:val="22"/>
                <w:lang w:eastAsia="el-GR"/>
              </w:rPr>
              <w:t>11</w:t>
            </w:r>
          </w:p>
        </w:tc>
        <w:tc>
          <w:tcPr>
            <w:tcW w:w="500" w:type="dxa"/>
            <w:tcBorders>
              <w:top w:val="nil"/>
              <w:left w:val="nil"/>
              <w:bottom w:val="single" w:sz="4" w:space="0" w:color="auto"/>
              <w:right w:val="single" w:sz="4" w:space="0" w:color="auto"/>
            </w:tcBorders>
            <w:shd w:val="clear" w:color="000000" w:fill="D9D9D9"/>
            <w:hideMark/>
          </w:tcPr>
          <w:p w:rsidR="00EB2AF1" w:rsidRPr="00EB2AF1" w:rsidRDefault="00EB2AF1" w:rsidP="001F4BE7">
            <w:pPr>
              <w:spacing w:before="60" w:after="60" w:line="240" w:lineRule="auto"/>
              <w:jc w:val="center"/>
              <w:rPr>
                <w:color w:val="D9D9D9"/>
                <w:sz w:val="22"/>
                <w:lang w:eastAsia="el-GR"/>
              </w:rPr>
            </w:pPr>
            <w:r w:rsidRPr="00EB2AF1">
              <w:rPr>
                <w:color w:val="D9D9D9"/>
                <w:sz w:val="22"/>
                <w:lang w:eastAsia="el-GR"/>
              </w:rPr>
              <w:t>12</w:t>
            </w:r>
          </w:p>
        </w:tc>
      </w:tr>
      <w:tr w:rsidR="00EB2AF1" w:rsidRPr="00EB2AF1" w:rsidTr="001F4BE7">
        <w:trPr>
          <w:trHeight w:val="567"/>
        </w:trPr>
        <w:tc>
          <w:tcPr>
            <w:tcW w:w="2283" w:type="dxa"/>
            <w:tcBorders>
              <w:top w:val="nil"/>
              <w:left w:val="single" w:sz="4" w:space="0" w:color="auto"/>
              <w:bottom w:val="single" w:sz="4" w:space="0" w:color="auto"/>
              <w:right w:val="single" w:sz="4" w:space="0" w:color="auto"/>
            </w:tcBorders>
            <w:shd w:val="clear" w:color="auto" w:fill="auto"/>
            <w:hideMark/>
          </w:tcPr>
          <w:p w:rsidR="00EB2AF1" w:rsidRPr="00EB2AF1" w:rsidRDefault="00EB2AF1" w:rsidP="001F4BE7">
            <w:pPr>
              <w:spacing w:before="60" w:after="60" w:line="240" w:lineRule="auto"/>
              <w:jc w:val="left"/>
              <w:rPr>
                <w:sz w:val="22"/>
                <w:lang w:eastAsia="el-GR"/>
              </w:rPr>
            </w:pPr>
            <w:r w:rsidRPr="00EB2AF1">
              <w:rPr>
                <w:sz w:val="22"/>
                <w:lang w:eastAsia="el-GR"/>
              </w:rPr>
              <w:t>Ενδιάμεση αξιολόγηση</w:t>
            </w: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000000" w:fill="D9D9D9"/>
            <w:hideMark/>
          </w:tcPr>
          <w:p w:rsidR="00EB2AF1" w:rsidRPr="00EB2AF1" w:rsidRDefault="00EB2AF1" w:rsidP="001F4BE7">
            <w:pPr>
              <w:spacing w:before="60" w:after="60" w:line="240" w:lineRule="auto"/>
              <w:jc w:val="center"/>
              <w:rPr>
                <w:color w:val="D9D9D9"/>
                <w:sz w:val="22"/>
                <w:lang w:eastAsia="el-GR"/>
              </w:rPr>
            </w:pPr>
            <w:r w:rsidRPr="00EB2AF1">
              <w:rPr>
                <w:color w:val="D9D9D9"/>
                <w:sz w:val="22"/>
                <w:lang w:eastAsia="el-GR"/>
              </w:rPr>
              <w:t>7</w:t>
            </w: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r>
      <w:tr w:rsidR="00EB2AF1" w:rsidRPr="00EB2AF1" w:rsidTr="001F4BE7">
        <w:trPr>
          <w:trHeight w:val="567"/>
        </w:trPr>
        <w:tc>
          <w:tcPr>
            <w:tcW w:w="2283" w:type="dxa"/>
            <w:tcBorders>
              <w:top w:val="nil"/>
              <w:left w:val="single" w:sz="4" w:space="0" w:color="auto"/>
              <w:bottom w:val="single" w:sz="4" w:space="0" w:color="auto"/>
              <w:right w:val="single" w:sz="4" w:space="0" w:color="auto"/>
            </w:tcBorders>
            <w:shd w:val="clear" w:color="auto" w:fill="auto"/>
            <w:hideMark/>
          </w:tcPr>
          <w:p w:rsidR="00EB2AF1" w:rsidRPr="00EB2AF1" w:rsidRDefault="00EB2AF1" w:rsidP="001F4BE7">
            <w:pPr>
              <w:spacing w:before="60" w:after="60" w:line="240" w:lineRule="auto"/>
              <w:jc w:val="left"/>
              <w:rPr>
                <w:sz w:val="22"/>
                <w:lang w:eastAsia="el-GR"/>
              </w:rPr>
            </w:pPr>
            <w:r w:rsidRPr="00EB2AF1">
              <w:rPr>
                <w:sz w:val="22"/>
                <w:lang w:eastAsia="el-GR"/>
              </w:rPr>
              <w:t>Ανατροφοδότηση αν</w:t>
            </w:r>
            <w:r w:rsidRPr="00EB2AF1">
              <w:rPr>
                <w:sz w:val="22"/>
                <w:lang w:eastAsia="el-GR"/>
              </w:rPr>
              <w:t>α</w:t>
            </w:r>
            <w:r w:rsidRPr="00EB2AF1">
              <w:rPr>
                <w:sz w:val="22"/>
                <w:lang w:eastAsia="el-GR"/>
              </w:rPr>
              <w:t>θεώρηση</w:t>
            </w: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000000" w:fill="D9D9D9"/>
            <w:hideMark/>
          </w:tcPr>
          <w:p w:rsidR="00EB2AF1" w:rsidRPr="00EB2AF1" w:rsidRDefault="00EB2AF1" w:rsidP="001F4BE7">
            <w:pPr>
              <w:spacing w:before="60" w:after="60" w:line="240" w:lineRule="auto"/>
              <w:jc w:val="center"/>
              <w:rPr>
                <w:color w:val="D9D9D9"/>
                <w:sz w:val="22"/>
                <w:lang w:eastAsia="el-GR"/>
              </w:rPr>
            </w:pPr>
            <w:r w:rsidRPr="00EB2AF1">
              <w:rPr>
                <w:color w:val="D9D9D9"/>
                <w:sz w:val="22"/>
                <w:lang w:eastAsia="el-GR"/>
              </w:rPr>
              <w:t>7</w:t>
            </w:r>
          </w:p>
        </w:tc>
        <w:tc>
          <w:tcPr>
            <w:tcW w:w="500" w:type="dxa"/>
            <w:tcBorders>
              <w:top w:val="nil"/>
              <w:left w:val="nil"/>
              <w:bottom w:val="single" w:sz="4" w:space="0" w:color="auto"/>
              <w:right w:val="single" w:sz="4" w:space="0" w:color="auto"/>
            </w:tcBorders>
            <w:shd w:val="clear" w:color="000000" w:fill="D9D9D9"/>
            <w:hideMark/>
          </w:tcPr>
          <w:p w:rsidR="00EB2AF1" w:rsidRPr="00EB2AF1" w:rsidRDefault="00EB2AF1" w:rsidP="001F4BE7">
            <w:pPr>
              <w:spacing w:before="60" w:after="60" w:line="240" w:lineRule="auto"/>
              <w:jc w:val="center"/>
              <w:rPr>
                <w:color w:val="D9D9D9"/>
                <w:sz w:val="22"/>
                <w:lang w:eastAsia="el-GR"/>
              </w:rPr>
            </w:pPr>
            <w:r w:rsidRPr="00EB2AF1">
              <w:rPr>
                <w:color w:val="D9D9D9"/>
                <w:sz w:val="22"/>
                <w:lang w:eastAsia="el-GR"/>
              </w:rPr>
              <w:t>8</w:t>
            </w: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r>
      <w:tr w:rsidR="00EB2AF1" w:rsidRPr="00EB2AF1" w:rsidTr="001F4BE7">
        <w:trPr>
          <w:trHeight w:val="567"/>
        </w:trPr>
        <w:tc>
          <w:tcPr>
            <w:tcW w:w="2283" w:type="dxa"/>
            <w:tcBorders>
              <w:top w:val="nil"/>
              <w:left w:val="single" w:sz="4" w:space="0" w:color="auto"/>
              <w:bottom w:val="single" w:sz="4" w:space="0" w:color="auto"/>
              <w:right w:val="single" w:sz="4" w:space="0" w:color="auto"/>
            </w:tcBorders>
            <w:shd w:val="clear" w:color="auto" w:fill="auto"/>
            <w:hideMark/>
          </w:tcPr>
          <w:p w:rsidR="00EB2AF1" w:rsidRPr="00EB2AF1" w:rsidRDefault="00EB2AF1" w:rsidP="001F4BE7">
            <w:pPr>
              <w:spacing w:before="60" w:after="60" w:line="240" w:lineRule="auto"/>
              <w:jc w:val="left"/>
              <w:rPr>
                <w:sz w:val="22"/>
                <w:lang w:eastAsia="el-GR"/>
              </w:rPr>
            </w:pPr>
            <w:r w:rsidRPr="00EB2AF1">
              <w:rPr>
                <w:sz w:val="22"/>
                <w:lang w:eastAsia="el-GR"/>
              </w:rPr>
              <w:t>Τελική αξιολόγηση</w:t>
            </w: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auto" w:fill="auto"/>
          </w:tcPr>
          <w:p w:rsidR="00EB2AF1" w:rsidRPr="00EB2AF1" w:rsidRDefault="00EB2AF1" w:rsidP="001F4BE7">
            <w:pPr>
              <w:spacing w:before="60" w:after="60" w:line="240" w:lineRule="auto"/>
              <w:jc w:val="left"/>
              <w:rPr>
                <w:sz w:val="22"/>
                <w:lang w:eastAsia="el-GR"/>
              </w:rPr>
            </w:pPr>
          </w:p>
        </w:tc>
        <w:tc>
          <w:tcPr>
            <w:tcW w:w="500" w:type="dxa"/>
            <w:tcBorders>
              <w:top w:val="nil"/>
              <w:left w:val="nil"/>
              <w:bottom w:val="single" w:sz="4" w:space="0" w:color="auto"/>
              <w:right w:val="single" w:sz="4" w:space="0" w:color="auto"/>
            </w:tcBorders>
            <w:shd w:val="clear" w:color="000000" w:fill="D9D9D9"/>
            <w:hideMark/>
          </w:tcPr>
          <w:p w:rsidR="00EB2AF1" w:rsidRPr="00EB2AF1" w:rsidRDefault="00EB2AF1" w:rsidP="001F4BE7">
            <w:pPr>
              <w:spacing w:before="60" w:after="60" w:line="240" w:lineRule="auto"/>
              <w:jc w:val="center"/>
              <w:rPr>
                <w:color w:val="D9D9D9"/>
                <w:sz w:val="22"/>
                <w:lang w:eastAsia="el-GR"/>
              </w:rPr>
            </w:pPr>
            <w:r w:rsidRPr="00EB2AF1">
              <w:rPr>
                <w:color w:val="D9D9D9"/>
                <w:sz w:val="22"/>
                <w:lang w:eastAsia="el-GR"/>
              </w:rPr>
              <w:t>12</w:t>
            </w:r>
          </w:p>
        </w:tc>
      </w:tr>
    </w:tbl>
    <w:p w:rsidR="006A06A6" w:rsidRDefault="006A06A6" w:rsidP="006A06A6"/>
    <w:p w:rsidR="007411AD" w:rsidRDefault="007411AD" w:rsidP="007411AD">
      <w:pPr>
        <w:pStyle w:val="2"/>
      </w:pPr>
      <w:bookmarkStart w:id="77" w:name="_Toc358524508"/>
      <w:r w:rsidRPr="007411AD">
        <w:t>Πηγές χρηματοδότησης</w:t>
      </w:r>
      <w:bookmarkEnd w:id="77"/>
    </w:p>
    <w:p w:rsidR="008220D9" w:rsidRDefault="008220D9" w:rsidP="008220D9">
      <w:r>
        <w:t>Η υλοποίηση των στόχων απαιτεί οικονομικούς πόρους. Ωστόσο, με τον κ</w:t>
      </w:r>
      <w:r>
        <w:t>α</w:t>
      </w:r>
      <w:r>
        <w:t>τάλληλο σχεδιασμό οι απαιτήσεις για χρηματοδότηση είναι δυνατόν να περι</w:t>
      </w:r>
      <w:r>
        <w:t>ο</w:t>
      </w:r>
      <w:r>
        <w:t xml:space="preserve">ριστούν. Στον βαθμό π.χ. που εφαρμόζεται στην πράξη η αρχή </w:t>
      </w:r>
      <w:r w:rsidRPr="00B44F36">
        <w:rPr>
          <w:i/>
        </w:rPr>
        <w:t>Σχεδιασμός</w:t>
      </w:r>
      <w:r w:rsidR="00B44F36" w:rsidRPr="00B44F36">
        <w:rPr>
          <w:i/>
        </w:rPr>
        <w:t xml:space="preserve"> </w:t>
      </w:r>
      <w:r w:rsidRPr="00B44F36">
        <w:rPr>
          <w:i/>
        </w:rPr>
        <w:t>για Όλους</w:t>
      </w:r>
      <w:r>
        <w:t>, τότε οι χρηματοδοτικές ανάγκες για έργα και υπηρεσίες</w:t>
      </w:r>
      <w:r w:rsidR="00B44F36">
        <w:t xml:space="preserve"> </w:t>
      </w:r>
      <w:r>
        <w:t>που απευθύν</w:t>
      </w:r>
      <w:r>
        <w:t>ο</w:t>
      </w:r>
      <w:r>
        <w:t xml:space="preserve">νται στην κάλυψη των αναγκών των ατόμων με αναπηρία ελαχιστοποιούνται. Σε αντίθετη περίπτωση, απαιτούνται εκ των υστέρων προσαρμογές, το κόστος των οποίων είναι σημαντικά υψηλότερο (βλ. και ενότητα </w:t>
      </w:r>
      <w:r w:rsidR="00B44F36">
        <w:fldChar w:fldCharType="begin"/>
      </w:r>
      <w:r w:rsidR="00B44F36">
        <w:instrText xml:space="preserve"> REF _Ref358263029 \r \h </w:instrText>
      </w:r>
      <w:r w:rsidR="00B44F36">
        <w:fldChar w:fldCharType="separate"/>
      </w:r>
      <w:r w:rsidR="008B570B">
        <w:t>3.3.1</w:t>
      </w:r>
      <w:r w:rsidR="00B44F36">
        <w:fldChar w:fldCharType="end"/>
      </w:r>
      <w:r>
        <w:t xml:space="preserve"> και </w:t>
      </w:r>
      <w:r w:rsidR="00B44F36">
        <w:fldChar w:fldCharType="begin"/>
      </w:r>
      <w:r w:rsidR="00B44F36">
        <w:instrText xml:space="preserve"> REF _Ref358515701 \r \h </w:instrText>
      </w:r>
      <w:r w:rsidR="00B44F36">
        <w:fldChar w:fldCharType="separate"/>
      </w:r>
      <w:r w:rsidR="008B570B">
        <w:t>5.5</w:t>
      </w:r>
      <w:r w:rsidR="00B44F36">
        <w:fldChar w:fldCharType="end"/>
      </w:r>
      <w:r>
        <w:t>).</w:t>
      </w:r>
    </w:p>
    <w:p w:rsidR="008220D9" w:rsidRDefault="008220D9" w:rsidP="008220D9">
      <w:r>
        <w:t>Οι κυριότερες πηγές χρηματοδότησης για έργα και υπηρεσίες που αφορούν</w:t>
      </w:r>
      <w:r w:rsidR="00B44F36">
        <w:t xml:space="preserve"> </w:t>
      </w:r>
      <w:r>
        <w:t>την αναπηρία είναι οι εξής:</w:t>
      </w:r>
    </w:p>
    <w:p w:rsidR="008220D9" w:rsidRDefault="008220D9" w:rsidP="00B44F36">
      <w:pPr>
        <w:pStyle w:val="myBullet"/>
      </w:pPr>
      <w:r>
        <w:t>Τακτικός προϋπολογισμός</w:t>
      </w:r>
    </w:p>
    <w:p w:rsidR="008220D9" w:rsidRDefault="008220D9" w:rsidP="00B44F36">
      <w:pPr>
        <w:pStyle w:val="myBullet"/>
      </w:pPr>
      <w:r>
        <w:t>Πρόγραμμα Δημόσιων Επενδύσεων</w:t>
      </w:r>
    </w:p>
    <w:p w:rsidR="008220D9" w:rsidRDefault="008220D9" w:rsidP="00B44F36">
      <w:pPr>
        <w:pStyle w:val="myBullet"/>
      </w:pPr>
      <w:r>
        <w:t>Εθνικά αναπτυξιακά προγράμματα</w:t>
      </w:r>
    </w:p>
    <w:p w:rsidR="008220D9" w:rsidRDefault="008220D9" w:rsidP="00B44F36">
      <w:pPr>
        <w:pStyle w:val="myBullet"/>
      </w:pPr>
      <w:r>
        <w:t>Πόροι της περιφερειακής διοίκησης και τοπικής αυτοδιοίκησης</w:t>
      </w:r>
    </w:p>
    <w:p w:rsidR="008220D9" w:rsidRDefault="008220D9" w:rsidP="00B44F36">
      <w:pPr>
        <w:pStyle w:val="myBullet"/>
      </w:pPr>
      <w:r>
        <w:t>ΕΣΠΑ 2007-2013 και 2014-2020</w:t>
      </w:r>
    </w:p>
    <w:p w:rsidR="008220D9" w:rsidRDefault="008220D9" w:rsidP="00B44F36">
      <w:pPr>
        <w:pStyle w:val="myBullet"/>
      </w:pPr>
      <w:r>
        <w:t>Χορηγοί (οργανισμοί, επιχειρήσεις κ.ά.).</w:t>
      </w:r>
    </w:p>
    <w:p w:rsidR="007411AD" w:rsidRDefault="008220D9" w:rsidP="008220D9">
      <w:r>
        <w:t xml:space="preserve">Ειδικά όσον αφορά το ΕΣΠΑ, πρέπει να γίνει αναφορά στην υιοθέτηση του κριτηρίου της προσβασιμότητας ως κριτηρίου </w:t>
      </w:r>
      <w:proofErr w:type="spellStart"/>
      <w:r>
        <w:t>επιλεξιμότητας</w:t>
      </w:r>
      <w:proofErr w:type="spellEnd"/>
      <w:r>
        <w:t xml:space="preserve"> (δηλαδή ως </w:t>
      </w:r>
      <w:r>
        <w:t>α</w:t>
      </w:r>
      <w:r>
        <w:t>παραίτητης προϋπόθεσης για τη λήψη κοινοτικής χρηματοδότησης), μετά την έγκριση των αναθεωρημένων Κανονισμών των Ευρωπαϊκών Ταμείων και κ</w:t>
      </w:r>
      <w:r>
        <w:t>υ</w:t>
      </w:r>
      <w:r>
        <w:t>ρίως του Άρθρου 16 του Γενικού Κανονισμού</w:t>
      </w:r>
      <w:r w:rsidR="00B44F36">
        <w:rPr>
          <w:rStyle w:val="aa"/>
        </w:rPr>
        <w:footnoteReference w:id="47"/>
      </w:r>
      <w:r>
        <w:t xml:space="preserve"> που αναφέρει: «</w:t>
      </w:r>
      <w:r w:rsidRPr="00B44F36">
        <w:rPr>
          <w:i/>
        </w:rPr>
        <w:t>Ειδικότερα,</w:t>
      </w:r>
      <w:r w:rsidR="00B44F36" w:rsidRPr="00B44F36">
        <w:rPr>
          <w:i/>
        </w:rPr>
        <w:t xml:space="preserve"> </w:t>
      </w:r>
      <w:r w:rsidRPr="00B44F36">
        <w:rPr>
          <w:i/>
        </w:rPr>
        <w:t>η δυνατότητα πρόσβασης για τα άτομα με αναπηρίες αποτελεί ένα από τα κριτήρια που πρέπει να τηρούνται κατά τον καθορισμό επιχειρήσεων</w:t>
      </w:r>
      <w:r w:rsidR="00B44F36" w:rsidRPr="00B44F36">
        <w:rPr>
          <w:i/>
        </w:rPr>
        <w:t xml:space="preserve"> </w:t>
      </w:r>
      <w:r w:rsidRPr="00B44F36">
        <w:rPr>
          <w:i/>
        </w:rPr>
        <w:t>που συγχρηματοδ</w:t>
      </w:r>
      <w:r w:rsidRPr="00B44F36">
        <w:rPr>
          <w:i/>
        </w:rPr>
        <w:t>ο</w:t>
      </w:r>
      <w:r w:rsidRPr="00B44F36">
        <w:rPr>
          <w:i/>
        </w:rPr>
        <w:t>τούνται από τα Ταμεία και που πρέπει να λαμβάνονται</w:t>
      </w:r>
      <w:r w:rsidR="00B44F36" w:rsidRPr="00B44F36">
        <w:rPr>
          <w:i/>
        </w:rPr>
        <w:t xml:space="preserve"> </w:t>
      </w:r>
      <w:r w:rsidRPr="00B44F36">
        <w:rPr>
          <w:i/>
        </w:rPr>
        <w:t>υπόψη κατά τις διάφορες φάσεις υλοποίησης</w:t>
      </w:r>
      <w:r>
        <w:t xml:space="preserve">». Με αυτή τη ρύθμιση, το ΕΣΠΑ </w:t>
      </w:r>
      <w:proofErr w:type="spellStart"/>
      <w:r>
        <w:t>κατέστει</w:t>
      </w:r>
      <w:proofErr w:type="spellEnd"/>
      <w:r>
        <w:t xml:space="preserve"> βασικό εργαλείο χρηματοδότησης δράσεων για την προώθηση</w:t>
      </w:r>
      <w:r w:rsidR="00B44F36">
        <w:t xml:space="preserve"> </w:t>
      </w:r>
      <w:r>
        <w:t>της προσβασιμότητας των υπ</w:t>
      </w:r>
      <w:r>
        <w:t>ο</w:t>
      </w:r>
      <w:r>
        <w:t>δομών και των υπηρεσιών.</w:t>
      </w:r>
    </w:p>
    <w:p w:rsidR="008220D9" w:rsidRDefault="008220D9" w:rsidP="00C05F7B"/>
    <w:p w:rsidR="007411AD" w:rsidRDefault="007411AD" w:rsidP="007411AD">
      <w:pPr>
        <w:pStyle w:val="2"/>
      </w:pPr>
      <w:bookmarkStart w:id="78" w:name="_Toc358524509"/>
      <w:r w:rsidRPr="007411AD">
        <w:t>Δημοσιοποίηση</w:t>
      </w:r>
      <w:bookmarkEnd w:id="78"/>
    </w:p>
    <w:p w:rsidR="007411AD" w:rsidRDefault="00B44F36" w:rsidP="00C05F7B">
      <w:r w:rsidRPr="00B44F36">
        <w:rPr>
          <w:i/>
        </w:rPr>
        <w:t>Δημοσιοποίηση</w:t>
      </w:r>
      <w:r w:rsidRPr="00B44F36">
        <w:t xml:space="preserve"> είναι η διαδικασία με την οποία επιχειρείται μία ενέργεια να γίνει γνωστή σε ευρύτερο κοινό.</w:t>
      </w:r>
    </w:p>
    <w:p w:rsidR="00B44F36" w:rsidRPr="00B44F36" w:rsidRDefault="00B44F36" w:rsidP="00B44F36">
      <w:pPr>
        <w:spacing w:before="360" w:after="120"/>
        <w:rPr>
          <w:b/>
          <w:i/>
        </w:rPr>
      </w:pPr>
      <w:r w:rsidRPr="00B44F36">
        <w:rPr>
          <w:b/>
          <w:i/>
        </w:rPr>
        <w:t>Στόχοι της δημοσιοποίησης</w:t>
      </w:r>
    </w:p>
    <w:p w:rsidR="00B44F36" w:rsidRDefault="00B44F36" w:rsidP="00B44F36">
      <w:r>
        <w:t>Η δημοσιοποίηση στοχεύει:</w:t>
      </w:r>
    </w:p>
    <w:p w:rsidR="00B44F36" w:rsidRDefault="00B44F36" w:rsidP="00B44F36">
      <w:pPr>
        <w:pStyle w:val="myBullet"/>
      </w:pPr>
      <w:r>
        <w:t>Στη γνωστοποίηση μιας κατάστασης/διαδικασίας στο ευρύτερο κοινό, ή σε στοχευμένες ομάδες πληθυσμού.</w:t>
      </w:r>
    </w:p>
    <w:p w:rsidR="00B44F36" w:rsidRDefault="00B44F36" w:rsidP="00B44F36">
      <w:pPr>
        <w:pStyle w:val="myBullet"/>
      </w:pPr>
      <w:r>
        <w:t>Στην ενημέρωση, ή/και στην άσκηση επιρροής, ώστε το κοινό να δι</w:t>
      </w:r>
      <w:r>
        <w:t>α</w:t>
      </w:r>
      <w:r>
        <w:t>μορφώσει συγκεκριμένη στάση και συμπεριφορά σε κάποιο θέμα.</w:t>
      </w:r>
    </w:p>
    <w:p w:rsidR="00B44F36" w:rsidRDefault="00B44F36" w:rsidP="00B44F36">
      <w:pPr>
        <w:pStyle w:val="myBullet"/>
      </w:pPr>
      <w:r>
        <w:t>Στην άσκηση πίεσης στα κέντρα λήψης αποφάσεων, ώστε να λάβουν συγκεκριμένα μέτρα.</w:t>
      </w:r>
    </w:p>
    <w:p w:rsidR="00B44F36" w:rsidRDefault="00B44F36" w:rsidP="00B44F36">
      <w:r>
        <w:t>Στην περίπτωση ενός ΣΔΑ, η δημοσιοποίηση μπορεί να στοχεύει:</w:t>
      </w:r>
    </w:p>
    <w:p w:rsidR="00B44F36" w:rsidRDefault="00B44F36" w:rsidP="00B44F36">
      <w:pPr>
        <w:pStyle w:val="myBullet"/>
      </w:pPr>
      <w:r>
        <w:t>Στην ενημέρωση των ατόμων με αναπηρία, του γενικού πληθυσμού και των εμπλεκόμενων υπηρεσιών για αυτό καθαυτό το ΣΔΑ, (διαδικασία εκπόνησης, στόχοι, ενέργειες υλοποίησης κ.λπ.).</w:t>
      </w:r>
    </w:p>
    <w:p w:rsidR="00B44F36" w:rsidRDefault="00B44F36" w:rsidP="00B44F36">
      <w:pPr>
        <w:pStyle w:val="myBullet"/>
      </w:pPr>
      <w:r>
        <w:t>Στην ενημέρωση για τα δικαιώματα των ατόμων με αναπηρία και για τις διακρίσεις που υφίστανται.</w:t>
      </w:r>
    </w:p>
    <w:p w:rsidR="00B44F36" w:rsidRDefault="00B44F36" w:rsidP="00B44F36">
      <w:pPr>
        <w:pStyle w:val="myBullet"/>
      </w:pPr>
      <w:r>
        <w:t>Στην αλλαγή του τρόπου προσέγγισης της αναπηρίας από το ιατρικό στο κοινωνικό μοντέλο προσέγγισης, καθώς και για τις προεκτάσεις α</w:t>
      </w:r>
      <w:r>
        <w:t>υ</w:t>
      </w:r>
      <w:r>
        <w:t>τής της εξέλιξης στη διαμόρφωση των νέων πολιτικών.</w:t>
      </w:r>
    </w:p>
    <w:p w:rsidR="00B44F36" w:rsidRDefault="00B44F36" w:rsidP="00B44F36">
      <w:pPr>
        <w:pStyle w:val="myBullet"/>
      </w:pPr>
      <w:r>
        <w:t>Στην άσκηση πίεσης στα κέντρα λήψης αποφάσεων για την αναγκαι</w:t>
      </w:r>
      <w:r>
        <w:t>ό</w:t>
      </w:r>
      <w:r>
        <w:t>τητα λήψης μέτρων με σκοπό την επίτευξη της ισότιμης συμμετοχής των ατόμων με αναπηρία σε όλες τις πτυχές της κοινωνικής ζωής.</w:t>
      </w:r>
    </w:p>
    <w:p w:rsidR="00B44F36" w:rsidRPr="00B44F36" w:rsidRDefault="00B44F36" w:rsidP="00B44F36">
      <w:pPr>
        <w:spacing w:before="360" w:after="120"/>
        <w:rPr>
          <w:b/>
          <w:i/>
        </w:rPr>
      </w:pPr>
      <w:r w:rsidRPr="00B44F36">
        <w:rPr>
          <w:b/>
          <w:i/>
        </w:rPr>
        <w:t>Φάσεις δημοσιοποίησης</w:t>
      </w:r>
    </w:p>
    <w:p w:rsidR="00B44F36" w:rsidRDefault="00B44F36" w:rsidP="00B44F36">
      <w:r>
        <w:t>Οι ανάγκες δημοσιοποίησης ενός ΣΔΑ είναι διαρκείς, συνεπώς και η ροή της πληροφόρησης προς το κοινό θα πρέπει να είναι συνεχής. Ωστόσο, είναι δυν</w:t>
      </w:r>
      <w:r>
        <w:t>α</w:t>
      </w:r>
      <w:r>
        <w:t>τόν να υπάρξει διαχωρισμός των αναγκών δημοσιοποίησης κυρίως σε τρεις φάσεις:</w:t>
      </w:r>
    </w:p>
    <w:p w:rsidR="00B44F36" w:rsidRDefault="00B44F36" w:rsidP="00B44F36">
      <w:pPr>
        <w:pStyle w:val="myBullet"/>
      </w:pPr>
      <w:r>
        <w:t>Κατά τον σχεδιασμό και τη διαδικασία οριστικοποίησης του ΣΔΑ.</w:t>
      </w:r>
    </w:p>
    <w:p w:rsidR="00B44F36" w:rsidRDefault="00B44F36" w:rsidP="00B44F36">
      <w:pPr>
        <w:pStyle w:val="myBullet"/>
      </w:pPr>
      <w:r>
        <w:t>Κατά τη διάρκεια υλοποίησης με έμφαση σε κρίσιμες περιόδους/φάσεις του ΣΔΑ.</w:t>
      </w:r>
    </w:p>
    <w:p w:rsidR="00B44F36" w:rsidRDefault="00B44F36" w:rsidP="00B44F36">
      <w:pPr>
        <w:pStyle w:val="myBullet"/>
      </w:pPr>
      <w:r>
        <w:t>Με την ολοκλήρωση του ΣΔΑ.</w:t>
      </w:r>
    </w:p>
    <w:p w:rsidR="00B44F36" w:rsidRDefault="00B44F36" w:rsidP="00B44F36">
      <w:r>
        <w:t>Αντιστοίχως, είναι δυνατόν να διοργανωθούν οι εξής εκδηλώσεις:</w:t>
      </w:r>
    </w:p>
    <w:p w:rsidR="00B44F36" w:rsidRDefault="00B44F36" w:rsidP="00B44F36">
      <w:pPr>
        <w:pStyle w:val="myBullet"/>
      </w:pPr>
      <w:r>
        <w:t>Εναρκτήρια εκδήλωση για την παρουσίαση του ΣΔΑ (στόχοι, περιεχ</w:t>
      </w:r>
      <w:r>
        <w:t>ό</w:t>
      </w:r>
      <w:r>
        <w:t>μενο, ενέργειες, αναμενόμενα αποτελέσματα).</w:t>
      </w:r>
    </w:p>
    <w:p w:rsidR="00B44F36" w:rsidRDefault="00B44F36" w:rsidP="00B44F36">
      <w:pPr>
        <w:pStyle w:val="myBullet"/>
      </w:pPr>
      <w:r>
        <w:t>Περιοδικές παρουσιάσεις.</w:t>
      </w:r>
    </w:p>
    <w:p w:rsidR="00B44F36" w:rsidRDefault="00B44F36" w:rsidP="00B44F36">
      <w:pPr>
        <w:pStyle w:val="myBullet"/>
      </w:pPr>
      <w:r>
        <w:t>Θεματικές παρουσιάσεις.</w:t>
      </w:r>
    </w:p>
    <w:p w:rsidR="00B44F36" w:rsidRDefault="00B44F36" w:rsidP="00B44F36">
      <w:pPr>
        <w:pStyle w:val="myBullet"/>
      </w:pPr>
      <w:r>
        <w:t>Παρουσίαση των αποτελεσμάτων με την ολοκλήρωση του ΣΔΑ.</w:t>
      </w:r>
    </w:p>
    <w:p w:rsidR="00B44F36" w:rsidRDefault="00B44F36" w:rsidP="00B44F36">
      <w:r>
        <w:t>Οι στόχοι και το κοινό στο οποίο απευθύνονται οι ενέργειες δημοσιοποίησης ποικίλουν κατά φάση:</w:t>
      </w:r>
    </w:p>
    <w:p w:rsidR="00B44F36" w:rsidRDefault="00B44F36" w:rsidP="00B44F36">
      <w:pPr>
        <w:pStyle w:val="myBullet"/>
      </w:pPr>
      <w:r>
        <w:t xml:space="preserve">Στη φάση </w:t>
      </w:r>
      <w:r w:rsidRPr="00B44F36">
        <w:rPr>
          <w:i/>
        </w:rPr>
        <w:t>σχεδιασμού και οριστικοποίησης</w:t>
      </w:r>
      <w:r>
        <w:t>, η δημοσιοποίηση απευθύν</w:t>
      </w:r>
      <w:r>
        <w:t>ε</w:t>
      </w:r>
      <w:r>
        <w:t>ται πρωτίστως:</w:t>
      </w:r>
    </w:p>
    <w:p w:rsidR="00B44F36" w:rsidRDefault="00B44F36" w:rsidP="00B44F36">
      <w:pPr>
        <w:pStyle w:val="myBullet"/>
        <w:numPr>
          <w:ilvl w:val="1"/>
          <w:numId w:val="4"/>
        </w:numPr>
      </w:pPr>
      <w:r>
        <w:t>Στα άτομα με αναπηρία, με σκοπό αφενός την ενεργοποίηση για τη συμμετοχή τους στις εργασίες εκπόνησης του ΣΔΑ, αφετέρου στην ενημέρωση για τα οφέλη από την υλοποίηση των στόχων του.</w:t>
      </w:r>
    </w:p>
    <w:p w:rsidR="00B44F36" w:rsidRDefault="00B44F36" w:rsidP="00B44F36">
      <w:pPr>
        <w:pStyle w:val="myBullet"/>
        <w:numPr>
          <w:ilvl w:val="1"/>
          <w:numId w:val="4"/>
        </w:numPr>
      </w:pPr>
      <w:r>
        <w:t>Στους άμεσα εμπλεκόμενους φορείς, ώστε να διασφαλιστεί η σ</w:t>
      </w:r>
      <w:r>
        <w:t>υ</w:t>
      </w:r>
      <w:r>
        <w:t>νεργασία τους.</w:t>
      </w:r>
    </w:p>
    <w:p w:rsidR="00B44F36" w:rsidRDefault="00B44F36" w:rsidP="00B44F36">
      <w:pPr>
        <w:pStyle w:val="myBullet"/>
      </w:pPr>
      <w:r>
        <w:t xml:space="preserve">Κατά τις κρίσιμες περιόδους στη </w:t>
      </w:r>
      <w:r w:rsidRPr="00B44F36">
        <w:rPr>
          <w:i/>
        </w:rPr>
        <w:t>διάρκεια υλοποίησης</w:t>
      </w:r>
      <w:r>
        <w:t>, η δημοσιοποίηση απευθύνεται:</w:t>
      </w:r>
    </w:p>
    <w:p w:rsidR="00B44F36" w:rsidRDefault="00B44F36" w:rsidP="00B44F36">
      <w:pPr>
        <w:pStyle w:val="myBullet"/>
        <w:numPr>
          <w:ilvl w:val="1"/>
          <w:numId w:val="4"/>
        </w:numPr>
      </w:pPr>
      <w:r>
        <w:t>Σε ειδικές ομάδες κοινού και σε φορείς που έχουν καθοριστικό ρόλο στην επιτυχία συγκεκριμένων ενεργειών.</w:t>
      </w:r>
    </w:p>
    <w:p w:rsidR="00B44F36" w:rsidRDefault="00B44F36" w:rsidP="00B44F36">
      <w:pPr>
        <w:pStyle w:val="myBullet"/>
      </w:pPr>
      <w:r>
        <w:t xml:space="preserve">Με την </w:t>
      </w:r>
      <w:r w:rsidRPr="00B44F36">
        <w:rPr>
          <w:i/>
        </w:rPr>
        <w:t>ολοκλήρωση του ΣΔΑ</w:t>
      </w:r>
      <w:r>
        <w:t>, η δημοσιοποίηση απευθύνεται κυρίως:</w:t>
      </w:r>
    </w:p>
    <w:p w:rsidR="00B44F36" w:rsidRDefault="00B44F36" w:rsidP="00B44F36">
      <w:pPr>
        <w:pStyle w:val="myBullet"/>
        <w:numPr>
          <w:ilvl w:val="1"/>
          <w:numId w:val="4"/>
        </w:numPr>
      </w:pPr>
      <w:r>
        <w:t>Στην ευρύτερη κοινή γνώμη με στόχο την ενημέρωση και την ευαισθητοποίηση σε θέματα αναπηρίας και τη συνολική κοιν</w:t>
      </w:r>
      <w:r>
        <w:t>ω</w:t>
      </w:r>
      <w:r>
        <w:t>νική ωφέλεια που προκύπτει από την αντιμετώπισή τους.</w:t>
      </w:r>
    </w:p>
    <w:p w:rsidR="00B44F36" w:rsidRDefault="00B44F36" w:rsidP="00B44F36">
      <w:pPr>
        <w:pStyle w:val="myBullet"/>
        <w:numPr>
          <w:ilvl w:val="1"/>
          <w:numId w:val="4"/>
        </w:numPr>
      </w:pPr>
      <w:r>
        <w:t>Στα άτομα με αναπηρία για την αξιοποίηση των αποτελεσμάτων από την υλοποίηση του ΣΔΑ.</w:t>
      </w:r>
    </w:p>
    <w:p w:rsidR="00B44F36" w:rsidRDefault="00B44F36" w:rsidP="00B44F36">
      <w:pPr>
        <w:pStyle w:val="myBullet"/>
        <w:numPr>
          <w:ilvl w:val="1"/>
          <w:numId w:val="4"/>
        </w:numPr>
      </w:pPr>
      <w:r>
        <w:t>Σε συλλογικότητες ατόμων με αναπηρία σε άλλες περιοχές με στόχο τη μετάδοση της τεχνογνωσίας και εμπειρίας.</w:t>
      </w:r>
    </w:p>
    <w:p w:rsidR="00B44F36" w:rsidRPr="00B44F36" w:rsidRDefault="00B44F36" w:rsidP="00B44F36">
      <w:pPr>
        <w:spacing w:before="360" w:after="120"/>
        <w:rPr>
          <w:b/>
          <w:i/>
        </w:rPr>
      </w:pPr>
      <w:r w:rsidRPr="00B44F36">
        <w:rPr>
          <w:b/>
          <w:i/>
        </w:rPr>
        <w:t>Στάδια δημοσιοποίησης</w:t>
      </w:r>
    </w:p>
    <w:p w:rsidR="00B44F36" w:rsidRDefault="00B44F36" w:rsidP="00B44F36">
      <w:r>
        <w:t>Η δημοσιοποίηση, ανεξαρτήτως της φάσης στην οποία λαμβάνει χώρα περ</w:t>
      </w:r>
      <w:r>
        <w:t>ι</w:t>
      </w:r>
      <w:r>
        <w:t xml:space="preserve">λαμβάνει τα ακόλουθα </w:t>
      </w:r>
      <w:r w:rsidRPr="00B44F36">
        <w:rPr>
          <w:i/>
        </w:rPr>
        <w:t>στάδια</w:t>
      </w:r>
      <w:r>
        <w:t>:</w:t>
      </w:r>
    </w:p>
    <w:p w:rsidR="00B44F36" w:rsidRDefault="003B039A" w:rsidP="00B44F36">
      <w:pPr>
        <w:pStyle w:val="myBullet"/>
        <w:numPr>
          <w:ilvl w:val="0"/>
          <w:numId w:val="14"/>
        </w:numPr>
      </w:pPr>
      <w:r>
        <w:t>Καθορισμός</w:t>
      </w:r>
      <w:r w:rsidR="00B44F36">
        <w:t xml:space="preserve"> στόχων</w:t>
      </w:r>
    </w:p>
    <w:p w:rsidR="00B44F36" w:rsidRDefault="003B039A" w:rsidP="00B44F36">
      <w:pPr>
        <w:pStyle w:val="myBullet"/>
        <w:numPr>
          <w:ilvl w:val="0"/>
          <w:numId w:val="14"/>
        </w:numPr>
      </w:pPr>
      <w:r>
        <w:t>Καθορισμός</w:t>
      </w:r>
      <w:r w:rsidR="00B44F36">
        <w:t xml:space="preserve"> κοινού στο οποίο απευθύνεται</w:t>
      </w:r>
    </w:p>
    <w:p w:rsidR="00B44F36" w:rsidRDefault="00B44F36" w:rsidP="00B44F36">
      <w:pPr>
        <w:pStyle w:val="myBullet"/>
        <w:numPr>
          <w:ilvl w:val="0"/>
          <w:numId w:val="14"/>
        </w:numPr>
      </w:pPr>
      <w:r>
        <w:t>Σχεδιασμός μηνύματος</w:t>
      </w:r>
    </w:p>
    <w:p w:rsidR="00B44F36" w:rsidRDefault="00B44F36" w:rsidP="00B44F36">
      <w:pPr>
        <w:pStyle w:val="myBullet"/>
        <w:numPr>
          <w:ilvl w:val="0"/>
          <w:numId w:val="14"/>
        </w:numPr>
      </w:pPr>
      <w:r>
        <w:t>Επιλογή μέσων</w:t>
      </w:r>
    </w:p>
    <w:p w:rsidR="00B44F36" w:rsidRDefault="00B44F36" w:rsidP="00B44F36">
      <w:pPr>
        <w:pStyle w:val="myBullet"/>
        <w:numPr>
          <w:ilvl w:val="0"/>
          <w:numId w:val="14"/>
        </w:numPr>
      </w:pPr>
      <w:r>
        <w:t>Κατάρτιση προϋπολογισμού</w:t>
      </w:r>
    </w:p>
    <w:p w:rsidR="00B44F36" w:rsidRDefault="00B44F36" w:rsidP="00B44F36">
      <w:pPr>
        <w:pStyle w:val="myBullet"/>
        <w:numPr>
          <w:ilvl w:val="0"/>
          <w:numId w:val="14"/>
        </w:numPr>
      </w:pPr>
      <w:r>
        <w:t>Μέτρηση αποτελεσμάτων</w:t>
      </w:r>
    </w:p>
    <w:p w:rsidR="00B44F36" w:rsidRDefault="00B44F36" w:rsidP="00B44F36">
      <w:pPr>
        <w:pStyle w:val="myBullet"/>
        <w:numPr>
          <w:ilvl w:val="0"/>
          <w:numId w:val="14"/>
        </w:numPr>
      </w:pPr>
      <w:r>
        <w:t>Ανατροφοδότηση</w:t>
      </w:r>
    </w:p>
    <w:p w:rsidR="00B44F36" w:rsidRDefault="00B44F36" w:rsidP="00B44F36">
      <w:r>
        <w:t>Αναλυτικότερα:</w:t>
      </w:r>
    </w:p>
    <w:p w:rsidR="00B44F36" w:rsidRPr="001534FE" w:rsidRDefault="00B44F36" w:rsidP="001534FE">
      <w:pPr>
        <w:pStyle w:val="a8"/>
        <w:numPr>
          <w:ilvl w:val="0"/>
          <w:numId w:val="15"/>
        </w:numPr>
        <w:spacing w:before="360" w:after="120"/>
        <w:rPr>
          <w:b/>
        </w:rPr>
      </w:pPr>
      <w:r w:rsidRPr="001534FE">
        <w:rPr>
          <w:b/>
        </w:rPr>
        <w:t>Καθορισμός στόχων</w:t>
      </w:r>
    </w:p>
    <w:p w:rsidR="00B44F36" w:rsidRDefault="00B44F36" w:rsidP="00B44F36">
      <w:r>
        <w:t xml:space="preserve">Η δημοσιοποίηση του ΣΔΑ μπορεί να έχει </w:t>
      </w:r>
      <w:r w:rsidRPr="001534FE">
        <w:rPr>
          <w:i/>
        </w:rPr>
        <w:t>στόχο</w:t>
      </w:r>
      <w:r>
        <w:t xml:space="preserve"> μία ή περισσότερες από τις ακόλουθες αντιδράσεις του αποδέκτη:</w:t>
      </w:r>
    </w:p>
    <w:p w:rsidR="00B44F36" w:rsidRDefault="00B44F36" w:rsidP="001534FE">
      <w:pPr>
        <w:pStyle w:val="myBullet"/>
      </w:pPr>
      <w:r>
        <w:t xml:space="preserve">Σε επίπεδο </w:t>
      </w:r>
      <w:r w:rsidRPr="001534FE">
        <w:rPr>
          <w:i/>
        </w:rPr>
        <w:t>γνώσεων</w:t>
      </w:r>
      <w:r>
        <w:t>, έχει στόχο να ενημερώσει τον αποδέκτη σχετικά</w:t>
      </w:r>
      <w:r w:rsidR="001534FE">
        <w:t xml:space="preserve"> </w:t>
      </w:r>
      <w:r>
        <w:t>με το περιεχόμενο, τους στόχους, τη στρατηγική και τις ενέργειες του ΣΔΑ, ώστε να τον πείσει για τη σημασία του.</w:t>
      </w:r>
    </w:p>
    <w:p w:rsidR="00B44F36" w:rsidRDefault="00B44F36" w:rsidP="001534FE">
      <w:pPr>
        <w:pStyle w:val="myBullet"/>
      </w:pPr>
      <w:r>
        <w:t xml:space="preserve">Σε επίπεδο </w:t>
      </w:r>
      <w:r w:rsidRPr="001534FE">
        <w:rPr>
          <w:i/>
        </w:rPr>
        <w:t>στάσεων</w:t>
      </w:r>
      <w:r>
        <w:t>, έχει στόχο να αλλάξει τη στάση του αποδέκτη απ</w:t>
      </w:r>
      <w:r>
        <w:t>έ</w:t>
      </w:r>
      <w:r>
        <w:t>ναντι στην αναπηρία.</w:t>
      </w:r>
    </w:p>
    <w:p w:rsidR="00B44F36" w:rsidRDefault="00B44F36" w:rsidP="001534FE">
      <w:pPr>
        <w:pStyle w:val="myBullet"/>
      </w:pPr>
      <w:r>
        <w:t xml:space="preserve">Σε επίπεδο </w:t>
      </w:r>
      <w:r w:rsidRPr="001534FE">
        <w:rPr>
          <w:i/>
        </w:rPr>
        <w:t>συμπεριφοράς</w:t>
      </w:r>
      <w:r>
        <w:t>, έχει στόχο να προκαλέσει την ενεργή συμμ</w:t>
      </w:r>
      <w:r>
        <w:t>ε</w:t>
      </w:r>
      <w:r>
        <w:t>τοχή του αποδέκτη.</w:t>
      </w:r>
    </w:p>
    <w:p w:rsidR="00B44F36" w:rsidRPr="001534FE" w:rsidRDefault="00B44F36" w:rsidP="001534FE">
      <w:pPr>
        <w:pStyle w:val="a8"/>
        <w:numPr>
          <w:ilvl w:val="0"/>
          <w:numId w:val="15"/>
        </w:numPr>
        <w:spacing w:before="360" w:after="120"/>
        <w:rPr>
          <w:b/>
        </w:rPr>
      </w:pPr>
      <w:r w:rsidRPr="001534FE">
        <w:rPr>
          <w:b/>
        </w:rPr>
        <w:t>Καθορισμός ομάδας-στόχου</w:t>
      </w:r>
    </w:p>
    <w:p w:rsidR="00B44F36" w:rsidRDefault="00B44F36" w:rsidP="00B44F36">
      <w:r>
        <w:t xml:space="preserve">Η </w:t>
      </w:r>
      <w:r w:rsidRPr="001534FE">
        <w:rPr>
          <w:i/>
        </w:rPr>
        <w:t>ομάδα-στόχος</w:t>
      </w:r>
      <w:r>
        <w:t xml:space="preserve"> στην οποία απευθύνεται η δημοσιοποίηση, προσδιορίζεται</w:t>
      </w:r>
      <w:r w:rsidR="001534FE">
        <w:t xml:space="preserve"> </w:t>
      </w:r>
      <w:r>
        <w:t>με βάση τον στόχο που επιδιώκεται. Στόχος μπορεί να είναι μία ή περισσότερες</w:t>
      </w:r>
      <w:r w:rsidR="001534FE">
        <w:t xml:space="preserve"> </w:t>
      </w:r>
      <w:r>
        <w:t>από τις εξής ομάδες του πληθυσμού:</w:t>
      </w:r>
    </w:p>
    <w:p w:rsidR="00B44F36" w:rsidRDefault="00B44F36" w:rsidP="001534FE">
      <w:pPr>
        <w:pStyle w:val="myBullet"/>
      </w:pPr>
      <w:r>
        <w:t>Άτομα με αναπηρία (ως σύνολο, ή κατά κατηγορία αναπηρίας).</w:t>
      </w:r>
    </w:p>
    <w:p w:rsidR="00B44F36" w:rsidRDefault="00B44F36" w:rsidP="001534FE">
      <w:pPr>
        <w:pStyle w:val="myBullet"/>
      </w:pPr>
      <w:r>
        <w:t>Γονείς παιδιών με αναπηρία, μέλη οικογενειών ατόμων με αναπηρία.</w:t>
      </w:r>
    </w:p>
    <w:p w:rsidR="00B44F36" w:rsidRDefault="00B44F36" w:rsidP="001534FE">
      <w:pPr>
        <w:pStyle w:val="myBullet"/>
      </w:pPr>
      <w:r>
        <w:t>Εμπλεκόμενοι φορείς στον σχεδιασμό, στην εφαρμογή και στην παρ</w:t>
      </w:r>
      <w:r>
        <w:t>α</w:t>
      </w:r>
      <w:r>
        <w:t>κολούθηση</w:t>
      </w:r>
      <w:r w:rsidR="001534FE">
        <w:t xml:space="preserve"> </w:t>
      </w:r>
      <w:r>
        <w:t>πολιτικών που αφορούν ζητήματα αναπηρίας σε κεντρικό,</w:t>
      </w:r>
      <w:r w:rsidR="001534FE">
        <w:t xml:space="preserve"> </w:t>
      </w:r>
      <w:r>
        <w:t>περιφερειακό και τοπικό επίπεδο.</w:t>
      </w:r>
    </w:p>
    <w:p w:rsidR="00B44F36" w:rsidRDefault="00B44F36" w:rsidP="001534FE">
      <w:pPr>
        <w:pStyle w:val="myBullet"/>
      </w:pPr>
      <w:r>
        <w:t>Μέσα Μαζικής Ενημέρωσης.</w:t>
      </w:r>
    </w:p>
    <w:p w:rsidR="00B44F36" w:rsidRDefault="00B44F36" w:rsidP="001534FE">
      <w:pPr>
        <w:pStyle w:val="myBullet"/>
      </w:pPr>
      <w:r>
        <w:t>Επιμελητήρια, οργανισμοί, εργατικά κέντρα, συνδικαλιστικά σωματεία.</w:t>
      </w:r>
    </w:p>
    <w:p w:rsidR="00B44F36" w:rsidRDefault="00B44F36" w:rsidP="001534FE">
      <w:pPr>
        <w:pStyle w:val="myBullet"/>
      </w:pPr>
      <w:r>
        <w:t>Η κοινωνία ως σύνολο, ή υποσύνολα αυτής.</w:t>
      </w:r>
    </w:p>
    <w:p w:rsidR="00B44F36" w:rsidRPr="001534FE" w:rsidRDefault="00B44F36" w:rsidP="001534FE">
      <w:pPr>
        <w:pStyle w:val="a8"/>
        <w:numPr>
          <w:ilvl w:val="0"/>
          <w:numId w:val="15"/>
        </w:numPr>
        <w:spacing w:before="360" w:after="120"/>
        <w:rPr>
          <w:b/>
        </w:rPr>
      </w:pPr>
      <w:r w:rsidRPr="001534FE">
        <w:rPr>
          <w:b/>
        </w:rPr>
        <w:t>Σχεδιασμός μηνύματος</w:t>
      </w:r>
    </w:p>
    <w:p w:rsidR="00B44F36" w:rsidRDefault="00B44F36" w:rsidP="00B44F36">
      <w:r>
        <w:t xml:space="preserve">Το </w:t>
      </w:r>
      <w:r w:rsidRPr="001534FE">
        <w:rPr>
          <w:i/>
        </w:rPr>
        <w:t>περιεχόμενο του μηνύματος</w:t>
      </w:r>
      <w:r>
        <w:t>, δηλαδή το μήνυμα που επιδιώκεται να μετ</w:t>
      </w:r>
      <w:r>
        <w:t>α</w:t>
      </w:r>
      <w:r>
        <w:t>φερθεί,</w:t>
      </w:r>
      <w:r w:rsidR="001534FE">
        <w:t xml:space="preserve"> </w:t>
      </w:r>
      <w:r>
        <w:t>προσδιορίζεται με βάση τον στόχο που επιδιώκεται και τα χαρακτηρ</w:t>
      </w:r>
      <w:r>
        <w:t>ι</w:t>
      </w:r>
      <w:r>
        <w:t>στικά</w:t>
      </w:r>
      <w:r w:rsidR="001534FE">
        <w:t xml:space="preserve"> </w:t>
      </w:r>
      <w:r>
        <w:t>της ομάδας-στόχου στην οποία απευθύνεται. Συχνά αναπτύσσονται</w:t>
      </w:r>
      <w:r w:rsidR="001534FE">
        <w:t xml:space="preserve"> </w:t>
      </w:r>
      <w:r>
        <w:t>μ</w:t>
      </w:r>
      <w:r>
        <w:t>η</w:t>
      </w:r>
      <w:r>
        <w:t>νύματα γενικού περιεχομένου, τα οποία απευθύνονται σε όλες τις ομάδες-στόχους, και εξειδικευμένα μηνύματα για τις επιμέρους ομάδες-στόχους.</w:t>
      </w:r>
    </w:p>
    <w:p w:rsidR="001534FE" w:rsidRDefault="001534FE" w:rsidP="001534FE">
      <w:r>
        <w:t>Τα μηνύματα πρέπει να είναι σαφή, ενώ τα επιχειρήματα μπορεί να στηρίζ</w:t>
      </w:r>
      <w:r>
        <w:t>ο</w:t>
      </w:r>
      <w:r>
        <w:t xml:space="preserve">νται στη </w:t>
      </w:r>
      <w:r w:rsidRPr="001534FE">
        <w:rPr>
          <w:i/>
        </w:rPr>
        <w:t>λογική</w:t>
      </w:r>
      <w:r>
        <w:t xml:space="preserve">, στο </w:t>
      </w:r>
      <w:r w:rsidRPr="001534FE">
        <w:rPr>
          <w:i/>
        </w:rPr>
        <w:t>αίσθημα δικαίου</w:t>
      </w:r>
      <w:r>
        <w:t xml:space="preserve">, στην </w:t>
      </w:r>
      <w:r w:rsidRPr="001534FE">
        <w:rPr>
          <w:i/>
        </w:rPr>
        <w:t>ηθική</w:t>
      </w:r>
      <w:r>
        <w:t xml:space="preserve"> κ.ά.</w:t>
      </w:r>
    </w:p>
    <w:p w:rsidR="001534FE" w:rsidRDefault="001534FE" w:rsidP="001534FE">
      <w:r>
        <w:t>Η αποτελεσματικότητα των ενεργειών δημοσιότητας ενισχύεται από την σ</w:t>
      </w:r>
      <w:r>
        <w:t>υ</w:t>
      </w:r>
      <w:r>
        <w:t xml:space="preserve">γκρότηση </w:t>
      </w:r>
      <w:r w:rsidRPr="001534FE">
        <w:rPr>
          <w:i/>
        </w:rPr>
        <w:t>«ταυτότητας»</w:t>
      </w:r>
      <w:r>
        <w:t xml:space="preserve"> της εκστρατείας δημοσιότητας, που συνίσταται στον σχεδιασμό λογότυπου (</w:t>
      </w:r>
      <w:r w:rsidRPr="001534FE">
        <w:rPr>
          <w:lang w:val="en-GB"/>
        </w:rPr>
        <w:t>logo</w:t>
      </w:r>
      <w:r>
        <w:t>) και συνθήματος (</w:t>
      </w:r>
      <w:r w:rsidRPr="001534FE">
        <w:rPr>
          <w:lang w:val="en-GB"/>
        </w:rPr>
        <w:t>slogan</w:t>
      </w:r>
      <w:r>
        <w:t xml:space="preserve">). Το </w:t>
      </w:r>
      <w:r w:rsidRPr="001534FE">
        <w:rPr>
          <w:i/>
        </w:rPr>
        <w:t>λογότυπο</w:t>
      </w:r>
      <w:r>
        <w:t xml:space="preserve"> και το </w:t>
      </w:r>
      <w:r w:rsidRPr="001534FE">
        <w:rPr>
          <w:i/>
        </w:rPr>
        <w:t>σύνθημα</w:t>
      </w:r>
      <w:r>
        <w:t xml:space="preserve"> συμβάλλουν στην </w:t>
      </w:r>
      <w:proofErr w:type="spellStart"/>
      <w:r>
        <w:t>αναγνωρισιμότητα</w:t>
      </w:r>
      <w:proofErr w:type="spellEnd"/>
      <w:r>
        <w:t xml:space="preserve"> του ΣΔΑ και των δράσεών του.</w:t>
      </w:r>
    </w:p>
    <w:p w:rsidR="001534FE" w:rsidRPr="001534FE" w:rsidRDefault="001534FE" w:rsidP="001534FE">
      <w:pPr>
        <w:pStyle w:val="a8"/>
        <w:numPr>
          <w:ilvl w:val="0"/>
          <w:numId w:val="15"/>
        </w:numPr>
        <w:spacing w:before="360" w:after="120"/>
        <w:rPr>
          <w:b/>
        </w:rPr>
      </w:pPr>
      <w:r w:rsidRPr="001534FE">
        <w:rPr>
          <w:b/>
        </w:rPr>
        <w:t>Επιλογή μέσων δημοσιοποίησης</w:t>
      </w:r>
    </w:p>
    <w:p w:rsidR="001534FE" w:rsidRDefault="001534FE" w:rsidP="001534FE">
      <w:r>
        <w:t>Η δημοσιοποίηση μπορεί να γίνει με διάφορους τρόπους και μέσα, αναλόγως του στόχου και των χαρακτηριστικών του κοινού στο οποίο απευθύνεται. Κ</w:t>
      </w:r>
      <w:r>
        <w:t>α</w:t>
      </w:r>
      <w:r>
        <w:t>ταρχάς, τα κανάλια επικοινωνίας μπορούν να διακριθούν σε: διαπροσωπικά και «απρόσωπα».</w:t>
      </w:r>
    </w:p>
    <w:p w:rsidR="001534FE" w:rsidRDefault="001534FE" w:rsidP="001534FE">
      <w:r>
        <w:t xml:space="preserve">Στα </w:t>
      </w:r>
      <w:r w:rsidRPr="001534FE">
        <w:rPr>
          <w:i/>
        </w:rPr>
        <w:t>διαπροσωπικά κανάλια επικοινωνίας</w:t>
      </w:r>
      <w:r>
        <w:t>, τα οποία συνιστούν αποτελεσματική πηγή πληροφόρησης με μηδενικό κόστος, περιλαμβάνεται:</w:t>
      </w:r>
    </w:p>
    <w:p w:rsidR="001534FE" w:rsidRDefault="001534FE" w:rsidP="001534FE">
      <w:pPr>
        <w:pStyle w:val="myBullet"/>
      </w:pPr>
      <w:r>
        <w:t xml:space="preserve">Η </w:t>
      </w:r>
      <w:r w:rsidRPr="001534FE">
        <w:rPr>
          <w:i/>
        </w:rPr>
        <w:t>συνομιλία</w:t>
      </w:r>
      <w:r>
        <w:t xml:space="preserve"> με άτομα που διαμορφώνουν την κοινή γνώμη, ή επηρε</w:t>
      </w:r>
      <w:r>
        <w:t>ά</w:t>
      </w:r>
      <w:r>
        <w:t>ζουν τα κέντρα λήψης αποφάσεων, με θέμα τις απόψεις γύρω από την αναπηρία, τα προβλήματα που συναντούν τα άτομα με αναπηρία σε διάφορους τομείς, τις επιθυμίες και τις ανάγκες τους, τις εξελίξεις σε άλλα ευρωπαϊκά κράτη κ.λπ.</w:t>
      </w:r>
    </w:p>
    <w:p w:rsidR="001534FE" w:rsidRDefault="001534FE" w:rsidP="001534FE">
      <w:pPr>
        <w:pStyle w:val="myBullet"/>
      </w:pPr>
      <w:r>
        <w:t xml:space="preserve">Η </w:t>
      </w:r>
      <w:r w:rsidRPr="001534FE">
        <w:rPr>
          <w:i/>
        </w:rPr>
        <w:t>επιστολή</w:t>
      </w:r>
      <w:r>
        <w:t xml:space="preserve">, το </w:t>
      </w:r>
      <w:r w:rsidRPr="001534FE">
        <w:rPr>
          <w:i/>
        </w:rPr>
        <w:t>υπόμνημα</w:t>
      </w:r>
      <w:r>
        <w:t xml:space="preserve"> προς αρμόδιες αρχές, φορείς και υπηρεσίες. Στην επιστολή/υπόμνημα, εκτός από το σαφές περιεχόμενο του μηνύμ</w:t>
      </w:r>
      <w:r>
        <w:t>α</w:t>
      </w:r>
      <w:r>
        <w:t>τος, μπορεί, εν συντομία, να παρουσιάζεται η υφιστάμενη κατάσταση σε θέματα αναπηρίας, οι στόχοι του ΣΔΑ και τα οφέλη που θα προκύψουν από την εφαρμογή του. Αναφορές σε εθνικά, ευρωπαϊκά και διεθνή ν</w:t>
      </w:r>
      <w:r>
        <w:t>ο</w:t>
      </w:r>
      <w:r>
        <w:t>μοθετικά κείμενα, σε στατιστικά στοιχεία και σε καλές πρακτικές τε</w:t>
      </w:r>
      <w:r>
        <w:t>κ</w:t>
      </w:r>
      <w:r>
        <w:t>μηριώνουν καλύτερα και ισχυροποιούν το περιεχόμενο του μηνύματος.</w:t>
      </w:r>
    </w:p>
    <w:p w:rsidR="001534FE" w:rsidRDefault="001534FE" w:rsidP="001534FE">
      <w:pPr>
        <w:pStyle w:val="myBullet"/>
      </w:pPr>
      <w:r w:rsidRPr="001534FE">
        <w:rPr>
          <w:i/>
        </w:rPr>
        <w:t>Διαβουλεύσεις, συναντήσεις και συνεχής συνεργασία</w:t>
      </w:r>
      <w:r>
        <w:t xml:space="preserve"> με </w:t>
      </w:r>
      <w:proofErr w:type="spellStart"/>
      <w:r>
        <w:t>στοχευμένους</w:t>
      </w:r>
      <w:proofErr w:type="spellEnd"/>
      <w:r>
        <w:t xml:space="preserve"> φορείς σε όλα τα επίπεδα. Κατά τη διάρκεια τέτοιων συναντήσεων </w:t>
      </w:r>
      <w:r>
        <w:t>υ</w:t>
      </w:r>
      <w:r>
        <w:t>πάρχει ο χρόνος και η δυνατότητα, για ενημέρωση σε βάθος για τα ζ</w:t>
      </w:r>
      <w:r>
        <w:t>η</w:t>
      </w:r>
      <w:r>
        <w:t>τήματα που θέτει προς αντιμετώπιση το ΣΔΑ.</w:t>
      </w:r>
    </w:p>
    <w:p w:rsidR="001534FE" w:rsidRDefault="001534FE" w:rsidP="001534FE">
      <w:r>
        <w:t xml:space="preserve">Στα </w:t>
      </w:r>
      <w:r w:rsidRPr="001534FE">
        <w:rPr>
          <w:i/>
        </w:rPr>
        <w:t>«απρόσωπα» κανάλια επικοινωνίας</w:t>
      </w:r>
      <w:r>
        <w:t xml:space="preserve"> περιλαμβάνονται:</w:t>
      </w:r>
    </w:p>
    <w:p w:rsidR="001534FE" w:rsidRDefault="001534FE" w:rsidP="001534FE">
      <w:pPr>
        <w:pStyle w:val="myBullet"/>
      </w:pPr>
      <w:r>
        <w:t>Τα μέσα μαζικής ενημέρωσης.</w:t>
      </w:r>
    </w:p>
    <w:p w:rsidR="001534FE" w:rsidRDefault="001534FE" w:rsidP="001534FE">
      <w:pPr>
        <w:pStyle w:val="myBullet"/>
      </w:pPr>
      <w:r>
        <w:t>Οι εκδηλώσεις.</w:t>
      </w:r>
    </w:p>
    <w:p w:rsidR="001534FE" w:rsidRDefault="001534FE" w:rsidP="001534FE">
      <w:pPr>
        <w:pStyle w:val="myBullet"/>
      </w:pPr>
      <w:r>
        <w:t>Προωθητικό υλικό.</w:t>
      </w:r>
    </w:p>
    <w:p w:rsidR="001534FE" w:rsidRDefault="001534FE" w:rsidP="00B44F36">
      <w:r w:rsidRPr="001534FE">
        <w:t xml:space="preserve">Το πλεονέκτημα των </w:t>
      </w:r>
      <w:r w:rsidRPr="001534FE">
        <w:rPr>
          <w:i/>
        </w:rPr>
        <w:t>«απρόσωπων»</w:t>
      </w:r>
      <w:r w:rsidRPr="001534FE">
        <w:t xml:space="preserve"> καναλιών επικοινωνίας έγκειται στο ότι μεταφέρουν το μήνυμα σε πολύ μεγάλο αριθμό αποδεκτών.</w:t>
      </w:r>
    </w:p>
    <w:p w:rsidR="001534FE" w:rsidRPr="001534FE" w:rsidRDefault="001534FE" w:rsidP="001534FE">
      <w:pPr>
        <w:spacing w:before="240" w:after="120"/>
        <w:rPr>
          <w:i/>
        </w:rPr>
      </w:pPr>
      <w:r w:rsidRPr="001534FE">
        <w:rPr>
          <w:i/>
        </w:rPr>
        <w:t>Μέσα Μαζικής Ενημέρωσης</w:t>
      </w:r>
      <w:r>
        <w:rPr>
          <w:rStyle w:val="aa"/>
          <w:i/>
        </w:rPr>
        <w:footnoteReference w:id="48"/>
      </w:r>
    </w:p>
    <w:p w:rsidR="001534FE" w:rsidRDefault="001534FE" w:rsidP="001534FE">
      <w:r>
        <w:t>Οι κυριότερες κατηγορίες μέσων μαζικής ενημέρωσης είναι η τηλεόραση, το ραδιόφωνο, οι εφημερίδες και τα περιοδικά. Για τη δημοσιοποίηση του ΣΔΑ, τα μέσα μαζικής ενημέρωσης μπορούν να αξιοποιηθούν με τους ακόλουθους ενδεικτικούς τρόπους:</w:t>
      </w:r>
    </w:p>
    <w:p w:rsidR="001534FE" w:rsidRDefault="001534FE" w:rsidP="001534FE">
      <w:pPr>
        <w:pStyle w:val="myBullet"/>
      </w:pPr>
      <w:r>
        <w:t xml:space="preserve">Παραγωγή </w:t>
      </w:r>
      <w:r w:rsidRPr="005C2FDA">
        <w:rPr>
          <w:i/>
        </w:rPr>
        <w:t>τηλεοπτικών και ραδιοφωνικών μηνυμάτων (</w:t>
      </w:r>
      <w:r w:rsidRPr="005C2FDA">
        <w:rPr>
          <w:i/>
          <w:lang w:val="en-GB"/>
        </w:rPr>
        <w:t>spots</w:t>
      </w:r>
      <w:r w:rsidRPr="005C2FDA">
        <w:rPr>
          <w:i/>
        </w:rPr>
        <w:t>)</w:t>
      </w:r>
      <w:r>
        <w:rPr>
          <w:rStyle w:val="aa"/>
        </w:rPr>
        <w:footnoteReference w:id="49"/>
      </w:r>
      <w:r>
        <w:t xml:space="preserve"> που θα εστιάζουν στον βασικό στόχο του ΣΔΑ.</w:t>
      </w:r>
    </w:p>
    <w:p w:rsidR="001534FE" w:rsidRDefault="001534FE" w:rsidP="001534FE">
      <w:pPr>
        <w:pStyle w:val="myBullet"/>
      </w:pPr>
      <w:r>
        <w:t xml:space="preserve">Συμμετοχή συντελεστών του ΣΔΑ σε </w:t>
      </w:r>
      <w:r w:rsidRPr="005C2FDA">
        <w:rPr>
          <w:i/>
        </w:rPr>
        <w:t>ραδιοφωνικές και τηλεοπτικές ε</w:t>
      </w:r>
      <w:r w:rsidRPr="005C2FDA">
        <w:rPr>
          <w:i/>
        </w:rPr>
        <w:t>κ</w:t>
      </w:r>
      <w:r w:rsidRPr="005C2FDA">
        <w:rPr>
          <w:i/>
        </w:rPr>
        <w:t>πομπές</w:t>
      </w:r>
      <w:r>
        <w:t>, με στόχο την ανάδειξη των θεμάτων, της σκοπιμότητας, της σημασίας του ΣΔΑ κ.ά.</w:t>
      </w:r>
    </w:p>
    <w:p w:rsidR="001534FE" w:rsidRDefault="001534FE" w:rsidP="001534FE">
      <w:pPr>
        <w:pStyle w:val="myBullet"/>
      </w:pPr>
      <w:r>
        <w:t xml:space="preserve">Δημοσιεύσεις άρθρων </w:t>
      </w:r>
      <w:r w:rsidRPr="005C2FDA">
        <w:rPr>
          <w:i/>
        </w:rPr>
        <w:t>(αρθρογραφία)</w:t>
      </w:r>
      <w:r>
        <w:t>. Το περιεχόμενο και ο τρόπος γραφής του άρθρου προσαρμόζεται στο έντυπο και στο αναγνωστικό κοινό του. Σε κάθε περίπτωση, απαιτείται σαφής, περιεκτικός και τε</w:t>
      </w:r>
      <w:r>
        <w:t>κ</w:t>
      </w:r>
      <w:r>
        <w:t>μηριωμένος λόγος.</w:t>
      </w:r>
    </w:p>
    <w:p w:rsidR="001534FE" w:rsidRDefault="001534FE" w:rsidP="001534FE">
      <w:pPr>
        <w:pStyle w:val="myBullet"/>
      </w:pPr>
      <w:r>
        <w:t xml:space="preserve">Παραχώρηση </w:t>
      </w:r>
      <w:r w:rsidRPr="005C2FDA">
        <w:rPr>
          <w:i/>
        </w:rPr>
        <w:t>συνέντευξης</w:t>
      </w:r>
      <w:r>
        <w:t xml:space="preserve"> για το ΣΔΑ και εν γένει για θέματα αναπηρ</w:t>
      </w:r>
      <w:r>
        <w:t>ί</w:t>
      </w:r>
      <w:r>
        <w:t>ας. Στην περίπτωση αυτή πρέπει να ληφθεί υπόψη το είδος του μέσου που θα δοθεί η συνέντευξη (ραδιοφωνικό, τηλεοπτικό, διαδικτυακό) και ο διαθέσιμος χρόνος. Ο λόγος πρέπει να είναι απλός, κατανοητός και σύντομος, αλλά περιεκτικός και τεκμηριωμένος</w:t>
      </w:r>
    </w:p>
    <w:p w:rsidR="001534FE" w:rsidRDefault="001534FE" w:rsidP="001534FE">
      <w:pPr>
        <w:pStyle w:val="myBullet"/>
      </w:pPr>
      <w:r>
        <w:t xml:space="preserve">Παραχώρηση </w:t>
      </w:r>
      <w:r w:rsidRPr="005C2FDA">
        <w:rPr>
          <w:i/>
        </w:rPr>
        <w:t>συνέντευξης τύπου</w:t>
      </w:r>
      <w:r>
        <w:t xml:space="preserve"> με στόχο την παρουσίαση του ΣΔΑ στους σχετικούς συντάκτες τύπου, ώστε να κάνουν αναφορά στο μέσο που εργάζονται.</w:t>
      </w:r>
    </w:p>
    <w:p w:rsidR="001534FE" w:rsidRDefault="001534FE" w:rsidP="001534FE">
      <w:pPr>
        <w:pStyle w:val="myBullet"/>
      </w:pPr>
      <w:r>
        <w:t xml:space="preserve">Δημοσίευση </w:t>
      </w:r>
      <w:r w:rsidRPr="005C2FDA">
        <w:rPr>
          <w:i/>
        </w:rPr>
        <w:t>δελτίου τύπου</w:t>
      </w:r>
      <w:r>
        <w:t xml:space="preserve"> σχετικά με το ΣΔΑ. Ένα δελτίο τύπου έχει συγκεκριμένη δομή: φέρει την επωνυμία του φορέα που το εκδίδει, έχει εύστοχο και περιεκτικό τίτλο, είναι σύντομο, περιλαμβάνει όλες τις ο</w:t>
      </w:r>
      <w:r>
        <w:t>υ</w:t>
      </w:r>
      <w:r>
        <w:t>σιώδεις πληροφορίες στην πρώτη παράγραφο, αναφέρεται σε γεγονότα και καταστάσεις με συγκεκριμένο τρόπο. Συνήθως, το περιεχόμενο ενός δελτίου τύπου απαντά στις ερωτήσεις ποιος, τι, που, πότε και γιατί.</w:t>
      </w:r>
    </w:p>
    <w:p w:rsidR="005C2FDA" w:rsidRPr="005C2FDA" w:rsidRDefault="005C2FDA" w:rsidP="005C2FDA">
      <w:pPr>
        <w:spacing w:before="240" w:after="120"/>
        <w:rPr>
          <w:i/>
        </w:rPr>
      </w:pPr>
      <w:r>
        <w:rPr>
          <w:i/>
        </w:rPr>
        <w:t>Εκδηλώσεις</w:t>
      </w:r>
    </w:p>
    <w:p w:rsidR="005C2FDA" w:rsidRDefault="005C2FDA" w:rsidP="005C2FDA">
      <w:r>
        <w:t>Οι εκδηλώσεις (ημερίδες, συνέδρια, εκπαιδευτικά σεμινάρια, θεματικές συν</w:t>
      </w:r>
      <w:r>
        <w:t>α</w:t>
      </w:r>
      <w:r>
        <w:t>ντήσεις, κ.ά.), σε εθνικό και τοπικό επίπεδο, είναι δυνατόν να απευθύνονται στον γενικό πληθυσμό, ή σε στοχευμένες ομάδες κοινού. Το περιεχόμενό τους μπορεί να είναι γενικό ή εστιασμένο σε εξειδικευμένα θέματα.</w:t>
      </w:r>
    </w:p>
    <w:p w:rsidR="005C2FDA" w:rsidRPr="005C2FDA" w:rsidRDefault="005C2FDA" w:rsidP="005C2FDA">
      <w:pPr>
        <w:spacing w:before="240" w:after="120"/>
        <w:rPr>
          <w:i/>
        </w:rPr>
      </w:pPr>
      <w:r w:rsidRPr="005C2FDA">
        <w:rPr>
          <w:i/>
        </w:rPr>
        <w:t>Προωθητικό υλικό</w:t>
      </w:r>
    </w:p>
    <w:p w:rsidR="005C2FDA" w:rsidRDefault="005C2FDA" w:rsidP="005C2FDA">
      <w:r>
        <w:t>Προωθητικό υλικό είναι τα έντυπα, τα ενημερωτικά φυλλάδια, οι αφίσες, τα αυτοκόλλητα, κ.ά. Σημαντικός παράγοντας για την αποτελεσματικότητα του προωθητικού υλικού είναι η επιλογή του σημείου διανομής ή ανάρτησης. Για παράδειγμα, μια γιγαντοαφίσα μπορεί να τοποθετηθεί σε εξωτερικούς χώρους και σε σημεία με μεγάλη κίνηση (κεντρικές αρτηρίες, εμπορικό κέντρο μεγ</w:t>
      </w:r>
      <w:r>
        <w:t>ά</w:t>
      </w:r>
      <w:r>
        <w:t>λων πόλεων, κ.λπ.), μια αφίσα μικρότερης διάστασης μπορεί να τοποθετηθεί στο εσωτερικό μέρος ενός μεταφορικού μέσου, σε κατάλληλους χώρους κτ</w:t>
      </w:r>
      <w:r>
        <w:t>η</w:t>
      </w:r>
      <w:r>
        <w:t>ρίων κ.λπ. Επίσης, το προωθητικό μήνυμα μπορεί να τοποθετηθεί στο πίσω μέρος εισιτηρίων, σε ζωγραφισμένα βαγόνια τραίνου, μετρό, κ.ά.</w:t>
      </w:r>
    </w:p>
    <w:p w:rsidR="005C2FDA" w:rsidRPr="005C2FDA" w:rsidRDefault="005C2FDA" w:rsidP="005C2FDA">
      <w:pPr>
        <w:spacing w:before="240" w:after="120"/>
        <w:rPr>
          <w:i/>
        </w:rPr>
      </w:pPr>
      <w:r w:rsidRPr="005C2FDA">
        <w:rPr>
          <w:i/>
        </w:rPr>
        <w:t>Διαδίκτυο</w:t>
      </w:r>
    </w:p>
    <w:p w:rsidR="005C2FDA" w:rsidRPr="005C2FDA" w:rsidRDefault="005C2FDA" w:rsidP="005C2FDA">
      <w:r>
        <w:t>Η πιο σημαντική τεχνολογική εξέλιξη που καθοδηγεί την επικοινωνία τα τ</w:t>
      </w:r>
      <w:r>
        <w:t>ε</w:t>
      </w:r>
      <w:r>
        <w:t>λευταία χρόνια είναι το διαδίκτυο. Για τη δημοσιοποίηση του ΣΔΑ, το διαδ</w:t>
      </w:r>
      <w:r>
        <w:t>ί</w:t>
      </w:r>
      <w:r>
        <w:t xml:space="preserve">κτυο μπορεί να αξιοποιηθεί με τα ακόλουθα ενδεικτικά είδη επικοινωνίας: </w:t>
      </w:r>
      <w:r>
        <w:t>ι</w:t>
      </w:r>
      <w:r>
        <w:t>στοσελίδα</w:t>
      </w:r>
      <w:r w:rsidRPr="005C2FDA">
        <w:t xml:space="preserve">, </w:t>
      </w:r>
      <w:r w:rsidRPr="005C2FDA">
        <w:rPr>
          <w:lang w:val="en-GB"/>
        </w:rPr>
        <w:t>banners</w:t>
      </w:r>
      <w:r w:rsidRPr="00CD48ED">
        <w:t xml:space="preserve">, </w:t>
      </w:r>
      <w:r w:rsidRPr="005C2FDA">
        <w:rPr>
          <w:lang w:val="en-GB"/>
        </w:rPr>
        <w:t>links</w:t>
      </w:r>
      <w:r w:rsidRPr="00CD48ED">
        <w:t xml:space="preserve">, </w:t>
      </w:r>
      <w:r w:rsidRPr="005C2FDA">
        <w:rPr>
          <w:lang w:val="en-GB"/>
        </w:rPr>
        <w:t>splash</w:t>
      </w:r>
      <w:r w:rsidRPr="00CD48ED">
        <w:t xml:space="preserve"> </w:t>
      </w:r>
      <w:r w:rsidRPr="005C2FDA">
        <w:rPr>
          <w:lang w:val="en-GB"/>
        </w:rPr>
        <w:t>screens</w:t>
      </w:r>
      <w:r w:rsidRPr="00CD48ED">
        <w:t xml:space="preserve">, </w:t>
      </w:r>
      <w:r w:rsidRPr="005C2FDA">
        <w:rPr>
          <w:lang w:val="en-GB"/>
        </w:rPr>
        <w:t>e</w:t>
      </w:r>
      <w:r w:rsidRPr="00CD48ED">
        <w:t>-</w:t>
      </w:r>
      <w:r w:rsidRPr="005C2FDA">
        <w:rPr>
          <w:lang w:val="en-GB"/>
        </w:rPr>
        <w:t>mail</w:t>
      </w:r>
      <w:r w:rsidRPr="00CD48ED">
        <w:t xml:space="preserve">, </w:t>
      </w:r>
      <w:r w:rsidRPr="005C2FDA">
        <w:rPr>
          <w:lang w:val="en-GB"/>
        </w:rPr>
        <w:t>e</w:t>
      </w:r>
      <w:r w:rsidRPr="00CD48ED">
        <w:t>-</w:t>
      </w:r>
      <w:r w:rsidRPr="005C2FDA">
        <w:rPr>
          <w:lang w:val="en-GB"/>
        </w:rPr>
        <w:t>newsletter</w:t>
      </w:r>
      <w:r w:rsidRPr="005C2FDA">
        <w:t>.</w:t>
      </w:r>
    </w:p>
    <w:p w:rsidR="005C2FDA" w:rsidRDefault="005C2FDA" w:rsidP="005C2FDA">
      <w:pPr>
        <w:pStyle w:val="myBullet"/>
      </w:pPr>
      <w:r>
        <w:t xml:space="preserve">Η </w:t>
      </w:r>
      <w:r w:rsidRPr="005C2FDA">
        <w:rPr>
          <w:i/>
        </w:rPr>
        <w:t>ιστοσελίδα</w:t>
      </w:r>
      <w:r>
        <w:t xml:space="preserve"> αποτελεί την επίσημη παρουσία του φορέα στο διαδίκτυο. Η διαχείριση μιας ιστοσελίδας είναι μια διαρκής και δυναμική διαδικ</w:t>
      </w:r>
      <w:r>
        <w:t>α</w:t>
      </w:r>
      <w:r>
        <w:t>σία. Η ιστοσελίδα μπορεί να περιλαμβάνει κείμενα, γραφικά, αρχεία ήχου και εικόνας και αλληλεπιδραστικές εφαρμογές, με στόχο την π</w:t>
      </w:r>
      <w:r>
        <w:t>α</w:t>
      </w:r>
      <w:r>
        <w:t>ροχή πληροφοριών για τον φορέα και τις δραστηριότητές του.</w:t>
      </w:r>
    </w:p>
    <w:p w:rsidR="005C2FDA" w:rsidRDefault="005C2FDA" w:rsidP="005C2FDA">
      <w:pPr>
        <w:pStyle w:val="myBullet"/>
      </w:pPr>
      <w:r>
        <w:t xml:space="preserve">Τα </w:t>
      </w:r>
      <w:r w:rsidRPr="005C2FDA">
        <w:rPr>
          <w:i/>
        </w:rPr>
        <w:t>διαφημιστικά πλαίσια (</w:t>
      </w:r>
      <w:r w:rsidRPr="005C2FDA">
        <w:rPr>
          <w:i/>
          <w:lang w:val="en-GB"/>
        </w:rPr>
        <w:t>banners</w:t>
      </w:r>
      <w:r w:rsidRPr="005C2FDA">
        <w:rPr>
          <w:i/>
        </w:rPr>
        <w:t>)</w:t>
      </w:r>
      <w:r>
        <w:t xml:space="preserve"> είναι λωρίδες στην επικεφαλίδα, στο υποσέλιδο ή πλαγίως μιας ιστοσελίδας, όπου προβάλλεται το διαφημ</w:t>
      </w:r>
      <w:r>
        <w:t>ι</w:t>
      </w:r>
      <w:r>
        <w:t>στικό μήνυμα με χρήση οπτικών εφέ για να προσελκύσουν την προσ</w:t>
      </w:r>
      <w:r>
        <w:t>ο</w:t>
      </w:r>
      <w:r>
        <w:t xml:space="preserve">χή, με σκοπό τη μετάβαση στο </w:t>
      </w:r>
      <w:proofErr w:type="spellStart"/>
      <w:r>
        <w:t>στοχούμενο</w:t>
      </w:r>
      <w:proofErr w:type="spellEnd"/>
      <w:r>
        <w:t xml:space="preserve"> </w:t>
      </w:r>
      <w:r w:rsidRPr="005C2FDA">
        <w:rPr>
          <w:lang w:val="en-GB"/>
        </w:rPr>
        <w:t>site</w:t>
      </w:r>
      <w:r>
        <w:t>.</w:t>
      </w:r>
    </w:p>
    <w:p w:rsidR="005C2FDA" w:rsidRDefault="005C2FDA" w:rsidP="005C2FDA">
      <w:pPr>
        <w:pStyle w:val="myBullet"/>
      </w:pPr>
      <w:r>
        <w:t xml:space="preserve">Οι </w:t>
      </w:r>
      <w:r w:rsidRPr="005C2FDA">
        <w:rPr>
          <w:i/>
        </w:rPr>
        <w:t>δεσμοί υπερσύνδεσης (</w:t>
      </w:r>
      <w:r w:rsidRPr="005C2FDA">
        <w:rPr>
          <w:i/>
          <w:lang w:val="en-GB"/>
        </w:rPr>
        <w:t>links</w:t>
      </w:r>
      <w:r w:rsidRPr="005C2FDA">
        <w:rPr>
          <w:i/>
        </w:rPr>
        <w:t>)</w:t>
      </w:r>
      <w:r>
        <w:t xml:space="preserve"> είναι λέξεις που εντάσσονται μέσα σε ένα κείμενο, οι οποίες συνδέονται με την ιστοσελίδα της οργάνωσης. Τα </w:t>
      </w:r>
      <w:r w:rsidRPr="005C2FDA">
        <w:rPr>
          <w:lang w:val="en-GB"/>
        </w:rPr>
        <w:t>links</w:t>
      </w:r>
      <w:r w:rsidRPr="00CD48ED">
        <w:t xml:space="preserve"> </w:t>
      </w:r>
      <w:r>
        <w:t>είναι λέξεις που εξασφαλίζουν τη μετάβαση στην ιστοσελίδα του φορέα χωρίς να χρειάζεται ο χρήστης να πληκτρολογήσει την πλήρη διεύθυνση της εν λόγω ιστοσελίδας.</w:t>
      </w:r>
    </w:p>
    <w:p w:rsidR="001534FE" w:rsidRDefault="005C2FDA" w:rsidP="005C2FDA">
      <w:pPr>
        <w:pStyle w:val="myBullet"/>
      </w:pPr>
      <w:r>
        <w:t xml:space="preserve">Τα </w:t>
      </w:r>
      <w:r w:rsidRPr="005C2FDA">
        <w:rPr>
          <w:i/>
        </w:rPr>
        <w:t>μηνύματα πλήρους οθόνης (</w:t>
      </w:r>
      <w:r w:rsidRPr="005C2FDA">
        <w:rPr>
          <w:i/>
          <w:lang w:val="en-GB"/>
        </w:rPr>
        <w:t>splash</w:t>
      </w:r>
      <w:r w:rsidRPr="00CD48ED">
        <w:rPr>
          <w:i/>
        </w:rPr>
        <w:t xml:space="preserve"> </w:t>
      </w:r>
      <w:r w:rsidRPr="005C2FDA">
        <w:rPr>
          <w:i/>
          <w:lang w:val="en-GB"/>
        </w:rPr>
        <w:t>screens</w:t>
      </w:r>
      <w:r w:rsidRPr="005C2FDA">
        <w:rPr>
          <w:i/>
        </w:rPr>
        <w:t>)</w:t>
      </w:r>
      <w:r>
        <w:t xml:space="preserve"> καταλαμβάνουν ολόκλ</w:t>
      </w:r>
      <w:r>
        <w:t>η</w:t>
      </w:r>
      <w:r>
        <w:t>ρη την οθόνη και διαρκούν μερικά δευτερόλεπτα πριν ανοίξει η ιστοσ</w:t>
      </w:r>
      <w:r>
        <w:t>ε</w:t>
      </w:r>
      <w:r>
        <w:t>λίδα που ζήτησε ο χρήστης.</w:t>
      </w:r>
    </w:p>
    <w:p w:rsidR="005C2FDA" w:rsidRDefault="005C2FDA" w:rsidP="005C2FDA">
      <w:pPr>
        <w:pStyle w:val="myBullet"/>
      </w:pPr>
      <w:r>
        <w:t xml:space="preserve">Η χρήση του </w:t>
      </w:r>
      <w:r w:rsidRPr="005C2FDA">
        <w:rPr>
          <w:i/>
        </w:rPr>
        <w:t>μηνύματος ηλεκτρονικού ταχυδρομείου (e-mail)</w:t>
      </w:r>
      <w:r>
        <w:t xml:space="preserve"> είναι ευρ</w:t>
      </w:r>
      <w:r>
        <w:t>έ</w:t>
      </w:r>
      <w:r>
        <w:t xml:space="preserve">ως διαδεδομένη. Το e-mail είναι άμεσο, </w:t>
      </w:r>
      <w:proofErr w:type="spellStart"/>
      <w:r>
        <w:t>στοχευμένο</w:t>
      </w:r>
      <w:proofErr w:type="spellEnd"/>
      <w:r>
        <w:t xml:space="preserve">, μετρήσιμο και σχετικά φθηνό. Αποστέλλεται σε συγκεκριμένους χρήστες, οι οποίοι ακόμη και αν αποφασίσουν να το διαγράψουν θα έχουν διαβάσει τον τίτλο του. Ως πλεονεκτήματα αναφέρεται η ευκολία, η αμεσότητα και το μηδενικό κόστος, ενώ ως μειονέκτημα το φαινόμενο </w:t>
      </w:r>
      <w:r w:rsidRPr="005C2FDA">
        <w:rPr>
          <w:lang w:val="en-GB"/>
        </w:rPr>
        <w:t>spamming</w:t>
      </w:r>
      <w:r>
        <w:t xml:space="preserve"> (εν</w:t>
      </w:r>
      <w:r>
        <w:t>ο</w:t>
      </w:r>
      <w:r>
        <w:t>χλητικά μηνύματα).</w:t>
      </w:r>
    </w:p>
    <w:p w:rsidR="005C2FDA" w:rsidRDefault="005C2FDA" w:rsidP="005C2FDA">
      <w:pPr>
        <w:pStyle w:val="myBullet"/>
      </w:pPr>
      <w:r>
        <w:t xml:space="preserve">Ως </w:t>
      </w:r>
      <w:r w:rsidRPr="005C2FDA">
        <w:rPr>
          <w:lang w:val="en-GB"/>
        </w:rPr>
        <w:t>e</w:t>
      </w:r>
      <w:r w:rsidRPr="00CD48ED">
        <w:t>-</w:t>
      </w:r>
      <w:r w:rsidRPr="005C2FDA">
        <w:rPr>
          <w:lang w:val="en-GB"/>
        </w:rPr>
        <w:t>newsletter</w:t>
      </w:r>
      <w:r>
        <w:t xml:space="preserve"> χαρακτηρίζονται τα μηνύματα ηλεκτρονικού ταχυδρ</w:t>
      </w:r>
      <w:r>
        <w:t>ο</w:t>
      </w:r>
      <w:r>
        <w:t>μείου που αποστέλλονται σε συγκεκριμένο κοινό, σε τακτή και περιοδ</w:t>
      </w:r>
      <w:r>
        <w:t>ι</w:t>
      </w:r>
      <w:r>
        <w:t>κή βάση και έχουν συγκεκριμένη θεματολογία. Στα πλεονεκτήματα σ</w:t>
      </w:r>
      <w:r>
        <w:t>υ</w:t>
      </w:r>
      <w:r>
        <w:t xml:space="preserve">γκαταλέγονται η αμεσότητα και το σχεδόν μηδενικό κόστος, ενώ στα μειονεκτήματα το φαινόμενο </w:t>
      </w:r>
      <w:r w:rsidRPr="005C2FDA">
        <w:rPr>
          <w:lang w:val="en-GB"/>
        </w:rPr>
        <w:t>spamming</w:t>
      </w:r>
      <w:r>
        <w:t xml:space="preserve"> (ενοχλητικά μηνύματα).</w:t>
      </w:r>
    </w:p>
    <w:p w:rsidR="005C2FDA" w:rsidRDefault="005C2FDA" w:rsidP="005C2FDA">
      <w:pPr>
        <w:pStyle w:val="myBullet"/>
        <w:numPr>
          <w:ilvl w:val="0"/>
          <w:numId w:val="0"/>
        </w:numPr>
        <w:ind w:left="720"/>
      </w:pPr>
      <w:r>
        <w:t>Ορισμένες κατευθυντήριες γραμμές για τη δημιουργία ενός αποτελ</w:t>
      </w:r>
      <w:r>
        <w:t>ε</w:t>
      </w:r>
      <w:r>
        <w:t xml:space="preserve">σματικού </w:t>
      </w:r>
      <w:r w:rsidRPr="005C2FDA">
        <w:rPr>
          <w:lang w:val="en-GB"/>
        </w:rPr>
        <w:t>newsletter</w:t>
      </w:r>
      <w:r>
        <w:t xml:space="preserve"> είναι: α) σιγουριά για την περιοδικότητα που είναι δυνατόν να υποστηριχθεί, β) υιοθέτηση μορφής και στυλ που ταιριάζει στον σκοπό και στην ομάδα-στόχο, γ) τήρηση της ίδιας αναγνωρίσιμης δημιουργικής πρότασης, δ) παροχή στον αποδέκτη της επιλογής για «μη αποδοχή» του </w:t>
      </w:r>
      <w:r w:rsidRPr="005C2FDA">
        <w:rPr>
          <w:lang w:val="en-GB"/>
        </w:rPr>
        <w:t>e</w:t>
      </w:r>
      <w:r w:rsidRPr="005C2FDA">
        <w:t>-</w:t>
      </w:r>
      <w:r w:rsidRPr="005C2FDA">
        <w:rPr>
          <w:lang w:val="en-GB"/>
        </w:rPr>
        <w:t>newsletter</w:t>
      </w:r>
      <w:r>
        <w:t>, ε) να μπορεί να λειτουργήσει πολλαπλασι</w:t>
      </w:r>
      <w:r>
        <w:t>α</w:t>
      </w:r>
      <w:r>
        <w:t xml:space="preserve">στικά και να παρακινεί τους αποδέκτες να το προωθήσουν περεταίρω, στ) να παρέχεται η δυνατότητα εκτυπώσιμης μορφής του αρχείου, ώστε να μετατρέπεται σε αρχείο </w:t>
      </w:r>
      <w:r w:rsidRPr="005C2FDA">
        <w:rPr>
          <w:lang w:val="en-GB"/>
        </w:rPr>
        <w:t>word</w:t>
      </w:r>
      <w:r>
        <w:t xml:space="preserve"> ή </w:t>
      </w:r>
      <w:proofErr w:type="spellStart"/>
      <w:r w:rsidRPr="005C2FDA">
        <w:rPr>
          <w:lang w:val="en-GB"/>
        </w:rPr>
        <w:t>pdf</w:t>
      </w:r>
      <w:proofErr w:type="spellEnd"/>
      <w:r>
        <w:t>, ώστε να εκτυπώνεται άμεσα χ</w:t>
      </w:r>
      <w:r>
        <w:t>ω</w:t>
      </w:r>
      <w:r>
        <w:t>ρίς εικόνες και διαφημίσεις.</w:t>
      </w:r>
    </w:p>
    <w:p w:rsidR="005C2FDA" w:rsidRPr="005C2FDA" w:rsidRDefault="005C2FDA" w:rsidP="005C2FDA">
      <w:pPr>
        <w:spacing w:before="240" w:after="120"/>
        <w:rPr>
          <w:i/>
        </w:rPr>
      </w:pPr>
      <w:r w:rsidRPr="005C2FDA">
        <w:rPr>
          <w:i/>
        </w:rPr>
        <w:t>Μέσα κοινωνικής δικτύωσης (</w:t>
      </w:r>
      <w:r w:rsidRPr="003B039A">
        <w:rPr>
          <w:i/>
          <w:lang w:val="en-GB"/>
        </w:rPr>
        <w:t>twitter</w:t>
      </w:r>
      <w:r w:rsidRPr="0050201C">
        <w:rPr>
          <w:i/>
        </w:rPr>
        <w:t xml:space="preserve">, </w:t>
      </w:r>
      <w:proofErr w:type="spellStart"/>
      <w:r w:rsidRPr="003B039A">
        <w:rPr>
          <w:i/>
          <w:lang w:val="en-GB"/>
        </w:rPr>
        <w:t>facebook</w:t>
      </w:r>
      <w:proofErr w:type="spellEnd"/>
      <w:r w:rsidRPr="005C2FDA">
        <w:rPr>
          <w:i/>
        </w:rPr>
        <w:t xml:space="preserve"> κ.ά.)</w:t>
      </w:r>
    </w:p>
    <w:p w:rsidR="005C2FDA" w:rsidRDefault="005C2FDA" w:rsidP="005C2FDA">
      <w:r>
        <w:t>Πρόκειται για τα πλέον σύγχρονα μέσα, με ευρεία και ταχέως αυξανόμενη χρήση. Πλεονεκτήματα: Διαδραστικά, εύκολα στη χρήση, μηδενικού κόστους, αποδοτικά.</w:t>
      </w:r>
    </w:p>
    <w:p w:rsidR="005C2FDA" w:rsidRPr="005C2FDA" w:rsidRDefault="005C2FDA" w:rsidP="005C2FDA">
      <w:pPr>
        <w:pStyle w:val="a8"/>
        <w:numPr>
          <w:ilvl w:val="0"/>
          <w:numId w:val="15"/>
        </w:numPr>
        <w:spacing w:before="360" w:after="120"/>
        <w:rPr>
          <w:b/>
        </w:rPr>
      </w:pPr>
      <w:r w:rsidRPr="005C2FDA">
        <w:rPr>
          <w:b/>
        </w:rPr>
        <w:t>Κατάρτιση προϋπολογισμού</w:t>
      </w:r>
    </w:p>
    <w:p w:rsidR="005C2FDA" w:rsidRDefault="005C2FDA" w:rsidP="005C2FDA">
      <w:r>
        <w:t xml:space="preserve">Στο στάδιο αυτό καθορίζονται οι </w:t>
      </w:r>
      <w:r w:rsidRPr="005C2FDA">
        <w:rPr>
          <w:i/>
        </w:rPr>
        <w:t>απαιτούμενοι</w:t>
      </w:r>
      <w:r>
        <w:t xml:space="preserve"> πόροι για την υλοποίηση των ενεργειών δημοσιότητας, ο τρόπος με τον οποίο θα εξασφαλιστούν (από ίδιους πόρους, μέσω χορηγιών, από συμμαχίες, από την τοπική αυτοδιοίκηση κ.ά.). Σε περίπτωση χορηγιών, πρέπει να καθοριστεί ο τρόπος υποστήριξης (π.χ., χρήματα, τεχνογνωσία, παραχώρηση χώρου ή/και εξοπλισμού για τη διοργ</w:t>
      </w:r>
      <w:r>
        <w:t>ά</w:t>
      </w:r>
      <w:r>
        <w:t>νωση εκδηλώσεων).</w:t>
      </w:r>
    </w:p>
    <w:p w:rsidR="005C2FDA" w:rsidRPr="005C2FDA" w:rsidRDefault="005C2FDA" w:rsidP="005C2FDA">
      <w:pPr>
        <w:pStyle w:val="a8"/>
        <w:numPr>
          <w:ilvl w:val="0"/>
          <w:numId w:val="15"/>
        </w:numPr>
        <w:spacing w:before="360" w:after="120"/>
        <w:rPr>
          <w:b/>
        </w:rPr>
      </w:pPr>
      <w:r w:rsidRPr="005C2FDA">
        <w:rPr>
          <w:b/>
        </w:rPr>
        <w:t>Μέτρηση αποτελεσμάτων - Παρακολούθηση και αξιολόγηση</w:t>
      </w:r>
    </w:p>
    <w:p w:rsidR="005C2FDA" w:rsidRDefault="005C2FDA" w:rsidP="005C2FDA">
      <w:r>
        <w:t>Η παρακολούθηση και αξιολόγηση των ενεργειών δημοσιότητας μπορεί να ε</w:t>
      </w:r>
      <w:r>
        <w:t>ί</w:t>
      </w:r>
      <w:r>
        <w:t xml:space="preserve">ναι ποιοτική ή/και ποσοτική. Η </w:t>
      </w:r>
      <w:r w:rsidRPr="005C2FDA">
        <w:rPr>
          <w:i/>
        </w:rPr>
        <w:t>ποιοτική παρακολούθηση</w:t>
      </w:r>
      <w:r>
        <w:t xml:space="preserve"> συνίσταται στη δημ</w:t>
      </w:r>
      <w:r>
        <w:t>ι</w:t>
      </w:r>
      <w:r>
        <w:t xml:space="preserve">ουργία ποιοτικών δεικτών (π.χ. παρακολούθηση των αντιδράσεων της ομάδας-στόχου), ενώ η </w:t>
      </w:r>
      <w:r w:rsidRPr="005C2FDA">
        <w:rPr>
          <w:i/>
        </w:rPr>
        <w:t>ποσοτική παρακολούθηση</w:t>
      </w:r>
      <w:r>
        <w:t xml:space="preserve"> συνίσταται στη δημιουργία ποσοτ</w:t>
      </w:r>
      <w:r>
        <w:t>ι</w:t>
      </w:r>
      <w:r>
        <w:t>κών δεικτών (π.χ. αριθμός ενεργειών δημοσιότητας). Τόσο η ποιοτική όσο και η ποσοτική παρακολούθηση έχει στόχο τη λήψη διορθωτικών μέτρων, ή/και την αξιοποίηση των αποτελεσμάτων στον σχεδιασμό μελλοντικών ενεργειών δημοσιότητας.</w:t>
      </w:r>
    </w:p>
    <w:p w:rsidR="005C2FDA" w:rsidRPr="005C2FDA" w:rsidRDefault="005C2FDA" w:rsidP="005C2FDA">
      <w:pPr>
        <w:rPr>
          <w:i/>
        </w:rPr>
      </w:pPr>
      <w:r w:rsidRPr="005C2FDA">
        <w:rPr>
          <w:i/>
        </w:rPr>
        <w:t>Ενδεικτικοί δείκτες (ποιοτικοί και ποσοτικοί) για τη μέτρηση των αποτελεσμ</w:t>
      </w:r>
      <w:r w:rsidRPr="005C2FDA">
        <w:rPr>
          <w:i/>
        </w:rPr>
        <w:t>ά</w:t>
      </w:r>
      <w:r w:rsidRPr="005C2FDA">
        <w:rPr>
          <w:i/>
        </w:rPr>
        <w:t>των της δημοσιότητας:</w:t>
      </w:r>
    </w:p>
    <w:p w:rsidR="005C2FDA" w:rsidRDefault="005C2FDA" w:rsidP="005C2FDA">
      <w:pPr>
        <w:pStyle w:val="myBullet"/>
      </w:pPr>
      <w:r>
        <w:t>αριθμός επισκεπτών στην ιστοσελίδα του ΣΔΑ,</w:t>
      </w:r>
    </w:p>
    <w:p w:rsidR="005C2FDA" w:rsidRDefault="005C2FDA" w:rsidP="005C2FDA">
      <w:pPr>
        <w:pStyle w:val="myBullet"/>
      </w:pPr>
      <w:r>
        <w:t>συλλογή σχολίων ομάδων για το υλικό της εκστρατείας,</w:t>
      </w:r>
    </w:p>
    <w:p w:rsidR="005C2FDA" w:rsidRDefault="005C2FDA" w:rsidP="005C2FDA">
      <w:pPr>
        <w:pStyle w:val="myBullet"/>
      </w:pPr>
      <w:r>
        <w:t>καταγραφή της ποσότητας του έντυπου υλικού που προωθήθηκε ανά κατηγορία παραληπτών και χώρων,</w:t>
      </w:r>
    </w:p>
    <w:p w:rsidR="005C2FDA" w:rsidRDefault="005C2FDA" w:rsidP="005C2FDA">
      <w:pPr>
        <w:pStyle w:val="myBullet"/>
      </w:pPr>
      <w:r>
        <w:t>καταγραφή του ποσοστού μιας ομάδας-στόχου που είδε το υλικό της εκστρατείας,</w:t>
      </w:r>
    </w:p>
    <w:p w:rsidR="005C2FDA" w:rsidRDefault="005C2FDA" w:rsidP="005C2FDA">
      <w:pPr>
        <w:pStyle w:val="myBullet"/>
      </w:pPr>
      <w:r>
        <w:t>καταγραφή του ποσοστού μιας ομάδας-στόχου που μπορεί να θυμηθεί ένα από τα μηνύματα της εκστρατείας.</w:t>
      </w:r>
    </w:p>
    <w:p w:rsidR="005C2FDA" w:rsidRPr="005C2FDA" w:rsidRDefault="005C2FDA" w:rsidP="005C2FDA">
      <w:pPr>
        <w:pStyle w:val="a8"/>
        <w:numPr>
          <w:ilvl w:val="0"/>
          <w:numId w:val="15"/>
        </w:numPr>
        <w:spacing w:before="360" w:after="120"/>
        <w:rPr>
          <w:b/>
        </w:rPr>
      </w:pPr>
      <w:r w:rsidRPr="005C2FDA">
        <w:rPr>
          <w:b/>
        </w:rPr>
        <w:t>Ανατροφοδότηση</w:t>
      </w:r>
    </w:p>
    <w:p w:rsidR="005C2FDA" w:rsidRDefault="005C2FDA" w:rsidP="005C2FDA">
      <w:r>
        <w:t>Τα αποτελέσματα της παρακολούθησης και της αξιολόγησης είναι δυνατόν να χρησιμοποιηθούν για τη λήψη διορθωτικών μέτρων, ώστε να βελτιωθεί η δ</w:t>
      </w:r>
      <w:r>
        <w:t>ι</w:t>
      </w:r>
      <w:r>
        <w:t>εισδυτικότητα και αποτελεσματικότητα της δημοσιοποίησης.</w:t>
      </w:r>
    </w:p>
    <w:p w:rsidR="005C2FDA" w:rsidRPr="00F01318" w:rsidRDefault="005C2FDA" w:rsidP="00F01318">
      <w:pPr>
        <w:spacing w:before="360" w:after="120"/>
        <w:rPr>
          <w:b/>
          <w:i/>
        </w:rPr>
      </w:pPr>
      <w:r w:rsidRPr="00F01318">
        <w:rPr>
          <w:b/>
          <w:i/>
        </w:rPr>
        <w:t>Η διασφάλιση προσβασιμότητας των ενεργειών δημοσιότητας σε αποδέκτες</w:t>
      </w:r>
      <w:r w:rsidR="00F01318">
        <w:rPr>
          <w:b/>
          <w:i/>
        </w:rPr>
        <w:t xml:space="preserve"> </w:t>
      </w:r>
      <w:r w:rsidRPr="00F01318">
        <w:rPr>
          <w:b/>
          <w:i/>
        </w:rPr>
        <w:t>με αναπηρία</w:t>
      </w:r>
    </w:p>
    <w:p w:rsidR="005C2FDA" w:rsidRDefault="005C2FDA" w:rsidP="005C2FDA">
      <w:r>
        <w:t xml:space="preserve">Σημαντικό στοιχείο στις ενέργειες δημοσιότητας είναι η διασφάλιση της </w:t>
      </w:r>
      <w:proofErr w:type="spellStart"/>
      <w:r>
        <w:t>πρ</w:t>
      </w:r>
      <w:r>
        <w:t>ο</w:t>
      </w:r>
      <w:r>
        <w:t>σβασιμότητάς</w:t>
      </w:r>
      <w:proofErr w:type="spellEnd"/>
      <w:r>
        <w:t xml:space="preserve"> τους στα ίδια τα άτομα με αναπηρία. Για τον λόγο αυτό θα πρ</w:t>
      </w:r>
      <w:r>
        <w:t>έ</w:t>
      </w:r>
      <w:r>
        <w:t>πει να λαμβάνεται μέριμνα για τη χρήση προσβάσιμων μορφών επικοινωνίας,</w:t>
      </w:r>
      <w:r w:rsidR="00F01318">
        <w:t xml:space="preserve"> </w:t>
      </w:r>
      <w:r>
        <w:t>υποστηρικτικών υπηρεσιών (π.χ. διερμηνεία στη νοηματική, συνοδεία),</w:t>
      </w:r>
      <w:r w:rsidR="00F01318">
        <w:t xml:space="preserve"> </w:t>
      </w:r>
      <w:r>
        <w:t>κατά</w:t>
      </w:r>
      <w:r>
        <w:t>λ</w:t>
      </w:r>
      <w:r>
        <w:t>ληλης ορολογίας, προσβάσιμων χώρων κ.ά. Η διασφάλιση της προσβασιμότ</w:t>
      </w:r>
      <w:r>
        <w:t>η</w:t>
      </w:r>
      <w:r>
        <w:t>τας των εκδηλώσεων, με την κατάλληλη προβολή, λειτουργεί</w:t>
      </w:r>
      <w:r w:rsidR="00F01318">
        <w:t xml:space="preserve"> </w:t>
      </w:r>
      <w:r>
        <w:t>παράλληλα και ως υπόδειγμα προς τις ομάδες-στόχους, τους χορηγούς</w:t>
      </w:r>
      <w:r w:rsidR="00F01318">
        <w:t xml:space="preserve"> </w:t>
      </w:r>
      <w:r>
        <w:t>κ.λπ.</w:t>
      </w:r>
    </w:p>
    <w:p w:rsidR="005C2FDA" w:rsidRDefault="005C2FDA" w:rsidP="005C2FDA">
      <w:r>
        <w:t>Για τη διασφάλιση της προσβασιμότητας των ενεργειών δημοσιότητας, ανά κατηγορία ενέργειας και μέσο δημοσιότητας,</w:t>
      </w:r>
      <w:r w:rsidR="00F01318">
        <w:rPr>
          <w:rStyle w:val="aa"/>
        </w:rPr>
        <w:footnoteReference w:id="50"/>
      </w:r>
      <w:r>
        <w:t xml:space="preserve"> θα πρέπει να πληρούνται οι </w:t>
      </w:r>
      <w:r>
        <w:t>α</w:t>
      </w:r>
      <w:r>
        <w:t>κόλουθες προδιαγραφές:</w:t>
      </w:r>
    </w:p>
    <w:p w:rsidR="00F01318" w:rsidRPr="00F01318" w:rsidRDefault="00F01318" w:rsidP="00F01318">
      <w:pPr>
        <w:rPr>
          <w:i/>
        </w:rPr>
      </w:pPr>
      <w:r w:rsidRPr="00F01318">
        <w:rPr>
          <w:i/>
        </w:rPr>
        <w:t>Εκδηλώσεις (εκπαιδευτικά σεμινάρια, εργαστήρια, συναντήσεις, ημερίδες, συν</w:t>
      </w:r>
      <w:r w:rsidRPr="00F01318">
        <w:rPr>
          <w:i/>
        </w:rPr>
        <w:t>έ</w:t>
      </w:r>
      <w:r w:rsidRPr="00F01318">
        <w:rPr>
          <w:i/>
        </w:rPr>
        <w:t>δρια, εκθέσεις, κ.ά.).</w:t>
      </w:r>
    </w:p>
    <w:p w:rsidR="00F01318" w:rsidRDefault="00F01318" w:rsidP="00F01318">
      <w:r>
        <w:t>Κατά τη διοργάνωση εκδηλώσεων θα πρέπει να λαμβάνεται μέριμνα:</w:t>
      </w:r>
    </w:p>
    <w:p w:rsidR="00F01318" w:rsidRDefault="00F01318" w:rsidP="00F01318">
      <w:pPr>
        <w:pStyle w:val="myBullet"/>
      </w:pPr>
      <w:r>
        <w:t xml:space="preserve">Για την προσβασιμότητα του χώρου: πρόβλεψη θέσεων στάθμευσης </w:t>
      </w:r>
      <w:r>
        <w:t>ο</w:t>
      </w:r>
      <w:r>
        <w:t>χημάτων ατόμων με αναπηρία, δυνατότητα πρόσβασης στην αίθουσα και τους λοιπούς χώρους των εκδηλώσεων ατόμων σε αναπηρικό αμ</w:t>
      </w:r>
      <w:r>
        <w:t>α</w:t>
      </w:r>
      <w:r>
        <w:t>ξίδιο μέσω ραμπών, ανελκυστήρων ή αναβατορίων, θυρών ικανού πλ</w:t>
      </w:r>
      <w:r>
        <w:t>ά</w:t>
      </w:r>
      <w:r>
        <w:t>τους, πρόβλεψη θέσεων στάσης αναπηρικών αμαξιδίων μέσα στην α</w:t>
      </w:r>
      <w:r>
        <w:t>ί</w:t>
      </w:r>
      <w:r>
        <w:t xml:space="preserve">θουσα, δυνατότητα πρόσβασης αναπηρικών αμαξιδίων στο </w:t>
      </w:r>
      <w:r w:rsidRPr="00F01318">
        <w:rPr>
          <w:lang w:val="en-GB"/>
        </w:rPr>
        <w:t>podium</w:t>
      </w:r>
      <w:r>
        <w:t>, πρόβλεψη προσβάσιμων χώρων υγιεινής, σήμανση προσβάσιμων εξ</w:t>
      </w:r>
      <w:r>
        <w:t>υ</w:t>
      </w:r>
      <w:r>
        <w:t xml:space="preserve">πηρετήσεων, πρόβλεψη </w:t>
      </w:r>
      <w:proofErr w:type="spellStart"/>
      <w:r>
        <w:t>τραπεζοκαθισμάτων</w:t>
      </w:r>
      <w:proofErr w:type="spellEnd"/>
      <w:r>
        <w:t xml:space="preserve"> με δυνατότητα μετακίν</w:t>
      </w:r>
      <w:r>
        <w:t>η</w:t>
      </w:r>
      <w:r>
        <w:t>σης στους χώρους εστίασης, ώστε να μπορεί να δημιουργηθεί θέση για άτομο σε αμαξίδιο κ.λπ.</w:t>
      </w:r>
    </w:p>
    <w:p w:rsidR="00F01318" w:rsidRDefault="00F01318" w:rsidP="00F01318">
      <w:pPr>
        <w:pStyle w:val="myBullet"/>
      </w:pPr>
      <w:r>
        <w:t>Για την τοποθέτηση των εκθεμάτων σε ύψη, ώστε να είναι δυνατή η πρόσβασή τους από άτομα σε αναπηρικά αμαξίδια.</w:t>
      </w:r>
    </w:p>
    <w:p w:rsidR="00F01318" w:rsidRDefault="00F01318" w:rsidP="00F01318">
      <w:pPr>
        <w:pStyle w:val="myBullet"/>
      </w:pPr>
      <w:r>
        <w:t xml:space="preserve">Για την πρόβλεψη διερμηνείας στην ελληνική νοηματική γλώσσα και </w:t>
      </w:r>
      <w:proofErr w:type="spellStart"/>
      <w:r>
        <w:t>χωροθέτησης</w:t>
      </w:r>
      <w:proofErr w:type="spellEnd"/>
      <w:r>
        <w:t xml:space="preserve"> θέσεων των ατόμων με προβλήματα ακοής, κατά τέτοιο τρόπο ώστε να υπάρχει ανεμπόδιστη ορατότητα από το κοινό προς τον διερμηνέα και αντίστροφα. Στην περίπτωση αυτή, ιδιαίτερη μέριμνα πρέπει να λαμβάνεται για τον καλό φωτισμό του τμήματος της αίθο</w:t>
      </w:r>
      <w:r>
        <w:t>υ</w:t>
      </w:r>
      <w:r>
        <w:t xml:space="preserve">σας, στο οποίο θα </w:t>
      </w:r>
      <w:proofErr w:type="spellStart"/>
      <w:r>
        <w:t>χωροθετούνται</w:t>
      </w:r>
      <w:proofErr w:type="spellEnd"/>
      <w:r>
        <w:t xml:space="preserve"> οι παραπάνω θέσεις, ώστε τα άτομα με προβλήματα ακοής να μην εμποδίζονται κατά την επικοινωνία τους με τον διερμηνέα. Να ενημερώνονται οι ομιλητές για την ύπαρξη διε</w:t>
      </w:r>
      <w:r>
        <w:t>ρ</w:t>
      </w:r>
      <w:r>
        <w:t>μηνείας στη ελληνική νοηματική γλώσσα, ώστε να ακολουθούν ρυ</w:t>
      </w:r>
      <w:r>
        <w:t>θ</w:t>
      </w:r>
      <w:r>
        <w:t>μούς παρουσίασης που να επιτρέπουν στον διερμηνέα τη μετάφραση. Το έργο των διερμηνέων διευκολύνει η παράδοση αντίγραφου των ομ</w:t>
      </w:r>
      <w:r>
        <w:t>ι</w:t>
      </w:r>
      <w:r>
        <w:t>λιών πριν την εκδήλωση.</w:t>
      </w:r>
    </w:p>
    <w:p w:rsidR="00F01318" w:rsidRDefault="00F01318" w:rsidP="00F01318">
      <w:pPr>
        <w:pStyle w:val="myBullet"/>
      </w:pPr>
      <w:r>
        <w:t>Για την πρόβλεψη ύπαρξης έντυπου ενημερωτικού υλικού σε προσβ</w:t>
      </w:r>
      <w:r>
        <w:t>ά</w:t>
      </w:r>
      <w:r>
        <w:t xml:space="preserve">σιμες μορφές (π.χ. έντυπα σε γραφή </w:t>
      </w:r>
      <w:r w:rsidRPr="00F01318">
        <w:rPr>
          <w:lang w:val="en-GB"/>
        </w:rPr>
        <w:t>Braille</w:t>
      </w:r>
      <w:r>
        <w:t>, έντυπα με μεγάλους χαρ</w:t>
      </w:r>
      <w:r>
        <w:t>α</w:t>
      </w:r>
      <w:r>
        <w:t>κτήρες, CD κ.ά.). Σε προσβάσιμες μορφές πρέπει να διατίθενται επίσης οι παρουσιάσεις και οι ομιλίες.</w:t>
      </w:r>
    </w:p>
    <w:p w:rsidR="00F01318" w:rsidRDefault="00F01318" w:rsidP="00F01318">
      <w:pPr>
        <w:pStyle w:val="myBullet"/>
      </w:pPr>
      <w:r>
        <w:t>Για τη δυνατότητα συνοδείας ατόμων με προβλήματα όρασης από σκ</w:t>
      </w:r>
      <w:r>
        <w:t>ύ</w:t>
      </w:r>
      <w:r>
        <w:t>λους-οδηγούς.</w:t>
      </w:r>
    </w:p>
    <w:p w:rsidR="00F01318" w:rsidRDefault="00F01318" w:rsidP="00F01318">
      <w:pPr>
        <w:pStyle w:val="myBullet"/>
      </w:pPr>
      <w:r>
        <w:t xml:space="preserve">Για την πρόβλεψη ατόμων από το προσωπικό της διοργάνωσης, τα </w:t>
      </w:r>
      <w:r>
        <w:t>ο</w:t>
      </w:r>
      <w:r>
        <w:t xml:space="preserve">ποία θα υποστηρίξουν άτομα με αναπηρία (συνοδεία μέχρι τη θέση τους, κλήση μεταφορικού μέσου, υποστήριξη </w:t>
      </w:r>
      <w:proofErr w:type="spellStart"/>
      <w:r>
        <w:t>απο</w:t>
      </w:r>
      <w:proofErr w:type="spellEnd"/>
      <w:r>
        <w:t xml:space="preserve">/επιβίβασης </w:t>
      </w:r>
      <w:proofErr w:type="spellStart"/>
      <w:r>
        <w:t>κ.λπ</w:t>
      </w:r>
      <w:proofErr w:type="spellEnd"/>
      <w:r>
        <w:t>).</w:t>
      </w:r>
    </w:p>
    <w:p w:rsidR="00F01318" w:rsidRPr="00F01318" w:rsidRDefault="00F01318" w:rsidP="00F01318">
      <w:pPr>
        <w:rPr>
          <w:i/>
        </w:rPr>
      </w:pPr>
      <w:r w:rsidRPr="00F01318">
        <w:rPr>
          <w:i/>
        </w:rPr>
        <w:t>Τηλεοπτικά μηνύματα</w:t>
      </w:r>
    </w:p>
    <w:p w:rsidR="00F01318" w:rsidRDefault="00F01318" w:rsidP="00F01318">
      <w:r>
        <w:t>Βάσει της Οδηγίας 2007/65/ΕΚ του Ευρωπαϊκού Κοινοβουλίου και του Συ</w:t>
      </w:r>
      <w:r>
        <w:t>μ</w:t>
      </w:r>
      <w:r>
        <w:t>βουλίου της 11ης Δεκεμβρίου 2007 για την τροποποίηση της Οδηγίας 89/552/ΕΟΚ σχετικά με τον συντονισμό ορισμένων νομοθετικών, κανονιστ</w:t>
      </w:r>
      <w:r>
        <w:t>ι</w:t>
      </w:r>
      <w:r>
        <w:t>κών και διοικητικών διατάξεων των κρατών μελών, σχετικά με την άσκηση τηλεοπτικών δραστηριοτήτων «</w:t>
      </w:r>
      <w:r w:rsidRPr="00F01318">
        <w:rPr>
          <w:i/>
        </w:rPr>
        <w:t xml:space="preserve">τα κράτη μέλη ενθαρρύνουν τους </w:t>
      </w:r>
      <w:proofErr w:type="spellStart"/>
      <w:r w:rsidRPr="00F01318">
        <w:rPr>
          <w:i/>
        </w:rPr>
        <w:t>παρόχους</w:t>
      </w:r>
      <w:proofErr w:type="spellEnd"/>
      <w:r w:rsidRPr="00F01318">
        <w:rPr>
          <w:i/>
        </w:rPr>
        <w:t xml:space="preserve"> υπ</w:t>
      </w:r>
      <w:r w:rsidRPr="00F01318">
        <w:rPr>
          <w:i/>
        </w:rPr>
        <w:t>η</w:t>
      </w:r>
      <w:r w:rsidRPr="00F01318">
        <w:rPr>
          <w:i/>
        </w:rPr>
        <w:t>ρεσιών οπτικοακουστικών μέσων που υπόκεινται στη δικαιοδοσία τους να μερ</w:t>
      </w:r>
      <w:r w:rsidRPr="00F01318">
        <w:rPr>
          <w:i/>
        </w:rPr>
        <w:t>ι</w:t>
      </w:r>
      <w:r w:rsidRPr="00F01318">
        <w:rPr>
          <w:i/>
        </w:rPr>
        <w:t>μνήσουν ώστε οι υπηρεσίες τους να καταστούν σταδιακά προσβάσιμες στους α</w:t>
      </w:r>
      <w:r w:rsidRPr="00F01318">
        <w:rPr>
          <w:i/>
        </w:rPr>
        <w:t>ν</w:t>
      </w:r>
      <w:r w:rsidRPr="00F01318">
        <w:rPr>
          <w:i/>
        </w:rPr>
        <w:t>θρώπους με οπτική ή ακουστική αναπηρία</w:t>
      </w:r>
      <w:r>
        <w:t>» (νέο άρθρο 3γ).</w:t>
      </w:r>
    </w:p>
    <w:p w:rsidR="00F01318" w:rsidRPr="00F01318" w:rsidRDefault="00F01318" w:rsidP="00F01318">
      <w:r>
        <w:t>Κατά συνέπεια, με βάση τα παραπάνω, τα τηλεοπτικά μηνύματα που θα παρ</w:t>
      </w:r>
      <w:r>
        <w:t>α</w:t>
      </w:r>
      <w:r>
        <w:t>χθούν θα πρέπει να είναι προσβάσιμα και στα άτομα με οπτική ή ακουστική αναπηρία, δηλαδή να διαθέτουν υπότιτλους, διερμηνεία στη νοηματική, ηχητ</w:t>
      </w:r>
      <w:r>
        <w:t>ι</w:t>
      </w:r>
      <w:r>
        <w:t>κή περιγραφή κ.λπ. Επίσης, κατά τον σχεδιασμό και υλοποίηση τηλεοπτικών</w:t>
      </w:r>
      <w:r w:rsidRPr="00F01318">
        <w:t xml:space="preserve"> </w:t>
      </w:r>
      <w:r>
        <w:t>μηνυμάτων</w:t>
      </w:r>
      <w:r w:rsidRPr="00F01318">
        <w:t xml:space="preserve"> </w:t>
      </w:r>
      <w:r>
        <w:t>θα</w:t>
      </w:r>
      <w:r w:rsidRPr="00F01318">
        <w:t xml:space="preserve"> </w:t>
      </w:r>
      <w:r>
        <w:t>πρέπει</w:t>
      </w:r>
      <w:r w:rsidRPr="00F01318">
        <w:t xml:space="preserve"> </w:t>
      </w:r>
      <w:r>
        <w:t>να</w:t>
      </w:r>
      <w:r w:rsidRPr="00F01318">
        <w:t xml:space="preserve"> </w:t>
      </w:r>
      <w:r>
        <w:t>λαμβάνεται</w:t>
      </w:r>
      <w:r w:rsidRPr="00F01318">
        <w:t xml:space="preserve"> </w:t>
      </w:r>
      <w:r>
        <w:t>υπόψη</w:t>
      </w:r>
      <w:r w:rsidRPr="00F01318">
        <w:t xml:space="preserve"> </w:t>
      </w:r>
      <w:r>
        <w:t>η</w:t>
      </w:r>
      <w:r w:rsidRPr="00F01318">
        <w:t xml:space="preserve"> </w:t>
      </w:r>
      <w:r>
        <w:t>αναφορά</w:t>
      </w:r>
      <w:r w:rsidRPr="00F01318">
        <w:t xml:space="preserve"> «</w:t>
      </w:r>
      <w:r w:rsidRPr="00F01318">
        <w:rPr>
          <w:lang w:val="en-GB"/>
        </w:rPr>
        <w:t>Final</w:t>
      </w:r>
      <w:r w:rsidRPr="00F01318">
        <w:t xml:space="preserve"> </w:t>
      </w:r>
      <w:r w:rsidRPr="00F01318">
        <w:rPr>
          <w:lang w:val="en-GB"/>
        </w:rPr>
        <w:t>Report</w:t>
      </w:r>
      <w:r w:rsidRPr="00F01318">
        <w:t xml:space="preserve"> </w:t>
      </w:r>
      <w:r w:rsidRPr="00F01318">
        <w:rPr>
          <w:lang w:val="en-GB"/>
        </w:rPr>
        <w:t>to</w:t>
      </w:r>
      <w:r w:rsidRPr="00F01318">
        <w:t xml:space="preserve"> </w:t>
      </w:r>
      <w:r w:rsidRPr="00F01318">
        <w:rPr>
          <w:lang w:val="en-GB"/>
        </w:rPr>
        <w:t>CENELEC</w:t>
      </w:r>
      <w:r w:rsidRPr="00F01318">
        <w:t xml:space="preserve"> </w:t>
      </w:r>
      <w:r w:rsidRPr="00F01318">
        <w:rPr>
          <w:lang w:val="en-GB"/>
        </w:rPr>
        <w:t>on</w:t>
      </w:r>
      <w:r w:rsidRPr="00F01318">
        <w:t xml:space="preserve"> </w:t>
      </w:r>
      <w:r w:rsidRPr="00F01318">
        <w:rPr>
          <w:lang w:val="en-GB"/>
        </w:rPr>
        <w:t>TV</w:t>
      </w:r>
      <w:r w:rsidRPr="00F01318">
        <w:t xml:space="preserve"> </w:t>
      </w:r>
      <w:r w:rsidRPr="00F01318">
        <w:rPr>
          <w:lang w:val="en-GB"/>
        </w:rPr>
        <w:t>for</w:t>
      </w:r>
      <w:r w:rsidRPr="00F01318">
        <w:t xml:space="preserve"> </w:t>
      </w:r>
      <w:r w:rsidRPr="00F01318">
        <w:rPr>
          <w:lang w:val="en-GB"/>
        </w:rPr>
        <w:t>All</w:t>
      </w:r>
      <w:r w:rsidRPr="00F01318">
        <w:t xml:space="preserve">- </w:t>
      </w:r>
      <w:r w:rsidRPr="00F01318">
        <w:rPr>
          <w:lang w:val="en-GB"/>
        </w:rPr>
        <w:t>Standardisation</w:t>
      </w:r>
      <w:r w:rsidRPr="00F01318">
        <w:t xml:space="preserve"> </w:t>
      </w:r>
      <w:r w:rsidRPr="00F01318">
        <w:rPr>
          <w:lang w:val="en-GB"/>
        </w:rPr>
        <w:t>Requirements</w:t>
      </w:r>
      <w:r w:rsidRPr="00F01318">
        <w:t xml:space="preserve"> </w:t>
      </w:r>
      <w:r w:rsidRPr="00F01318">
        <w:rPr>
          <w:lang w:val="en-GB"/>
        </w:rPr>
        <w:t>for</w:t>
      </w:r>
      <w:r w:rsidRPr="00F01318">
        <w:t xml:space="preserve"> </w:t>
      </w:r>
      <w:r w:rsidRPr="00F01318">
        <w:rPr>
          <w:lang w:val="en-GB"/>
        </w:rPr>
        <w:t>Access</w:t>
      </w:r>
      <w:r w:rsidRPr="00F01318">
        <w:t xml:space="preserve"> </w:t>
      </w:r>
      <w:r w:rsidRPr="00F01318">
        <w:rPr>
          <w:lang w:val="en-GB"/>
        </w:rPr>
        <w:t>to</w:t>
      </w:r>
      <w:r w:rsidRPr="00F01318">
        <w:t xml:space="preserve"> </w:t>
      </w:r>
      <w:r w:rsidRPr="00F01318">
        <w:rPr>
          <w:lang w:val="en-GB"/>
        </w:rPr>
        <w:t>Digital</w:t>
      </w:r>
      <w:r w:rsidRPr="00F01318">
        <w:t xml:space="preserve"> </w:t>
      </w:r>
      <w:r w:rsidRPr="00F01318">
        <w:rPr>
          <w:lang w:val="en-GB"/>
        </w:rPr>
        <w:t>TV</w:t>
      </w:r>
      <w:r w:rsidRPr="00F01318">
        <w:t xml:space="preserve"> </w:t>
      </w:r>
      <w:r w:rsidRPr="00F01318">
        <w:rPr>
          <w:lang w:val="en-GB"/>
        </w:rPr>
        <w:t>and</w:t>
      </w:r>
      <w:r w:rsidRPr="00F01318">
        <w:t xml:space="preserve"> </w:t>
      </w:r>
      <w:r w:rsidRPr="00F01318">
        <w:rPr>
          <w:lang w:val="en-GB"/>
        </w:rPr>
        <w:t>Interactive</w:t>
      </w:r>
      <w:r w:rsidRPr="00F01318">
        <w:t xml:space="preserve"> </w:t>
      </w:r>
      <w:r w:rsidRPr="00F01318">
        <w:rPr>
          <w:lang w:val="en-GB"/>
        </w:rPr>
        <w:t>Services</w:t>
      </w:r>
      <w:r w:rsidRPr="00F01318">
        <w:t xml:space="preserve"> </w:t>
      </w:r>
      <w:r w:rsidRPr="00F01318">
        <w:rPr>
          <w:lang w:val="en-GB"/>
        </w:rPr>
        <w:t>by</w:t>
      </w:r>
      <w:r w:rsidRPr="00F01318">
        <w:t xml:space="preserve"> </w:t>
      </w:r>
      <w:r w:rsidRPr="00F01318">
        <w:rPr>
          <w:lang w:val="en-GB"/>
        </w:rPr>
        <w:t>Disabled</w:t>
      </w:r>
      <w:r w:rsidRPr="00F01318">
        <w:t xml:space="preserve"> </w:t>
      </w:r>
      <w:r w:rsidRPr="00F01318">
        <w:rPr>
          <w:lang w:val="en-GB"/>
        </w:rPr>
        <w:t>People</w:t>
      </w:r>
      <w:r w:rsidRPr="00F01318">
        <w:t xml:space="preserve"> - </w:t>
      </w:r>
      <w:r w:rsidRPr="00F01318">
        <w:rPr>
          <w:lang w:val="en-GB"/>
        </w:rPr>
        <w:t>Gerry</w:t>
      </w:r>
      <w:r w:rsidRPr="00F01318">
        <w:t xml:space="preserve"> </w:t>
      </w:r>
      <w:proofErr w:type="spellStart"/>
      <w:r w:rsidRPr="00F01318">
        <w:rPr>
          <w:lang w:val="en-GB"/>
        </w:rPr>
        <w:t>Stallard</w:t>
      </w:r>
      <w:proofErr w:type="spellEnd"/>
      <w:r w:rsidRPr="00F01318">
        <w:t xml:space="preserve"> -</w:t>
      </w:r>
      <w:r w:rsidRPr="00F01318">
        <w:rPr>
          <w:lang w:val="en-US"/>
        </w:rPr>
        <w:t>November</w:t>
      </w:r>
      <w:r w:rsidRPr="00F01318">
        <w:t xml:space="preserve"> 2003»</w:t>
      </w:r>
      <w:r>
        <w:rPr>
          <w:rStyle w:val="aa"/>
        </w:rPr>
        <w:footnoteReference w:id="51"/>
      </w:r>
      <w:r w:rsidRPr="00F01318">
        <w:t>.</w:t>
      </w:r>
    </w:p>
    <w:p w:rsidR="00F01318" w:rsidRPr="00F01318" w:rsidRDefault="00F01318" w:rsidP="00F01318">
      <w:pPr>
        <w:rPr>
          <w:i/>
        </w:rPr>
      </w:pPr>
      <w:r w:rsidRPr="00F01318">
        <w:rPr>
          <w:i/>
        </w:rPr>
        <w:t>Ραδιοφωνικά μηνύματα</w:t>
      </w:r>
    </w:p>
    <w:p w:rsidR="00F01318" w:rsidRDefault="00F01318" w:rsidP="00F01318">
      <w:r>
        <w:t xml:space="preserve">Κατά τη μετάδοση των ραδιοφωνικών μηνυμάτων, προκειμένου αυτά να είναι προσβάσιμα στα κωφά και βαρήκοα άτομα, το ραδιοφωνικό μήνυμα θα πρέπει να μεταδίδεται και μέσω του </w:t>
      </w:r>
      <w:r w:rsidRPr="00F01318">
        <w:rPr>
          <w:lang w:val="en-GB"/>
        </w:rPr>
        <w:t>Radio</w:t>
      </w:r>
      <w:r w:rsidRPr="00CD48ED">
        <w:t xml:space="preserve"> </w:t>
      </w:r>
      <w:r w:rsidRPr="00F01318">
        <w:rPr>
          <w:lang w:val="en-GB"/>
        </w:rPr>
        <w:t>Data</w:t>
      </w:r>
      <w:r w:rsidRPr="00CD48ED">
        <w:t xml:space="preserve"> </w:t>
      </w:r>
      <w:r w:rsidRPr="00F01318">
        <w:rPr>
          <w:lang w:val="en-GB"/>
        </w:rPr>
        <w:t>System</w:t>
      </w:r>
      <w:r>
        <w:t xml:space="preserve"> / Σύστημα </w:t>
      </w:r>
      <w:proofErr w:type="spellStart"/>
      <w:r>
        <w:t>Ραδιο</w:t>
      </w:r>
      <w:proofErr w:type="spellEnd"/>
      <w:r>
        <w:t>-πληροφόρησης.</w:t>
      </w:r>
    </w:p>
    <w:p w:rsidR="00F01318" w:rsidRPr="00F01318" w:rsidRDefault="00F01318" w:rsidP="00F01318">
      <w:pPr>
        <w:rPr>
          <w:i/>
        </w:rPr>
      </w:pPr>
      <w:r w:rsidRPr="00F01318">
        <w:rPr>
          <w:i/>
        </w:rPr>
        <w:t>Ιστοσελίδες και ηλεκτρονικό υλικό</w:t>
      </w:r>
    </w:p>
    <w:p w:rsidR="00F01318" w:rsidRDefault="00F01318" w:rsidP="00F01318">
      <w:r>
        <w:t>Όλες οι ιστοσελίδες και εν γένει το ηλεκτρονικό υλικό που θα παραχθεί στο πλαίσιο του Επικοινωνιακού Σχεδίου Δράσης θα πρέπει να είναι προσβάσιμο στα άτομα με αναπηρία. Για την επίτευξη αυτού οι διαδικτυακοί τόποι ή οι δ</w:t>
      </w:r>
      <w:r>
        <w:t>ι</w:t>
      </w:r>
      <w:r>
        <w:t>αδικτυακές εφαρμογές θα πρέπει να συμμορφώνονται πλήρως με τις ελέγξιμες Οδηγίες για την Προσβασιμότητα του Περιεχομένου του Ιστού έκδοση 2.0 σε επίπεδο προσβασιμότητας τουλάχιστον «ΑΑ» (</w:t>
      </w:r>
      <w:r w:rsidRPr="00F01318">
        <w:rPr>
          <w:lang w:val="en-GB"/>
        </w:rPr>
        <w:t>WCAG</w:t>
      </w:r>
      <w:r w:rsidRPr="00CD48ED">
        <w:t xml:space="preserve"> 2.0 </w:t>
      </w:r>
      <w:r w:rsidRPr="00F01318">
        <w:rPr>
          <w:lang w:val="en-GB"/>
        </w:rPr>
        <w:t>level</w:t>
      </w:r>
      <w:r w:rsidRPr="00CD48ED">
        <w:t xml:space="preserve"> </w:t>
      </w:r>
      <w:r w:rsidRPr="00F01318">
        <w:rPr>
          <w:lang w:val="en-GB"/>
        </w:rPr>
        <w:t>A</w:t>
      </w:r>
      <w:r w:rsidRPr="00CD48ED">
        <w:t>Α</w:t>
      </w:r>
      <w:r>
        <w:t>) στην π</w:t>
      </w:r>
      <w:r>
        <w:t>ε</w:t>
      </w:r>
      <w:r>
        <w:t>ρίπτωση που απευθύνονται στο γενικό πληθυσμό και σε επίπεδο «ΑΑΑ» (</w:t>
      </w:r>
      <w:r w:rsidRPr="00F01318">
        <w:rPr>
          <w:lang w:val="en-GB"/>
        </w:rPr>
        <w:t>WCAG</w:t>
      </w:r>
      <w:r w:rsidRPr="00CD48ED">
        <w:t xml:space="preserve"> 2.0 </w:t>
      </w:r>
      <w:r w:rsidRPr="00F01318">
        <w:rPr>
          <w:lang w:val="en-GB"/>
        </w:rPr>
        <w:t>level</w:t>
      </w:r>
      <w:r w:rsidRPr="00CD48ED">
        <w:t xml:space="preserve"> </w:t>
      </w:r>
      <w:r w:rsidRPr="00F01318">
        <w:rPr>
          <w:lang w:val="en-GB"/>
        </w:rPr>
        <w:t>A</w:t>
      </w:r>
      <w:r w:rsidRPr="00CD48ED">
        <w:t>ΑΑ</w:t>
      </w:r>
      <w:r>
        <w:t>) όταν απευθύνονται κυρίως στα άτομα με αναπηρία. Στην περίπτωση προσφοράς διαδικτυακών υπηρεσιών για χρήση από φορητές συσκευές, επιπλέον της προηγούμενης συμμόρφωσης θα πρέπει να ληφθούν υπόψη οι ελέγξιμες Βέλτιστες Πρακτικές του Κινητού Παγκοσμίου Ιστού έ</w:t>
      </w:r>
      <w:r>
        <w:t>κ</w:t>
      </w:r>
      <w:r>
        <w:t>δοση 1.0 (</w:t>
      </w:r>
      <w:r w:rsidRPr="00F01318">
        <w:rPr>
          <w:lang w:val="en-GB"/>
        </w:rPr>
        <w:t>Mobile</w:t>
      </w:r>
      <w:r w:rsidRPr="00F01318">
        <w:t xml:space="preserve"> </w:t>
      </w:r>
      <w:r w:rsidRPr="00F01318">
        <w:rPr>
          <w:lang w:val="en-GB"/>
        </w:rPr>
        <w:t>Web</w:t>
      </w:r>
      <w:r w:rsidRPr="00F01318">
        <w:t xml:space="preserve"> </w:t>
      </w:r>
      <w:r w:rsidRPr="00F01318">
        <w:rPr>
          <w:lang w:val="en-GB"/>
        </w:rPr>
        <w:t>Best</w:t>
      </w:r>
      <w:r w:rsidRPr="00F01318">
        <w:t xml:space="preserve"> </w:t>
      </w:r>
      <w:r w:rsidRPr="00F01318">
        <w:rPr>
          <w:lang w:val="en-GB"/>
        </w:rPr>
        <w:t>Practices</w:t>
      </w:r>
      <w:r w:rsidRPr="00F01318">
        <w:t xml:space="preserve"> 1.0</w:t>
      </w:r>
      <w:r>
        <w:t>).</w:t>
      </w:r>
    </w:p>
    <w:p w:rsidR="00F01318" w:rsidRDefault="00F01318" w:rsidP="00F01318">
      <w:r>
        <w:t>Σε όλες τις ιστοσελίδες που χρησιμοποιούνται για την προβολή των δράσεων δημοσιότητας, πρέπει να γίνεται ειδική αναφορά στις προβλεπόμενες εξυπηρ</w:t>
      </w:r>
      <w:r>
        <w:t>ε</w:t>
      </w:r>
      <w:r>
        <w:t>τήσεις για τα άτομα με αναπηρία και να αναφέρονται στοιχεία επικοινωνίας, π.χ. με τους διοργανωτές εκδηλώσεων ή/και όλες τις εμπλεκόμενες υπηρεσίες, για την κάλυψη των αναγκών σε διευκρινίσεις και συμπληρωματική πληροφ</w:t>
      </w:r>
      <w:r>
        <w:t>ό</w:t>
      </w:r>
      <w:r>
        <w:t>ρηση.</w:t>
      </w:r>
    </w:p>
    <w:p w:rsidR="00F01318" w:rsidRPr="00F01318" w:rsidRDefault="00F01318" w:rsidP="00F01318">
      <w:pPr>
        <w:rPr>
          <w:i/>
        </w:rPr>
      </w:pPr>
      <w:r w:rsidRPr="00F01318">
        <w:rPr>
          <w:i/>
        </w:rPr>
        <w:t>Έντυπο Υλικό (Φυλλάδια, ενημερωτικά δελτία, περιοδικές εκδόσεις, οδηγοί</w:t>
      </w:r>
      <w:r>
        <w:rPr>
          <w:i/>
        </w:rPr>
        <w:t xml:space="preserve"> </w:t>
      </w:r>
      <w:r w:rsidRPr="00F01318">
        <w:rPr>
          <w:i/>
        </w:rPr>
        <w:t>κ.λπ.)</w:t>
      </w:r>
    </w:p>
    <w:p w:rsidR="00F01318" w:rsidRDefault="00F01318" w:rsidP="00F01318">
      <w:r>
        <w:t>Το έντυπο υλικό, κάθε μορφής, θα πρέπει να παράγεται και σε μορφές πρ</w:t>
      </w:r>
      <w:r>
        <w:t>ο</w:t>
      </w:r>
      <w:r>
        <w:t xml:space="preserve">σβάσιμες στα άτομα με αναπηρία (π.χ. έντυπα σε γραφή </w:t>
      </w:r>
      <w:r w:rsidRPr="00551148">
        <w:rPr>
          <w:lang w:val="en-GB"/>
        </w:rPr>
        <w:t>Braille</w:t>
      </w:r>
      <w:r w:rsidRPr="00CD48ED">
        <w:t>,</w:t>
      </w:r>
      <w:r>
        <w:t xml:space="preserve"> έντυπα με μ</w:t>
      </w:r>
      <w:r>
        <w:t>ε</w:t>
      </w:r>
      <w:r>
        <w:t>γάλους χαρακτήρες, CD κ.λπ.). Η δυνατότητα πρόσβασης σε έντυπο υλικό σε προσβάσιμες μορφές θα πρέπει να γνωστοποιείται και μέσω των προσβάσιμων ιστοσελίδων.</w:t>
      </w:r>
    </w:p>
    <w:p w:rsidR="00F01318" w:rsidRDefault="00F01318" w:rsidP="00F01318">
      <w:r>
        <w:t>Κατά τον σχεδιασμό του έντυπου υλικού πρέπει να λαμβάνεται υπόψη η εφα</w:t>
      </w:r>
      <w:r>
        <w:t>ρ</w:t>
      </w:r>
      <w:r>
        <w:t>μογή των παρακάτω σχετικών Οδηγιών:</w:t>
      </w:r>
    </w:p>
    <w:p w:rsidR="00F01318" w:rsidRPr="00F01318" w:rsidRDefault="00F01318" w:rsidP="00551148">
      <w:pPr>
        <w:pStyle w:val="myBullet"/>
        <w:rPr>
          <w:lang w:val="en-US"/>
        </w:rPr>
      </w:pPr>
      <w:r>
        <w:t>της</w:t>
      </w:r>
      <w:r w:rsidRPr="00F01318">
        <w:rPr>
          <w:lang w:val="en-US"/>
        </w:rPr>
        <w:t xml:space="preserve"> </w:t>
      </w:r>
      <w:r w:rsidRPr="00551148">
        <w:rPr>
          <w:lang w:val="en-GB"/>
        </w:rPr>
        <w:t>European Blind Union “Access to information – making your i</w:t>
      </w:r>
      <w:r w:rsidRPr="00551148">
        <w:rPr>
          <w:lang w:val="en-GB"/>
        </w:rPr>
        <w:t>n</w:t>
      </w:r>
      <w:r w:rsidRPr="00551148">
        <w:rPr>
          <w:lang w:val="en-GB"/>
        </w:rPr>
        <w:t>formation accessible for customers with sight problems</w:t>
      </w:r>
      <w:r w:rsidRPr="00F01318">
        <w:rPr>
          <w:lang w:val="en-US"/>
        </w:rPr>
        <w:t>”</w:t>
      </w:r>
      <w:r w:rsidR="00551148">
        <w:rPr>
          <w:rStyle w:val="aa"/>
          <w:lang w:val="en-US"/>
        </w:rPr>
        <w:footnoteReference w:id="52"/>
      </w:r>
    </w:p>
    <w:p w:rsidR="001534FE" w:rsidRPr="00F01318" w:rsidRDefault="00F01318" w:rsidP="00551148">
      <w:pPr>
        <w:pStyle w:val="myBullet"/>
        <w:rPr>
          <w:lang w:val="en-US"/>
        </w:rPr>
      </w:pPr>
      <w:r>
        <w:t>της</w:t>
      </w:r>
      <w:r w:rsidRPr="00F01318">
        <w:rPr>
          <w:lang w:val="en-US"/>
        </w:rPr>
        <w:t xml:space="preserve"> </w:t>
      </w:r>
      <w:r w:rsidRPr="00551148">
        <w:rPr>
          <w:lang w:val="en-GB"/>
        </w:rPr>
        <w:t>Disability Rights Commission “How to use easy Words and Pictures – Easy Read Guide</w:t>
      </w:r>
      <w:r w:rsidRPr="00F01318">
        <w:rPr>
          <w:lang w:val="en-US"/>
        </w:rPr>
        <w:t>”</w:t>
      </w:r>
      <w:r w:rsidR="00551148">
        <w:rPr>
          <w:rStyle w:val="aa"/>
          <w:lang w:val="en-US"/>
        </w:rPr>
        <w:footnoteReference w:id="53"/>
      </w:r>
    </w:p>
    <w:p w:rsidR="00F01318" w:rsidRPr="00F01318" w:rsidRDefault="00F01318" w:rsidP="00F01318">
      <w:pPr>
        <w:rPr>
          <w:lang w:val="en-US"/>
        </w:rPr>
      </w:pPr>
    </w:p>
    <w:p w:rsidR="007411AD" w:rsidRDefault="007411AD" w:rsidP="007411AD">
      <w:pPr>
        <w:pStyle w:val="2"/>
      </w:pPr>
      <w:bookmarkStart w:id="79" w:name="_Ref358498429"/>
      <w:bookmarkStart w:id="80" w:name="_Toc358524510"/>
      <w:r w:rsidRPr="007411AD">
        <w:t xml:space="preserve">Παρακολούθηση, ενδιάμεση αξιολόγηση, ανατροφοδότηση, </w:t>
      </w:r>
      <w:r w:rsidRPr="007411AD">
        <w:t>α</w:t>
      </w:r>
      <w:r w:rsidRPr="007411AD">
        <w:t>ναθεώρηση</w:t>
      </w:r>
      <w:bookmarkEnd w:id="79"/>
      <w:bookmarkEnd w:id="80"/>
    </w:p>
    <w:p w:rsidR="006A06A6" w:rsidRDefault="006A06A6" w:rsidP="006A06A6">
      <w:r>
        <w:t>Προϋπόθεση για την αποτελεσματική υλοποίηση ενός ΣΔΑ, είναι ο σχεδι</w:t>
      </w:r>
      <w:r>
        <w:t>α</w:t>
      </w:r>
      <w:r>
        <w:t>σμός συστήματος παρακολούθησης και αξιολόγησης, καθώς και η πρόβλεψη διαδικασιών ανατροφοδότησης και αναθεώρησής του.</w:t>
      </w:r>
    </w:p>
    <w:p w:rsidR="006A06A6" w:rsidRDefault="006A06A6" w:rsidP="006A06A6">
      <w:r>
        <w:t>Η αποτελεσματικότητα της παρακολούθησης, της αξιολόγησης και των διο</w:t>
      </w:r>
      <w:r>
        <w:t>ρ</w:t>
      </w:r>
      <w:r>
        <w:t>θωτικών παρεμβάσεων ενός ΣΔΑ, συναρτάται σε μεγάλο βαθμό από την επά</w:t>
      </w:r>
      <w:r>
        <w:t>ρ</w:t>
      </w:r>
      <w:r>
        <w:t>κεια του αρχικού σχεδιασμού, την σαφήνεια των στόχων και την ποιότητα των κριτηρίων παρακολούθησης και αξιολόγησης.</w:t>
      </w:r>
    </w:p>
    <w:p w:rsidR="006A06A6" w:rsidRDefault="006A06A6" w:rsidP="006A06A6">
      <w:r>
        <w:t xml:space="preserve">Η </w:t>
      </w:r>
      <w:r w:rsidRPr="006A06A6">
        <w:rPr>
          <w:i/>
        </w:rPr>
        <w:t>παρακολούθηση</w:t>
      </w:r>
      <w:r>
        <w:t xml:space="preserve"> συνίσταται αφενός στον έλεγχο, του κατά πόσον οι ενέργε</w:t>
      </w:r>
      <w:r>
        <w:t>ι</w:t>
      </w:r>
      <w:r>
        <w:t>ες που έχουν σχεδιαστεί έχουν υλοποιηθεί, και μάλιστα, στο χρονοδιάγραμμα που έχει προβλεφθεί, αφετέρου στον εντοπισμό προβλημάτων στη διαδικασία της υλοποίησης.</w:t>
      </w:r>
    </w:p>
    <w:p w:rsidR="006A06A6" w:rsidRDefault="006A06A6" w:rsidP="006A06A6">
      <w:r>
        <w:t xml:space="preserve">Ανάλογα με τη διάρκεια υλοποίησης του ΣΔΑ, είναι σκόπιμο να τεθούν και ενδιάμεσα σημεία αξιολόγησης. Με την </w:t>
      </w:r>
      <w:r w:rsidRPr="006A06A6">
        <w:rPr>
          <w:i/>
        </w:rPr>
        <w:t>ενδιάμεση αξιολόγηση</w:t>
      </w:r>
      <w:r>
        <w:t>, ελέγχεται κ</w:t>
      </w:r>
      <w:r>
        <w:t>υ</w:t>
      </w:r>
      <w:r>
        <w:t>ρίως το κατά πόσο η πορεία του ΣΔΑ είναι σύμφωνη με τους αρχικούς στόχους και κατά πόσο τα ενδιάμεσα αποτελέσματα εγγυώνται την επιτυχή ολοκλήρ</w:t>
      </w:r>
      <w:r>
        <w:t>ω</w:t>
      </w:r>
      <w:r>
        <w:t>ση του ΣΔΑ.</w:t>
      </w:r>
    </w:p>
    <w:p w:rsidR="006A06A6" w:rsidRDefault="006A06A6" w:rsidP="006A06A6">
      <w:r>
        <w:t>Με δεδομένο ότι το περιβάλλον (πολιτικό, οικονομικό, κοινωνικό, τεχνολογ</w:t>
      </w:r>
      <w:r>
        <w:t>ι</w:t>
      </w:r>
      <w:r>
        <w:t xml:space="preserve">κό) είναι σε συνεχή αλλαγή, η </w:t>
      </w:r>
      <w:proofErr w:type="spellStart"/>
      <w:r>
        <w:t>ρεαλιστικότητα</w:t>
      </w:r>
      <w:proofErr w:type="spellEnd"/>
      <w:r>
        <w:t xml:space="preserve"> των στόχων και η αποτελεσμ</w:t>
      </w:r>
      <w:r>
        <w:t>α</w:t>
      </w:r>
      <w:r>
        <w:t>τικότητα των παρεμβάσεων ενός ΣΔΑ αυξάνεται όταν σχεδιάζεται και υλοπο</w:t>
      </w:r>
      <w:r>
        <w:t>ι</w:t>
      </w:r>
      <w:r>
        <w:t>είται ως ένα «κυλιόμενο» πρόγραμμα. Στην περίπτωση αυτή, ο αρχικός σχεδ</w:t>
      </w:r>
      <w:r>
        <w:t>ι</w:t>
      </w:r>
      <w:r>
        <w:t>ασμός του ΣΔΑ αποτελεί αντικείμενο διαρκούς παρακολούθησης, αξιολόγησης και διορθωτικών παρεμβάσεων. Η συνεχής παρακολούθηση και η κατά δι</w:t>
      </w:r>
      <w:r>
        <w:t>α</w:t>
      </w:r>
      <w:r>
        <w:t xml:space="preserve">στήματα αξιολόγηση, επιτρέπουν την προσαρμογή του αρχικού σχεδιασμού στις πραγματικές συνθήκες. Συνεπώς, το ΣΔΑ θα πρέπει να σχεδιαστεί και να υλοποιηθεί ως ένα </w:t>
      </w:r>
      <w:r w:rsidRPr="006A06A6">
        <w:rPr>
          <w:i/>
        </w:rPr>
        <w:t>δυναμικό</w:t>
      </w:r>
      <w:r>
        <w:t xml:space="preserve"> εργαλείο δουλειάς, το οποίο επιδέχεται βελτιωτ</w:t>
      </w:r>
      <w:r>
        <w:t>ι</w:t>
      </w:r>
      <w:r>
        <w:t>κές προσαρμογές με τις οποίες αυξάνεται η αποτελεσματικότητά του.</w:t>
      </w:r>
    </w:p>
    <w:p w:rsidR="006A06A6" w:rsidRDefault="006A06A6" w:rsidP="006A06A6">
      <w:r>
        <w:t>Οι διαδικασίες προσαρμογής είναι απαραίτητες, τόσο για την αντιμετώπιση άστοχων αρχικών εκτιμήσεων όσο και για την αντιμετώπιση αστάθμητων εξ</w:t>
      </w:r>
      <w:r>
        <w:t>ε</w:t>
      </w:r>
      <w:r>
        <w:t>λίξεων στο εξωτερικό περιβάλλον. Η σημασία της προσαρμογής αυξάνει με την επιμήκυνση της διάρκειας υλοποίησης του ΣΔΑ.</w:t>
      </w:r>
    </w:p>
    <w:p w:rsidR="006A06A6" w:rsidRDefault="006A06A6" w:rsidP="006A06A6">
      <w:r>
        <w:t>Ανάλογα με τα αποτελέσματα που θα προκύψουν από την παρακολούθηση και την ενδιάμεση αξιολόγηση, είναι δυνατόν να γίνουν οι εξής ενδεικτικές διο</w:t>
      </w:r>
      <w:r>
        <w:t>ρ</w:t>
      </w:r>
      <w:r>
        <w:t>θωτικές παρεμβάσεις:</w:t>
      </w:r>
    </w:p>
    <w:p w:rsidR="006A06A6" w:rsidRDefault="006A06A6" w:rsidP="006A06A6">
      <w:pPr>
        <w:pStyle w:val="myBullet"/>
      </w:pPr>
      <w:r>
        <w:t>αναθεώρηση στόχων,</w:t>
      </w:r>
    </w:p>
    <w:p w:rsidR="006A06A6" w:rsidRDefault="006A06A6" w:rsidP="006A06A6">
      <w:pPr>
        <w:pStyle w:val="myBullet"/>
      </w:pPr>
      <w:r>
        <w:t>προσαρμογή στρατηγικής και ενεργειών,</w:t>
      </w:r>
    </w:p>
    <w:p w:rsidR="006A06A6" w:rsidRDefault="006A06A6" w:rsidP="006A06A6">
      <w:pPr>
        <w:pStyle w:val="myBullet"/>
      </w:pPr>
      <w:r>
        <w:t>τροποποίηση χρονοδιαγράμματος,</w:t>
      </w:r>
    </w:p>
    <w:p w:rsidR="006A06A6" w:rsidRDefault="006A06A6" w:rsidP="006A06A6">
      <w:pPr>
        <w:pStyle w:val="myBullet"/>
      </w:pPr>
      <w:r>
        <w:t>αναθεώρηση προτεραιοτήτων,</w:t>
      </w:r>
    </w:p>
    <w:p w:rsidR="006A06A6" w:rsidRDefault="006A06A6" w:rsidP="006A06A6">
      <w:pPr>
        <w:pStyle w:val="myBullet"/>
      </w:pPr>
      <w:r>
        <w:t>προσαρμογή σύνθεσης και λειτουργίας της «ομάδας έργου»,</w:t>
      </w:r>
    </w:p>
    <w:p w:rsidR="006A06A6" w:rsidRDefault="006A06A6" w:rsidP="006A06A6">
      <w:pPr>
        <w:pStyle w:val="myBullet"/>
      </w:pPr>
      <w:r>
        <w:t>αναθεώρηση κριτηρίων αξιολόγησης.</w:t>
      </w:r>
    </w:p>
    <w:p w:rsidR="006A06A6" w:rsidRPr="006A06A6" w:rsidRDefault="006A06A6" w:rsidP="006A06A6">
      <w:pPr>
        <w:spacing w:before="360" w:after="120"/>
        <w:rPr>
          <w:b/>
          <w:i/>
        </w:rPr>
      </w:pPr>
      <w:r w:rsidRPr="006A06A6">
        <w:rPr>
          <w:b/>
          <w:i/>
        </w:rPr>
        <w:t>Μεθοδολογικά εργαλεία</w:t>
      </w:r>
    </w:p>
    <w:p w:rsidR="006A06A6" w:rsidRDefault="006A06A6" w:rsidP="006A06A6">
      <w:r>
        <w:t>Ανάπτυξη εργαλείων για τη μέτρηση, παρακολούθηση και παρουσίαση των αποτελεσμάτων και της αποτελεσματικότητας του ΣΔΑ.</w:t>
      </w:r>
    </w:p>
    <w:p w:rsidR="007411AD" w:rsidRDefault="006A06A6" w:rsidP="006A06A6">
      <w:r>
        <w:t>Ο σχεδιασμός και η ανάπτυξη των εργαλείων για την παρακολούθηση και την αξιολόγηση, θα πρέπει να γίνεται κατά τη διαδικασία εκπόνησης του ΣΔΑ, δ</w:t>
      </w:r>
      <w:r>
        <w:t>η</w:t>
      </w:r>
      <w:r>
        <w:t>λαδή πριν την έναρξη υλοποίησής του. Επίσης, θα πρέπει να υπάρξει πρόνοια για τον σχεδιασμό ενός μηχανισμού ανατροφοδότησης, ο οποίος θα διασφαλ</w:t>
      </w:r>
      <w:r>
        <w:t>ί</w:t>
      </w:r>
      <w:r>
        <w:t>ζει την αξιοποίηση των αποτελεσμάτων της παρακολούθησης στην αναθεώρ</w:t>
      </w:r>
      <w:r>
        <w:t>η</w:t>
      </w:r>
      <w:r>
        <w:t>ση του ΣΔΑ.</w:t>
      </w:r>
    </w:p>
    <w:p w:rsidR="006A06A6" w:rsidRDefault="006A06A6" w:rsidP="006A06A6">
      <w:r>
        <w:t>Η παρακολούθηση και αξιολόγηση συνιστούν κρίσιμες παραμέτρους της απ</w:t>
      </w:r>
      <w:r>
        <w:t>ο</w:t>
      </w:r>
      <w:r>
        <w:t xml:space="preserve">τελεσματικής υλοποίησης ενός ΣΔΑ. Ωστόσο, θα πρέπει να αποφευχθεί η </w:t>
      </w:r>
      <w:proofErr w:type="spellStart"/>
      <w:r>
        <w:t>γρ</w:t>
      </w:r>
      <w:r>
        <w:t>α</w:t>
      </w:r>
      <w:r>
        <w:t>φειοκρατικοποίηση</w:t>
      </w:r>
      <w:proofErr w:type="spellEnd"/>
      <w:r>
        <w:t xml:space="preserve"> και η μετατροπή τους σε αυτοσκοπό και σε απλή </w:t>
      </w:r>
      <w:proofErr w:type="spellStart"/>
      <w:r>
        <w:t>διεκπα</w:t>
      </w:r>
      <w:r>
        <w:t>ι</w:t>
      </w:r>
      <w:r>
        <w:t>ρεωτική</w:t>
      </w:r>
      <w:proofErr w:type="spellEnd"/>
      <w:r>
        <w:t xml:space="preserve"> διαδικασία. Επίσης, η χρήση των αμιγώς ποσοτικών κριτηρίων, καθώς και η ποσοτικοποίηση των ποιοτικών κριτηρίων θα πρέπει να γίνεται με πρ</w:t>
      </w:r>
      <w:r>
        <w:t>ο</w:t>
      </w:r>
      <w:r>
        <w:t>σοχή και φειδώ, ώστε να αποφεύγεται η μηχανιστική εξαγωγή συμπερασμ</w:t>
      </w:r>
      <w:r>
        <w:t>ά</w:t>
      </w:r>
      <w:r>
        <w:t>των. Η επικέντρωση στην επιφανειακή μέτρηση και στην τυπική κάλυψη των δεικτών, ενδέχεται να επικαλύψει το ουσιαστικό περιεχόμενο των στόχων. Η πρακτική αυτή, με ευθύνη των σχεδιαστών, είναι διαδεδομένη στα προγράμμ</w:t>
      </w:r>
      <w:r>
        <w:t>α</w:t>
      </w:r>
      <w:r>
        <w:t>τα που υλοποιούνται με χρηματοδότηση. Είναι προφανές, ότι δεν υπάρχει κ</w:t>
      </w:r>
      <w:r>
        <w:t>α</w:t>
      </w:r>
      <w:r>
        <w:t>νένας λόγος η πρακτική αυτή να ακολουθηθεί στην περίπτωση ενός ΣΔΑ.</w:t>
      </w:r>
    </w:p>
    <w:p w:rsidR="006A06A6" w:rsidRDefault="006A06A6" w:rsidP="00C05F7B"/>
    <w:p w:rsidR="007411AD" w:rsidRDefault="007411AD" w:rsidP="007411AD">
      <w:pPr>
        <w:pStyle w:val="2"/>
      </w:pPr>
      <w:bookmarkStart w:id="81" w:name="_Toc358524511"/>
      <w:r w:rsidRPr="007411AD">
        <w:t>Τελική αξιολόγηση, σύνταξη έκθεσης αποτελεσμάτων</w:t>
      </w:r>
      <w:bookmarkEnd w:id="81"/>
    </w:p>
    <w:p w:rsidR="006A06A6" w:rsidRDefault="006A06A6" w:rsidP="006A06A6">
      <w:r>
        <w:t xml:space="preserve">Η </w:t>
      </w:r>
      <w:r w:rsidRPr="006A06A6">
        <w:rPr>
          <w:i/>
        </w:rPr>
        <w:t>αξιολόγηση</w:t>
      </w:r>
      <w:r>
        <w:t xml:space="preserve"> είναι μία διαδικασία ποιοτικού ελέγχου της επίτευξης των στ</w:t>
      </w:r>
      <w:r>
        <w:t>ό</w:t>
      </w:r>
      <w:r>
        <w:t>χων που έχουν τεθεί, και αποτυπώνεται σε ειδική έκθεση. Η αξιολόγηση είναι ευρύτερη έννοια από την παρακολούθηση και περιλαμβάνει περισσότερο ποι</w:t>
      </w:r>
      <w:r>
        <w:t>ο</w:t>
      </w:r>
      <w:r>
        <w:t>τικά χαρακτηριστικά.</w:t>
      </w:r>
    </w:p>
    <w:p w:rsidR="007411AD" w:rsidRDefault="006A06A6" w:rsidP="006A06A6">
      <w:r>
        <w:t xml:space="preserve">Στην </w:t>
      </w:r>
      <w:r w:rsidRPr="006A06A6">
        <w:rPr>
          <w:i/>
        </w:rPr>
        <w:t>έκθεση των αποτελεσμάτων</w:t>
      </w:r>
      <w:r>
        <w:t>, γίνεται μία συνολική αποτίμηση του σχεδι</w:t>
      </w:r>
      <w:r>
        <w:t>α</w:t>
      </w:r>
      <w:r>
        <w:t>σμού και της υλοποίησης του ΣΔΑ. Παρατίθενται τα αποτελέσματα, εξάγονται συμπεράσματα και καταγράφεται η συνολική εμπειρία του ΣΔΑ.</w:t>
      </w:r>
    </w:p>
    <w:p w:rsidR="006A06A6" w:rsidRDefault="006A06A6" w:rsidP="00C05F7B"/>
    <w:p w:rsidR="007411AD" w:rsidRDefault="007411AD" w:rsidP="007411AD">
      <w:pPr>
        <w:pStyle w:val="2"/>
      </w:pPr>
      <w:bookmarkStart w:id="82" w:name="_Toc358524512"/>
      <w:r w:rsidRPr="007411AD">
        <w:t>Συνέχιση με νέο ΣΔΑ</w:t>
      </w:r>
      <w:bookmarkEnd w:id="82"/>
    </w:p>
    <w:p w:rsidR="006A06A6" w:rsidRDefault="006A06A6" w:rsidP="006A06A6">
      <w:r>
        <w:t>Τα προβλήματα τα οποία επιχειρείται να αντιμετωπισθούν με το ΣΔΑ δεν επ</w:t>
      </w:r>
      <w:r>
        <w:t>ι</w:t>
      </w:r>
      <w:r>
        <w:t>λύονται άπαξ. Κοινωνικά ζητήματα, όπως άλλωστε και αυτό της αναπηρίας, απαιτούν διαρκή εγρήγορση και διεκδίκηση. Συνεπώς, είναι δεδομένο ότι θα υπάρχει ανάγκη για σχεδιασμό και νέου ΣΔΑ. Η εκπόνηση δεύτερου ΣΔΑ, θα έχει σαφώς ευνοϊκότερη αφετηρία και καλύτερες προϋποθέσεις επιτυχούς ολ</w:t>
      </w:r>
      <w:r>
        <w:t>ο</w:t>
      </w:r>
      <w:r>
        <w:t>κλήρωσης. Οι λόγοι είναι οι εξής:</w:t>
      </w:r>
    </w:p>
    <w:p w:rsidR="006A06A6" w:rsidRDefault="006A06A6" w:rsidP="006A06A6">
      <w:pPr>
        <w:pStyle w:val="myBullet"/>
      </w:pPr>
      <w:r>
        <w:t>Υπάρχει συσσωρευμένη τεχνογνωσία,</w:t>
      </w:r>
    </w:p>
    <w:p w:rsidR="006A06A6" w:rsidRDefault="006A06A6" w:rsidP="006A06A6">
      <w:pPr>
        <w:pStyle w:val="myBullet"/>
      </w:pPr>
      <w:r>
        <w:t>έχουν οικοδομηθεί σχέσεις συνεργασίας με πολλούς φορείς,</w:t>
      </w:r>
    </w:p>
    <w:p w:rsidR="006A06A6" w:rsidRDefault="006A06A6" w:rsidP="006A06A6">
      <w:pPr>
        <w:pStyle w:val="myBullet"/>
      </w:pPr>
      <w:r>
        <w:t>υπάρχει η δυνατότητα οικοδόμησης πάνω στα αποτελέσματα του πρ</w:t>
      </w:r>
      <w:r>
        <w:t>ώ</w:t>
      </w:r>
      <w:r>
        <w:t>του ΣΔΑ,</w:t>
      </w:r>
    </w:p>
    <w:p w:rsidR="007411AD" w:rsidRDefault="006A06A6" w:rsidP="006A06A6">
      <w:pPr>
        <w:pStyle w:val="myBullet"/>
      </w:pPr>
      <w:r>
        <w:t>σε περίπτωση επιτυχούς ολοκλήρωσης του πρώτου ΣΔΑ, ενδυναμών</w:t>
      </w:r>
      <w:r>
        <w:t>ε</w:t>
      </w:r>
      <w:r>
        <w:t>ται η πεποίθηση ότι με εργασία και διεκδίκηση είναι δυνατόν να υπά</w:t>
      </w:r>
      <w:r>
        <w:t>ρ</w:t>
      </w:r>
      <w:r>
        <w:t>ξουν αποτελέσματα.</w:t>
      </w:r>
    </w:p>
    <w:p w:rsidR="007411AD" w:rsidRPr="00C05F7B" w:rsidRDefault="007411AD" w:rsidP="00C05F7B"/>
    <w:p w:rsidR="007411AD" w:rsidRDefault="007411AD" w:rsidP="00180046">
      <w:pPr>
        <w:sectPr w:rsidR="007411AD" w:rsidSect="00430672">
          <w:type w:val="oddPage"/>
          <w:pgSz w:w="11906" w:h="16838"/>
          <w:pgMar w:top="1440" w:right="1800" w:bottom="1440" w:left="1800" w:header="708" w:footer="708" w:gutter="0"/>
          <w:cols w:space="708"/>
          <w:docGrid w:linePitch="360"/>
        </w:sectPr>
      </w:pPr>
    </w:p>
    <w:p w:rsidR="008A7AFB" w:rsidRDefault="007411AD" w:rsidP="007411AD">
      <w:pPr>
        <w:pStyle w:val="1"/>
      </w:pPr>
      <w:bookmarkStart w:id="83" w:name="_Ref358262839"/>
      <w:bookmarkStart w:id="84" w:name="_Toc358524513"/>
      <w:r w:rsidRPr="007411AD">
        <w:t>Διεθνής εμπειρία</w:t>
      </w:r>
      <w:bookmarkEnd w:id="83"/>
      <w:bookmarkEnd w:id="84"/>
    </w:p>
    <w:p w:rsidR="007411AD" w:rsidRDefault="007411AD" w:rsidP="007411AD">
      <w:pPr>
        <w:pStyle w:val="2"/>
      </w:pPr>
      <w:bookmarkStart w:id="85" w:name="_Ref358262610"/>
      <w:bookmarkStart w:id="86" w:name="_Toc358524514"/>
      <w:r w:rsidRPr="007411AD">
        <w:t>Παράθεση ενδεικτικών ΣΔΑ από τη διεθνή εμπειρία</w:t>
      </w:r>
      <w:bookmarkEnd w:id="85"/>
      <w:bookmarkEnd w:id="86"/>
    </w:p>
    <w:p w:rsidR="001877D9" w:rsidRDefault="001877D9" w:rsidP="001877D9">
      <w:r>
        <w:t>Σε αρκετές χώρες η εκπόνηση ΣΔΑ έχει σχετικά μακρά παράδοση. ΣΔΑ έχουν εκπονηθεί σε επίπεδο χώρας, πολιτείας, δήμου και επιμέρους οργανισμών. Ως ενδεικτικά τέτοια ΣΔΑ αναφέρονται τα εξής:</w:t>
      </w:r>
    </w:p>
    <w:p w:rsidR="001877D9" w:rsidRPr="001877D9" w:rsidRDefault="001877D9" w:rsidP="001877D9">
      <w:pPr>
        <w:spacing w:before="360" w:after="120"/>
        <w:rPr>
          <w:b/>
          <w:i/>
        </w:rPr>
      </w:pPr>
      <w:r w:rsidRPr="001877D9">
        <w:rPr>
          <w:b/>
          <w:i/>
        </w:rPr>
        <w:t>Επίπεδο πόλης</w:t>
      </w:r>
    </w:p>
    <w:p w:rsidR="001877D9" w:rsidRPr="001877D9" w:rsidRDefault="001877D9" w:rsidP="001877D9">
      <w:pPr>
        <w:pStyle w:val="myBullet"/>
        <w:rPr>
          <w:lang w:val="en-US"/>
        </w:rPr>
      </w:pPr>
      <w:r w:rsidRPr="001877D9">
        <w:rPr>
          <w:lang w:val="en-US"/>
        </w:rPr>
        <w:t>Belfast District Policing Partnership, Draft Disability Action Plan, 2007.</w:t>
      </w:r>
    </w:p>
    <w:p w:rsidR="001877D9" w:rsidRPr="001877D9" w:rsidRDefault="005D18B7" w:rsidP="001877D9">
      <w:pPr>
        <w:pStyle w:val="myBullet"/>
        <w:numPr>
          <w:ilvl w:val="0"/>
          <w:numId w:val="0"/>
        </w:numPr>
        <w:ind w:left="714"/>
        <w:rPr>
          <w:lang w:val="en-US"/>
        </w:rPr>
      </w:pPr>
      <w:r>
        <w:fldChar w:fldCharType="begin"/>
      </w:r>
      <w:r w:rsidRPr="00E17EC3">
        <w:rPr>
          <w:lang w:val="en-US"/>
        </w:rPr>
        <w:instrText xml:space="preserve"> HYPERLINK "http://www.belfasttrust.hscni.net/pdf/Disability_Action_Plan.pdf" \o "Belfast District Policing Partnership, Draft Disability Action Plan, 2007" </w:instrText>
      </w:r>
      <w:r>
        <w:fldChar w:fldCharType="separate"/>
      </w:r>
      <w:r w:rsidR="001877D9" w:rsidRPr="001877D9">
        <w:rPr>
          <w:lang w:val="en-US"/>
        </w:rPr>
        <w:t>http://www.belfasttrust.hscni.net/pdf/Disability_Action_Plan.pdf</w:t>
      </w:r>
      <w:r>
        <w:rPr>
          <w:lang w:val="en-US"/>
        </w:rPr>
        <w:fldChar w:fldCharType="end"/>
      </w:r>
      <w:r w:rsidR="001877D9" w:rsidRPr="001877D9">
        <w:rPr>
          <w:lang w:val="en-US"/>
        </w:rPr>
        <w:t xml:space="preserve"> </w:t>
      </w:r>
    </w:p>
    <w:p w:rsidR="001877D9" w:rsidRPr="001877D9" w:rsidRDefault="001877D9" w:rsidP="001877D9">
      <w:pPr>
        <w:pStyle w:val="myBullet"/>
        <w:rPr>
          <w:lang w:val="en-US"/>
        </w:rPr>
      </w:pPr>
      <w:proofErr w:type="spellStart"/>
      <w:r w:rsidRPr="001877D9">
        <w:rPr>
          <w:lang w:val="en-US"/>
        </w:rPr>
        <w:t>Woollahra</w:t>
      </w:r>
      <w:proofErr w:type="spellEnd"/>
      <w:r w:rsidRPr="001877D9">
        <w:rPr>
          <w:lang w:val="en-US"/>
        </w:rPr>
        <w:t xml:space="preserve"> Municipal Council, Disability Access An action plan and policy, 2001.</w:t>
      </w:r>
    </w:p>
    <w:p w:rsidR="001877D9" w:rsidRPr="001877D9" w:rsidRDefault="005D18B7" w:rsidP="001877D9">
      <w:pPr>
        <w:pStyle w:val="myBullet"/>
        <w:numPr>
          <w:ilvl w:val="0"/>
          <w:numId w:val="0"/>
        </w:numPr>
        <w:ind w:left="714"/>
        <w:rPr>
          <w:lang w:val="en-US"/>
        </w:rPr>
      </w:pPr>
      <w:r>
        <w:fldChar w:fldCharType="begin"/>
      </w:r>
      <w:r w:rsidRPr="00E17EC3">
        <w:rPr>
          <w:lang w:val="en-US"/>
        </w:rPr>
        <w:instrText xml:space="preserve"> HYPERLINK "http://www.woollahra.nsw.gov.au/__data/assets/pdf_file/0013/65101/Disability_Policy_and_Action_Plan.pdf" \o "Woollahra Municipal Council, Disability Access An action plan and policy, 2001." </w:instrText>
      </w:r>
      <w:r>
        <w:fldChar w:fldCharType="separate"/>
      </w:r>
      <w:r w:rsidR="001877D9" w:rsidRPr="001877D9">
        <w:rPr>
          <w:lang w:val="en-US"/>
        </w:rPr>
        <w:t>http://www.woollahra.nsw.gov.au/__data/assets/pdf_file/0013/65101/Disability_Policy_and_Action_Plan.pdf</w:t>
      </w:r>
      <w:r>
        <w:rPr>
          <w:lang w:val="en-US"/>
        </w:rPr>
        <w:fldChar w:fldCharType="end"/>
      </w:r>
      <w:r w:rsidR="001877D9" w:rsidRPr="001877D9">
        <w:rPr>
          <w:lang w:val="en-US"/>
        </w:rPr>
        <w:t xml:space="preserve"> </w:t>
      </w:r>
    </w:p>
    <w:p w:rsidR="001877D9" w:rsidRPr="001877D9" w:rsidRDefault="001877D9" w:rsidP="001877D9">
      <w:pPr>
        <w:pStyle w:val="myBullet"/>
        <w:rPr>
          <w:lang w:val="en-US"/>
        </w:rPr>
      </w:pPr>
      <w:r w:rsidRPr="001877D9">
        <w:rPr>
          <w:lang w:val="en-US"/>
        </w:rPr>
        <w:t>Darwin City Council, Disability Action Plan, 2006 – 2010.</w:t>
      </w:r>
    </w:p>
    <w:p w:rsidR="001877D9" w:rsidRPr="001877D9" w:rsidRDefault="005D18B7" w:rsidP="001877D9">
      <w:pPr>
        <w:pStyle w:val="myBullet"/>
        <w:numPr>
          <w:ilvl w:val="0"/>
          <w:numId w:val="0"/>
        </w:numPr>
        <w:ind w:left="714"/>
        <w:rPr>
          <w:lang w:val="en-US"/>
        </w:rPr>
      </w:pPr>
      <w:r>
        <w:fldChar w:fldCharType="begin"/>
      </w:r>
      <w:r w:rsidRPr="00E17EC3">
        <w:rPr>
          <w:lang w:val="en-US"/>
        </w:rPr>
        <w:instrText xml:space="preserve"> HYPERLINK "http://www.darwin.nt.gov.au/sites/default/files/DCC%20Disability%20Action%20Plan%2</w:instrText>
      </w:r>
      <w:r w:rsidRPr="00E17EC3">
        <w:rPr>
          <w:lang w:val="en-US"/>
        </w:rPr>
        <w:instrText xml:space="preserve">006-10.pdf" \o "Darwin City Council, Disability Action Plan, 2006 – 2010" </w:instrText>
      </w:r>
      <w:r>
        <w:fldChar w:fldCharType="separate"/>
      </w:r>
      <w:r w:rsidR="001877D9" w:rsidRPr="001877D9">
        <w:rPr>
          <w:lang w:val="en-US"/>
        </w:rPr>
        <w:t>http://www.darwin.nt.gov.au/sites/default/files/DCC%20Disability%20Action%20Plan%2006-10.pdf</w:t>
      </w:r>
      <w:r>
        <w:rPr>
          <w:lang w:val="en-US"/>
        </w:rPr>
        <w:fldChar w:fldCharType="end"/>
      </w:r>
      <w:r w:rsidR="001877D9" w:rsidRPr="001877D9">
        <w:rPr>
          <w:lang w:val="en-US"/>
        </w:rPr>
        <w:t xml:space="preserve"> </w:t>
      </w:r>
    </w:p>
    <w:p w:rsidR="001877D9" w:rsidRPr="001877D9" w:rsidRDefault="001877D9" w:rsidP="001877D9">
      <w:pPr>
        <w:pStyle w:val="myBullet"/>
        <w:rPr>
          <w:lang w:val="en-US"/>
        </w:rPr>
      </w:pPr>
      <w:r w:rsidRPr="001877D9">
        <w:rPr>
          <w:lang w:val="en-US"/>
        </w:rPr>
        <w:t>Northwest Territories, Action Plan for Persons with Disabilities, 2004.</w:t>
      </w:r>
    </w:p>
    <w:p w:rsidR="001877D9" w:rsidRPr="001877D9" w:rsidRDefault="005D18B7" w:rsidP="001877D9">
      <w:pPr>
        <w:pStyle w:val="myBullet"/>
        <w:numPr>
          <w:ilvl w:val="0"/>
          <w:numId w:val="0"/>
        </w:numPr>
        <w:ind w:left="714"/>
        <w:rPr>
          <w:lang w:val="en-US"/>
        </w:rPr>
      </w:pPr>
      <w:r>
        <w:fldChar w:fldCharType="begin"/>
      </w:r>
      <w:r w:rsidRPr="00E17EC3">
        <w:rPr>
          <w:lang w:val="en-US"/>
        </w:rPr>
        <w:instrText xml:space="preserve"> HYPERLINK "h</w:instrText>
      </w:r>
      <w:r w:rsidRPr="00E17EC3">
        <w:rPr>
          <w:lang w:val="en-US"/>
        </w:rPr>
        <w:instrText xml:space="preserve">ttp://www.hlthss.gov.nt.ca/pdf/reports/persons_with_disabilities/2004/english/nwt_action_plan_for_persons_with_disabilities.pdf" \o "Northwest Territories, Action Plan for Persons with Disabilities, 2004." </w:instrText>
      </w:r>
      <w:r>
        <w:fldChar w:fldCharType="separate"/>
      </w:r>
      <w:r w:rsidR="001877D9" w:rsidRPr="001877D9">
        <w:rPr>
          <w:lang w:val="en-US"/>
        </w:rPr>
        <w:t>http://www.hlthss.gov.nt.ca/pdf/reports/persons_with_disabilities/2004/english/nwt_action_plan_for_persons_with_disabilities.pdf</w:t>
      </w:r>
      <w:r>
        <w:rPr>
          <w:lang w:val="en-US"/>
        </w:rPr>
        <w:fldChar w:fldCharType="end"/>
      </w:r>
      <w:r w:rsidR="001877D9" w:rsidRPr="001877D9">
        <w:rPr>
          <w:lang w:val="en-US"/>
        </w:rPr>
        <w:t xml:space="preserve"> </w:t>
      </w:r>
    </w:p>
    <w:p w:rsidR="001877D9" w:rsidRPr="001877D9" w:rsidRDefault="001877D9" w:rsidP="001877D9">
      <w:pPr>
        <w:pStyle w:val="myBullet"/>
        <w:rPr>
          <w:lang w:val="en-US"/>
        </w:rPr>
      </w:pPr>
      <w:r w:rsidRPr="001877D9">
        <w:rPr>
          <w:lang w:val="en-US"/>
        </w:rPr>
        <w:t>Port Stephens Council, Disability Action Plan, 2006 – 2010.</w:t>
      </w:r>
    </w:p>
    <w:p w:rsidR="001877D9" w:rsidRPr="001877D9" w:rsidRDefault="005D18B7" w:rsidP="001877D9">
      <w:pPr>
        <w:pStyle w:val="myBullet"/>
        <w:numPr>
          <w:ilvl w:val="0"/>
          <w:numId w:val="0"/>
        </w:numPr>
        <w:ind w:left="714"/>
        <w:rPr>
          <w:lang w:val="en-US"/>
        </w:rPr>
      </w:pPr>
      <w:r>
        <w:fldChar w:fldCharType="begin"/>
      </w:r>
      <w:r w:rsidRPr="00E17EC3">
        <w:rPr>
          <w:lang w:val="en-US"/>
        </w:rPr>
        <w:instrText xml:space="preserve"> HYPERLINK "http://www.hreoc.gov.au/disability_rights/action_plans/Register/PortStephens.PDF" \o "Port Stephens C</w:instrText>
      </w:r>
      <w:r w:rsidRPr="00E17EC3">
        <w:rPr>
          <w:lang w:val="en-US"/>
        </w:rPr>
        <w:instrText xml:space="preserve">ouncil, Disability Action Plan, 2006 – 2010" </w:instrText>
      </w:r>
      <w:r>
        <w:fldChar w:fldCharType="separate"/>
      </w:r>
      <w:r w:rsidR="001877D9" w:rsidRPr="001877D9">
        <w:rPr>
          <w:lang w:val="en-US"/>
        </w:rPr>
        <w:t>http://www.hreoc.gov.au/disability_rights/action_plans/Register/PortStephens.PDF</w:t>
      </w:r>
      <w:r>
        <w:rPr>
          <w:lang w:val="en-US"/>
        </w:rPr>
        <w:fldChar w:fldCharType="end"/>
      </w:r>
      <w:r w:rsidR="001877D9" w:rsidRPr="001877D9">
        <w:rPr>
          <w:lang w:val="en-US"/>
        </w:rPr>
        <w:t xml:space="preserve"> </w:t>
      </w:r>
    </w:p>
    <w:p w:rsidR="001877D9" w:rsidRPr="001877D9" w:rsidRDefault="001877D9" w:rsidP="001877D9">
      <w:pPr>
        <w:spacing w:before="360" w:after="120"/>
        <w:rPr>
          <w:b/>
          <w:i/>
        </w:rPr>
      </w:pPr>
      <w:r w:rsidRPr="001877D9">
        <w:rPr>
          <w:b/>
          <w:i/>
        </w:rPr>
        <w:t>Μεταφορές, ενέργεια, υποδομές</w:t>
      </w:r>
    </w:p>
    <w:p w:rsidR="001877D9" w:rsidRPr="001877D9" w:rsidRDefault="001877D9" w:rsidP="001877D9">
      <w:pPr>
        <w:pStyle w:val="myBullet"/>
        <w:ind w:left="714" w:hanging="357"/>
        <w:rPr>
          <w:lang w:val="en-US"/>
        </w:rPr>
      </w:pPr>
      <w:r w:rsidRPr="001877D9">
        <w:rPr>
          <w:lang w:val="en-US"/>
        </w:rPr>
        <w:t>Government of South Australia, Department for Transport, Energy and Infrastructure, Disability Discrimination Act Action Plan, 2007 – 2010.</w:t>
      </w:r>
    </w:p>
    <w:p w:rsidR="001877D9" w:rsidRPr="001877D9" w:rsidRDefault="005D18B7" w:rsidP="001877D9">
      <w:pPr>
        <w:pStyle w:val="myBullet"/>
        <w:numPr>
          <w:ilvl w:val="0"/>
          <w:numId w:val="0"/>
        </w:numPr>
        <w:ind w:left="714"/>
        <w:rPr>
          <w:lang w:val="en-US"/>
        </w:rPr>
      </w:pPr>
      <w:r>
        <w:fldChar w:fldCharType="begin"/>
      </w:r>
      <w:r w:rsidRPr="00E17EC3">
        <w:rPr>
          <w:lang w:val="en-US"/>
        </w:rPr>
        <w:instrText xml:space="preserve"> HYPERLINK "http://www.sapo.org.au/pub/pub13203.html" \o "Government of South Australia, Department for Transport, Energy and Infrastructure, Disability Discrimination Act Action Plan, 2007 – 2010" </w:instrText>
      </w:r>
      <w:r>
        <w:fldChar w:fldCharType="separate"/>
      </w:r>
      <w:r w:rsidR="001877D9" w:rsidRPr="001877D9">
        <w:rPr>
          <w:lang w:val="en-US"/>
        </w:rPr>
        <w:t>http://www.sapo.org.au/pub/pub13203.html</w:t>
      </w:r>
      <w:r>
        <w:rPr>
          <w:lang w:val="en-US"/>
        </w:rPr>
        <w:fldChar w:fldCharType="end"/>
      </w:r>
      <w:r w:rsidR="001877D9" w:rsidRPr="001877D9">
        <w:rPr>
          <w:lang w:val="en-US"/>
        </w:rPr>
        <w:t xml:space="preserve"> </w:t>
      </w:r>
    </w:p>
    <w:p w:rsidR="001877D9" w:rsidRPr="001877D9" w:rsidRDefault="001877D9" w:rsidP="001877D9">
      <w:pPr>
        <w:spacing w:before="360" w:after="120"/>
        <w:rPr>
          <w:b/>
          <w:i/>
        </w:rPr>
      </w:pPr>
      <w:r w:rsidRPr="001877D9">
        <w:rPr>
          <w:b/>
          <w:i/>
        </w:rPr>
        <w:t>Βιβλιοθήκη</w:t>
      </w:r>
    </w:p>
    <w:p w:rsidR="001877D9" w:rsidRPr="001877D9" w:rsidRDefault="001877D9" w:rsidP="001877D9">
      <w:pPr>
        <w:pStyle w:val="myBullet"/>
        <w:ind w:left="714" w:hanging="357"/>
        <w:rPr>
          <w:lang w:val="en-US"/>
        </w:rPr>
      </w:pPr>
      <w:proofErr w:type="spellStart"/>
      <w:r w:rsidRPr="001877D9">
        <w:rPr>
          <w:lang w:val="en-US"/>
        </w:rPr>
        <w:t>Yarra</w:t>
      </w:r>
      <w:proofErr w:type="spellEnd"/>
      <w:r w:rsidRPr="001877D9">
        <w:rPr>
          <w:lang w:val="en-US"/>
        </w:rPr>
        <w:t xml:space="preserve"> Plenty Regional Library – Disability Action Plan 2008 – 2012.</w:t>
      </w:r>
    </w:p>
    <w:p w:rsidR="007411AD" w:rsidRPr="001877D9" w:rsidRDefault="005D18B7" w:rsidP="001877D9">
      <w:pPr>
        <w:pStyle w:val="myBullet"/>
        <w:numPr>
          <w:ilvl w:val="0"/>
          <w:numId w:val="0"/>
        </w:numPr>
        <w:ind w:left="714"/>
        <w:rPr>
          <w:lang w:val="en-US"/>
        </w:rPr>
      </w:pPr>
      <w:r>
        <w:fldChar w:fldCharType="begin"/>
      </w:r>
      <w:r w:rsidRPr="00E17EC3">
        <w:rPr>
          <w:lang w:val="en-US"/>
        </w:rPr>
        <w:instrText xml:space="preserve"> HYPERLINK "http://filestore.yprl.vic.gov.au/policies/YPRL-Disability-Action-Plan-2008-2012.pdf" \o "Yarra Plenty Regional Library – Disability Ac</w:instrText>
      </w:r>
      <w:r w:rsidRPr="00E17EC3">
        <w:rPr>
          <w:lang w:val="en-US"/>
        </w:rPr>
        <w:instrText xml:space="preserve">tion Plan 2008 – 2012" </w:instrText>
      </w:r>
      <w:r>
        <w:fldChar w:fldCharType="separate"/>
      </w:r>
      <w:r w:rsidR="001877D9" w:rsidRPr="001877D9">
        <w:rPr>
          <w:lang w:val="en-US"/>
        </w:rPr>
        <w:t>http://filestore.yprl.vic.gov.au/policies/YPRL-Disability-Action-Plan-2008-2012.pdf</w:t>
      </w:r>
      <w:r>
        <w:rPr>
          <w:lang w:val="en-US"/>
        </w:rPr>
        <w:fldChar w:fldCharType="end"/>
      </w:r>
      <w:r w:rsidR="001877D9" w:rsidRPr="001877D9">
        <w:rPr>
          <w:lang w:val="en-US"/>
        </w:rPr>
        <w:t xml:space="preserve"> </w:t>
      </w:r>
    </w:p>
    <w:p w:rsidR="00A55977" w:rsidRPr="00A55977" w:rsidRDefault="00A55977" w:rsidP="00A55977">
      <w:pPr>
        <w:spacing w:before="360" w:after="120"/>
        <w:rPr>
          <w:b/>
          <w:i/>
        </w:rPr>
      </w:pPr>
      <w:r>
        <w:rPr>
          <w:b/>
          <w:i/>
        </w:rPr>
        <w:t>Μουσείο</w:t>
      </w:r>
    </w:p>
    <w:p w:rsidR="00A55977" w:rsidRPr="00A55977" w:rsidRDefault="00A55977" w:rsidP="00A55977">
      <w:pPr>
        <w:pStyle w:val="myBullet"/>
        <w:rPr>
          <w:lang w:val="en-US"/>
        </w:rPr>
      </w:pPr>
      <w:r w:rsidRPr="00A55977">
        <w:rPr>
          <w:lang w:val="en-US"/>
        </w:rPr>
        <w:t>Australian National Maritime Museum Disability Action Plan, 2004 – 2007.</w:t>
      </w:r>
    </w:p>
    <w:p w:rsidR="00A55977" w:rsidRPr="00A55977" w:rsidRDefault="005D18B7" w:rsidP="00A55977">
      <w:pPr>
        <w:pStyle w:val="myBullet"/>
        <w:numPr>
          <w:ilvl w:val="0"/>
          <w:numId w:val="0"/>
        </w:numPr>
        <w:ind w:left="714"/>
        <w:rPr>
          <w:lang w:val="en-US"/>
        </w:rPr>
      </w:pPr>
      <w:r>
        <w:fldChar w:fldCharType="begin"/>
      </w:r>
      <w:r w:rsidRPr="00E17EC3">
        <w:rPr>
          <w:lang w:val="en-US"/>
        </w:rPr>
        <w:instrText xml:space="preserve"> HYPERLINK "http://www.anmm.gov.au/webdata/resources/pdfs/about_us/Disability_Action_Plan_2004.pdf" \o "Australian National Maritime Museum Disability Action Plan, 2004 – 2007" </w:instrText>
      </w:r>
      <w:r>
        <w:fldChar w:fldCharType="separate"/>
      </w:r>
      <w:r w:rsidR="00A55977" w:rsidRPr="00A55977">
        <w:rPr>
          <w:lang w:val="en-US"/>
        </w:rPr>
        <w:t>http://www.anmm.gov.au/webdata/resources/pdfs/about_us/Disability_Action_Plan_2004.pdf</w:t>
      </w:r>
      <w:r>
        <w:rPr>
          <w:lang w:val="en-US"/>
        </w:rPr>
        <w:fldChar w:fldCharType="end"/>
      </w:r>
      <w:r w:rsidR="00A55977" w:rsidRPr="00A55977">
        <w:rPr>
          <w:lang w:val="en-US"/>
        </w:rPr>
        <w:t xml:space="preserve"> </w:t>
      </w:r>
    </w:p>
    <w:p w:rsidR="00A55977" w:rsidRPr="00A55977" w:rsidRDefault="00A55977" w:rsidP="00A55977">
      <w:pPr>
        <w:spacing w:before="360" w:after="120"/>
        <w:rPr>
          <w:b/>
          <w:i/>
        </w:rPr>
      </w:pPr>
      <w:r>
        <w:rPr>
          <w:b/>
          <w:i/>
        </w:rPr>
        <w:t>Πανεπιστήμιο</w:t>
      </w:r>
    </w:p>
    <w:p w:rsidR="00A55977" w:rsidRPr="00A55977" w:rsidRDefault="00A55977" w:rsidP="00A55977">
      <w:pPr>
        <w:pStyle w:val="myBullet"/>
        <w:rPr>
          <w:lang w:val="en-US"/>
        </w:rPr>
      </w:pPr>
      <w:r w:rsidRPr="00A55977">
        <w:rPr>
          <w:lang w:val="en-US"/>
        </w:rPr>
        <w:t>University of Ulster, Revised Disability Action Plan, 2010-2012.</w:t>
      </w:r>
    </w:p>
    <w:p w:rsidR="001877D9" w:rsidRPr="00A55977" w:rsidRDefault="005D18B7" w:rsidP="00A55977">
      <w:pPr>
        <w:pStyle w:val="myBullet"/>
        <w:numPr>
          <w:ilvl w:val="0"/>
          <w:numId w:val="0"/>
        </w:numPr>
        <w:ind w:left="714"/>
        <w:rPr>
          <w:lang w:val="en-US"/>
        </w:rPr>
      </w:pPr>
      <w:r>
        <w:fldChar w:fldCharType="begin"/>
      </w:r>
      <w:r w:rsidRPr="00E17EC3">
        <w:rPr>
          <w:lang w:val="en-US"/>
        </w:rPr>
        <w:instrText xml:space="preserve"> HYPERLINK "http://www.equality.ulster.ac.uk/final_revised_disability_action_plan_f14.pdf" \o "University of Ulster, Revised Disability Action Plan, 2010-2012" </w:instrText>
      </w:r>
      <w:r>
        <w:fldChar w:fldCharType="separate"/>
      </w:r>
      <w:r w:rsidR="00A55977" w:rsidRPr="00A55977">
        <w:rPr>
          <w:lang w:val="en-US"/>
        </w:rPr>
        <w:t>http://www.equality.ulster.ac.uk/final_revised_disability_action_plan_f14.pdf</w:t>
      </w:r>
      <w:r>
        <w:rPr>
          <w:lang w:val="en-US"/>
        </w:rPr>
        <w:fldChar w:fldCharType="end"/>
      </w:r>
      <w:r w:rsidR="00A55977" w:rsidRPr="00A55977">
        <w:rPr>
          <w:lang w:val="en-US"/>
        </w:rPr>
        <w:t xml:space="preserve"> </w:t>
      </w:r>
    </w:p>
    <w:p w:rsidR="001877D9" w:rsidRPr="001877D9" w:rsidRDefault="001877D9" w:rsidP="007411AD">
      <w:pPr>
        <w:rPr>
          <w:lang w:val="en-US"/>
        </w:rPr>
      </w:pPr>
    </w:p>
    <w:p w:rsidR="007411AD" w:rsidRDefault="007411AD" w:rsidP="007411AD">
      <w:pPr>
        <w:pStyle w:val="2"/>
      </w:pPr>
      <w:bookmarkStart w:id="87" w:name="_Ref358488939"/>
      <w:bookmarkStart w:id="88" w:name="_Toc358524515"/>
      <w:r w:rsidRPr="007411AD">
        <w:t>Η «Ατζέντα 50»</w:t>
      </w:r>
      <w:r>
        <w:rPr>
          <w:rStyle w:val="aa"/>
        </w:rPr>
        <w:footnoteReference w:id="54"/>
      </w:r>
      <w:r w:rsidRPr="007411AD">
        <w:t xml:space="preserve"> της Σουηδικής Συνομοσπονδίας Ατόμων με Αναπηρία</w:t>
      </w:r>
      <w:bookmarkEnd w:id="87"/>
      <w:bookmarkEnd w:id="88"/>
    </w:p>
    <w:p w:rsidR="00A55977" w:rsidRDefault="00A55977" w:rsidP="00A55977">
      <w:r>
        <w:t>Ως αξιόλογη διεθνής εμπειρία και καλή πρακτική, επιλέχθηκε η παρουσίαση της έκθεσης με τίτλο «</w:t>
      </w:r>
      <w:r w:rsidRPr="00A55977">
        <w:rPr>
          <w:i/>
        </w:rPr>
        <w:t>Ατζέντα 50 – εργαλεία για τα δικαιώματά μας</w:t>
      </w:r>
      <w:r>
        <w:t>» που κ</w:t>
      </w:r>
      <w:r>
        <w:t>α</w:t>
      </w:r>
      <w:r>
        <w:t>ταρτίστηκε από τη Σουηδική Συνομοσπονδία Ατόμων με Αναπηρία. Η εν λόγω έκθεση, αν και δεν έχει τη μορφή ΣΔΑ, εντούτοις, συνιστά αξιόλογη προσπ</w:t>
      </w:r>
      <w:r>
        <w:t>ά</w:t>
      </w:r>
      <w:r>
        <w:t>θεια που μπορεί να αξιοποιηθεί στον σχεδιασμό ενός ΣΔΑ.</w:t>
      </w:r>
    </w:p>
    <w:p w:rsidR="00A55977" w:rsidRDefault="00A55977" w:rsidP="00A55977">
      <w:r>
        <w:t>Η «Ατζέντα 50» αποτελεί συνέχιση της προσπάθειας που ξεκίνησε η Σουηδική Συνομοσπονδία Ατόμων με Αναπηρία, το 2001 με την έκδοση της έκθεσης «Ατζέντα 22», στην οποία πρότεινε μια στρατηγική για την κατάρτιση σχεδίων πολιτικής, σε τοπικό επίπεδο, με βάση τους 22 Πρότυπους Κανόνες του Οργ</w:t>
      </w:r>
      <w:r>
        <w:t>α</w:t>
      </w:r>
      <w:r>
        <w:t>νισμού Ηνωμένων Εθνών για την Εξίσωση των Ευκαιριών για τα Άτομα με Αναπηρίες.</w:t>
      </w:r>
    </w:p>
    <w:p w:rsidR="00A55977" w:rsidRDefault="00A55977" w:rsidP="00A55977">
      <w:r>
        <w:t>Στόχος της έκθεσης «</w:t>
      </w:r>
      <w:r w:rsidRPr="00A55977">
        <w:rPr>
          <w:i/>
        </w:rPr>
        <w:t>Ατζέντα 50</w:t>
      </w:r>
      <w:r>
        <w:t>» είναι να δώσει μία σφαιρική εικόνα για τον βαθμό στον οποίο η Σουηδία συμμορφώνεται με τη Σύμβαση των Ηνωμένων Εθνών για τα Δικαιώματα των Ατόμων με Αναπηρία</w:t>
      </w:r>
      <w:r>
        <w:rPr>
          <w:rStyle w:val="aa"/>
        </w:rPr>
        <w:footnoteReference w:id="55"/>
      </w:r>
      <w:r>
        <w:t>. Επιπλέον, περιλαμβ</w:t>
      </w:r>
      <w:r>
        <w:t>ά</w:t>
      </w:r>
      <w:r>
        <w:t>νει συστάσεις για την βελτίωση της κατάστασης των ατόμων με αναπηρία, στο πνεύμα της Σύμβασης. Η έκθεση εκτός από την υποστήριξη του αναπηρικού κινήματος (50 οργανώσεις), έχει και την υποστήριξη επτά φορέων υπεράσπ</w:t>
      </w:r>
      <w:r>
        <w:t>ι</w:t>
      </w:r>
      <w:r>
        <w:t>σης των ανθρωπίνων δικαιωμάτων.</w:t>
      </w:r>
    </w:p>
    <w:p w:rsidR="00A55977" w:rsidRPr="00A55977" w:rsidRDefault="00A55977" w:rsidP="00A55977">
      <w:pPr>
        <w:spacing w:before="240" w:after="120"/>
        <w:rPr>
          <w:i/>
        </w:rPr>
      </w:pPr>
      <w:r w:rsidRPr="00A55977">
        <w:rPr>
          <w:i/>
        </w:rPr>
        <w:t>Το πλαίσιο στο οποίο αναπτύχθηκε η εναλλακτική έκθεση «Ατζέντα 50»</w:t>
      </w:r>
    </w:p>
    <w:p w:rsidR="00A55977" w:rsidRDefault="00A55977" w:rsidP="00A55977">
      <w:r>
        <w:t>Η Σουηδία υπέγραψε τη Σύμβαση για τα Δικαιώματα των Ατόμων με Αναπ</w:t>
      </w:r>
      <w:r>
        <w:t>η</w:t>
      </w:r>
      <w:r>
        <w:t>ρία το 2007. Μετά την υπογραφή, ξεκίνησε και η διαδικασία επικύρωσης της Σύμβασης. Το αναπηρικό κίνημα συμμετείχε σε όλα τα στάδια της διαδικασίας αυτής, και αξιολόγησε τη συνεργασία με την κυβέρνηση ως αρκετά ικανοποι</w:t>
      </w:r>
      <w:r>
        <w:t>η</w:t>
      </w:r>
      <w:r>
        <w:t>τική. Ωστόσο, εξέφρασε ανησυχίες για τα αποτελέσματα αυτής της συνεργασ</w:t>
      </w:r>
      <w:r>
        <w:t>ί</w:t>
      </w:r>
      <w:r>
        <w:t>ας.</w:t>
      </w:r>
    </w:p>
    <w:p w:rsidR="00A55977" w:rsidRDefault="00A55977" w:rsidP="00A55977">
      <w:r>
        <w:t>Σε πρώτο στάδιο, η κυβέρνηση διενήργησε έρευνα για τις δυνατότητες της Σουηδίας να επικυρώσει τη Σύμβαση. Στην έρευνα λήφθηκαν υπόψη και οι απόψεις του αναπηρικού κινήματος. Τόσο σε σχετικό υπόμνημα με θέμα «Η Σύμβαση των Ηνωμένων Εθνών για τα Δικαιώματα των Ατόμων με Αναπηρ</w:t>
      </w:r>
      <w:r>
        <w:t>ί</w:t>
      </w:r>
      <w:r>
        <w:t>α» (</w:t>
      </w:r>
      <w:proofErr w:type="spellStart"/>
      <w:r>
        <w:t>Ds</w:t>
      </w:r>
      <w:proofErr w:type="spellEnd"/>
      <w:r>
        <w:t xml:space="preserve"> 2008:23) όσο και σε επόμενο σχετικό νομοσχέδιο της Σουηδικής κ</w:t>
      </w:r>
      <w:r>
        <w:t>υ</w:t>
      </w:r>
      <w:r>
        <w:t>βέρνησης «Τα ανθρώπινα δικαιώματα για τα άτομα με αναπηρία» (2008/2009), αναφέρεται ότι υπάρχουν ακόμη πολλές δυνατότητες βελτίωσης για τα ζητ</w:t>
      </w:r>
      <w:r>
        <w:t>ή</w:t>
      </w:r>
      <w:r>
        <w:t>ματα της αναπηρίας στη Σουηδία. Με εξαίρεση την έναρξη διερεύνησης σχετ</w:t>
      </w:r>
      <w:r>
        <w:t>ι</w:t>
      </w:r>
      <w:r>
        <w:t>κά με το άρθρο 33 της Σύμβασης, που αφορά την εθνική εφαρμογή και την π</w:t>
      </w:r>
      <w:r>
        <w:t>α</w:t>
      </w:r>
      <w:r>
        <w:t>ρακολούθησή της, δεν έχουν ληφθεί σε ικανοποιητικό βαθμό σαφή μέτρα για την ενίσχυση των δικαιωμάτων των ατόμων με αναπηρία.</w:t>
      </w:r>
    </w:p>
    <w:p w:rsidR="00A55977" w:rsidRDefault="00A55977" w:rsidP="00A55977">
      <w:r>
        <w:t>Η Σουηδία διέθετε ένα σχέδιο δράσης για τις «πολιτικές για την αναπηρία» για το διάστημα 2000-2010. Οι οργανώσεις που εκπροσωπούν τα άτομα με αναπ</w:t>
      </w:r>
      <w:r>
        <w:t>η</w:t>
      </w:r>
      <w:r>
        <w:t>ρία κλήθηκαν να συμμετάσχουν στην αξιολόγηση του σχεδίου δράσης και ε</w:t>
      </w:r>
      <w:r>
        <w:t>ί</w:t>
      </w:r>
      <w:r>
        <w:t>χαν την ευκαιρία να καταθέσουν απόψεις για τη μελλοντική στρατηγική. Η κυβέρνηση, στη συνέχεια, αποφάσισε ότι η Σύμβαση για τα Δικαιώματα των Ατόμων με Αναπηρία θα πρέπει να αποτελέσει την αφετηρία για μια στρατηγ</w:t>
      </w:r>
      <w:r>
        <w:t>ι</w:t>
      </w:r>
      <w:r>
        <w:t>κή η οποία θα καλύπτει χρονική περίοδο πέντε ετών.</w:t>
      </w:r>
    </w:p>
    <w:p w:rsidR="00A55977" w:rsidRDefault="00A55977" w:rsidP="00A55977">
      <w:r>
        <w:t>Η κυβέρνηση συμφώνησε σε εννέα βασικούς στόχους, οι οποίοι αναλύονται σε επιμέρους στόχους. Προκειμένου να ενσωματωθούν οι απόψεις των αναπηρ</w:t>
      </w:r>
      <w:r>
        <w:t>ι</w:t>
      </w:r>
      <w:r>
        <w:t>κών οργανώσεων σχετικά με τους επιμέρους στόχους, η Σουηδική Υπηρεσία Συντονισμού Πολιτικής για την Αναπηρία διένειμε ερωτηματολόγιο σε όλες τις οργανώσεις που εκπροσωπούνται από τη Σουηδική Ομοσπονδία Αναπηρίας και Ισότητας και τη Σουηδική Ομοσπονδία για τα Ανθρώπινα Δικαιώματα των Ατόμων με Αναπηρία. Η Σουηδική Υπηρεσία Συντονισμού Πολιτικής για την Αναπηρία οργάνωσε επίσης ένα φόρουμ για συζήτηση στο οποίο κλήθηκαν να συμμετέχουν όλες οι οργανώσεις.</w:t>
      </w:r>
    </w:p>
    <w:p w:rsidR="00A55977" w:rsidRDefault="00A55977" w:rsidP="00A55977">
      <w:r>
        <w:t>Το αναπηρικό κίνημα της Σουηδίας θεωρεί ότι θα έπρεπε να υπάρχει μια πιο εμπεριστατωμένη συνεργασία. Θεωρεί ότι οι οργανώσεις θα έπρεπε να είχαν κληθεί να συμμετάσχουν σε όλα τα στάδια της διαβούλευσης, θέτοντας από κοινού τους στόχους και τη στρατηγική. Επίσης, θα έπρεπε να έχει αναπτυχθεί ουσιαστικότερος διάλογος σχετικά με τη στρατηγική σε ιδιαίτερα παραμελ</w:t>
      </w:r>
      <w:r>
        <w:t>η</w:t>
      </w:r>
      <w:r>
        <w:t>μένους τομείς, όπως π.χ. η ανεπαρκής προσβασιμότητα. Είναι ιδιαίτερα αξι</w:t>
      </w:r>
      <w:r>
        <w:t>ο</w:t>
      </w:r>
      <w:r>
        <w:t>σημείωτο το γεγονός, ότι πριν από τον καθορισμό των στόχων και της στρατ</w:t>
      </w:r>
      <w:r>
        <w:t>η</w:t>
      </w:r>
      <w:r>
        <w:t>γικής, δεν είχαν ολοκληρωθεί ούτε η έκθεση της κυβέρνησης, ούτε η έκθεση του αναπηρικού κινήματος προς την επιτροπή εποπτείας του ΟΗΕ.</w:t>
      </w:r>
    </w:p>
    <w:p w:rsidR="00A55977" w:rsidRDefault="00A55977" w:rsidP="00A55977">
      <w:r>
        <w:t xml:space="preserve">Το αναπηρικό κίνημα της Σουηδίας θεωρεί ότι η επιτροπή των Ηνωμένων </w:t>
      </w:r>
      <w:r>
        <w:t>Ε</w:t>
      </w:r>
      <w:r>
        <w:t>θνών θα πρέπει να μεριμνήσει, ώστε η σουηδική κυβέρνηση να δώσει λογ</w:t>
      </w:r>
      <w:r>
        <w:t>α</w:t>
      </w:r>
      <w:r>
        <w:t>ριασμό στο Κοινοβούλιο για το πώς πρέπει να αντιμετωπίζονται οι συστάσεις από το αναπηρικό κίνημα.</w:t>
      </w:r>
    </w:p>
    <w:p w:rsidR="00A55977" w:rsidRPr="00A55977" w:rsidRDefault="00A55977" w:rsidP="00A55977">
      <w:pPr>
        <w:spacing w:before="360" w:after="120"/>
        <w:rPr>
          <w:b/>
          <w:i/>
        </w:rPr>
      </w:pPr>
      <w:r w:rsidRPr="00A55977">
        <w:rPr>
          <w:b/>
          <w:i/>
        </w:rPr>
        <w:t>Η λογική της εναλλακτικής έκθεσης «Ατζέντα 50»</w:t>
      </w:r>
    </w:p>
    <w:p w:rsidR="00A55977" w:rsidRDefault="00A55977" w:rsidP="00A55977">
      <w:r>
        <w:t>Η έκθεση «</w:t>
      </w:r>
      <w:r w:rsidRPr="00A55977">
        <w:rPr>
          <w:i/>
        </w:rPr>
        <w:t>Ατζέντα 50</w:t>
      </w:r>
      <w:r>
        <w:t>» ακολουθεί τη δομή της Διεθνούς Σύμβασης για τα Δ</w:t>
      </w:r>
      <w:r>
        <w:t>ι</w:t>
      </w:r>
      <w:r>
        <w:t>καιώματα των Ατόμων με Αναπηρία. Για κάθε άρθρο της Σύμβασης, στην έ</w:t>
      </w:r>
      <w:r>
        <w:t>κ</w:t>
      </w:r>
      <w:r>
        <w:t>θεση «</w:t>
      </w:r>
      <w:r w:rsidRPr="00A55977">
        <w:rPr>
          <w:i/>
        </w:rPr>
        <w:t>Ατζέντα 50</w:t>
      </w:r>
      <w:r>
        <w:t>» υπάρχουν τα ακόλουθα μέρη:</w:t>
      </w:r>
    </w:p>
    <w:p w:rsidR="00A55977" w:rsidRDefault="00A55977" w:rsidP="00A55977">
      <w:pPr>
        <w:pStyle w:val="myBullet"/>
      </w:pPr>
      <w:r>
        <w:t>Περιγραφή του κανονιστικού πλαισίου</w:t>
      </w:r>
    </w:p>
    <w:p w:rsidR="00A55977" w:rsidRDefault="00A55977" w:rsidP="00A55977">
      <w:pPr>
        <w:pStyle w:val="myBullet"/>
      </w:pPr>
      <w:r>
        <w:t>Σχόλια σχετικά με το κανονιστικό πλαίσιο</w:t>
      </w:r>
    </w:p>
    <w:p w:rsidR="00A55977" w:rsidRDefault="00A55977" w:rsidP="00A55977">
      <w:pPr>
        <w:pStyle w:val="myBullet"/>
      </w:pPr>
      <w:r>
        <w:t>Συγκριτικά στατιστικά και αποτελέσματα έρευνας</w:t>
      </w:r>
    </w:p>
    <w:p w:rsidR="00A55977" w:rsidRDefault="00A55977" w:rsidP="00A55977">
      <w:pPr>
        <w:pStyle w:val="myBullet"/>
      </w:pPr>
      <w:r>
        <w:t>Σχόλια για την υφιστάμενη κατάσταση</w:t>
      </w:r>
    </w:p>
    <w:p w:rsidR="00A55977" w:rsidRDefault="00A55977" w:rsidP="00A55977">
      <w:pPr>
        <w:pStyle w:val="myBullet"/>
      </w:pPr>
      <w:r>
        <w:t>Συστάσεις σχετικά με τα μέτρα που πρέπει να λάβει η σουηδική κυβέ</w:t>
      </w:r>
      <w:r>
        <w:t>ρ</w:t>
      </w:r>
      <w:r>
        <w:t>νηση προκειμένου να ανταποκριθεί στο περιεχόμενο της σύμβασης.</w:t>
      </w:r>
    </w:p>
    <w:p w:rsidR="00A55977" w:rsidRDefault="00A55977" w:rsidP="00A55977">
      <w:r>
        <w:t>Επίσης, σε όλα τα άρθρα γίνεται ανάλυση των διαρθρωτικών εμποδίων και π</w:t>
      </w:r>
      <w:r>
        <w:t>α</w:t>
      </w:r>
      <w:r>
        <w:t>ρουσιάζονται τα αποτελέσματα από την παρακολούθηση των ενεργειών για την αντιμετώπισή τους.</w:t>
      </w:r>
    </w:p>
    <w:p w:rsidR="00A55977" w:rsidRDefault="00A55977" w:rsidP="00A55977">
      <w:r>
        <w:t>Από την έκθεση προκύπτει ότι πρέπει να γίνουν ακόμη πολλές ενέργειες, πρ</w:t>
      </w:r>
      <w:r>
        <w:t>ο</w:t>
      </w:r>
      <w:r>
        <w:t xml:space="preserve">κειμένου τα άτομα με αναπηρία να μπορούν να συμμετέχουν επί </w:t>
      </w:r>
      <w:proofErr w:type="spellStart"/>
      <w:r>
        <w:t>ίσοις</w:t>
      </w:r>
      <w:proofErr w:type="spellEnd"/>
      <w:r>
        <w:t xml:space="preserve"> </w:t>
      </w:r>
      <w:proofErr w:type="spellStart"/>
      <w:r>
        <w:t>όροις</w:t>
      </w:r>
      <w:proofErr w:type="spellEnd"/>
      <w:r>
        <w:t xml:space="preserve"> στην κοινωνική και οικονομική ζωή της Σουηδίας. Ωστόσο, τα κυριότερα πρ</w:t>
      </w:r>
      <w:r>
        <w:t>ο</w:t>
      </w:r>
      <w:r>
        <w:t>βλήματα για την πληρέστερη εφαρμογή της Σύμβασης εντοπίζονται κυρίως σε τρεις τομείς:</w:t>
      </w:r>
    </w:p>
    <w:p w:rsidR="00A55977" w:rsidRPr="00A55977" w:rsidRDefault="00A55977" w:rsidP="00A55977">
      <w:pPr>
        <w:spacing w:before="240" w:after="120"/>
        <w:rPr>
          <w:i/>
        </w:rPr>
      </w:pPr>
      <w:r w:rsidRPr="00A55977">
        <w:rPr>
          <w:i/>
        </w:rPr>
        <w:t>Μη τήρηση του κανονιστικού πλαισίου</w:t>
      </w:r>
    </w:p>
    <w:p w:rsidR="00A55977" w:rsidRDefault="00A55977" w:rsidP="00A55977">
      <w:r>
        <w:t>Ενώ υπάρχει επαρκές θεσμικό πλαίσιο, εντούτοις, η εφαρμογή του είναι ελλ</w:t>
      </w:r>
      <w:r>
        <w:t>ι</w:t>
      </w:r>
      <w:r>
        <w:t>πής. Η έκθεση εστιάζει ειδικά στην πλημμελή τήρηση των νόμων που αφορούν την προσβασιμότητα. Συνεπώς, η εφαρμογή της υφιστάμενης νομοθεσίας απ</w:t>
      </w:r>
      <w:r>
        <w:t>ο</w:t>
      </w:r>
      <w:r>
        <w:t>τελεί κρίσιμο παράγοντα για την υλοποίηση της Σύμβασης.</w:t>
      </w:r>
    </w:p>
    <w:p w:rsidR="00A55977" w:rsidRPr="00A55977" w:rsidRDefault="00A55977" w:rsidP="00A55977">
      <w:pPr>
        <w:spacing w:before="240" w:after="120"/>
        <w:rPr>
          <w:i/>
        </w:rPr>
      </w:pPr>
      <w:r w:rsidRPr="00A55977">
        <w:rPr>
          <w:i/>
        </w:rPr>
        <w:t>Ανεπαρκής ερμηνεία της Σύμβασης</w:t>
      </w:r>
    </w:p>
    <w:p w:rsidR="00A55977" w:rsidRDefault="00A55977" w:rsidP="00A55977">
      <w:r>
        <w:t>Στο άρθρο 13 της έκθεσης σημειώνεται, ότι η Σύμβαση δεν έχει ενσωματωθεί πλήρως στο σουηδικό δίκαιο, με αποτέλεσμα οι αρχές και τα δικαστήρια να ερμηνεύουν τους νόμους όπως και πριν τη Σύμβαση. Η παραδοσιακή ερμηνεία των νόμων, σε συνδυασμό με την ανεπαρκή γνώση των θεμάτων της αναπηρ</w:t>
      </w:r>
      <w:r>
        <w:t>ί</w:t>
      </w:r>
      <w:r>
        <w:t>ας, εξηγούν σε μεγάλο βαθμό γιατί τα άτομα με αναπηρία δεν λαμβάνουν την ίση υποστήριξη και εξυπηρέτηση που δικαιούνται από τις αρχές και τα δικ</w:t>
      </w:r>
      <w:r>
        <w:t>α</w:t>
      </w:r>
      <w:r>
        <w:t>στήρια.</w:t>
      </w:r>
    </w:p>
    <w:p w:rsidR="00A55977" w:rsidRPr="00A55977" w:rsidRDefault="00A55977" w:rsidP="00A55977">
      <w:pPr>
        <w:spacing w:before="240" w:after="120"/>
        <w:rPr>
          <w:i/>
        </w:rPr>
      </w:pPr>
      <w:r w:rsidRPr="00A55977">
        <w:rPr>
          <w:i/>
        </w:rPr>
        <w:t>Έλλειψη αποτελεσματικών ένδικων μέσων</w:t>
      </w:r>
    </w:p>
    <w:p w:rsidR="00A55977" w:rsidRDefault="00A55977" w:rsidP="00A55977">
      <w:r>
        <w:t>Ο Συνήγορος του Πολίτη για τις Διακρίσεις μπορεί να επιβάλλει κυρώσεις στο πλαίσιο της Ευρωπαϊκής Σύμβασης για την Προστασία των Ανθρωπίνων Δ</w:t>
      </w:r>
      <w:r>
        <w:t>ι</w:t>
      </w:r>
      <w:r>
        <w:t xml:space="preserve">καιωμάτων και των Θεμελιωδών Ελευθεριών, δηλαδή για περιπτώσεις που </w:t>
      </w:r>
      <w:r>
        <w:t>α</w:t>
      </w:r>
      <w:r>
        <w:t>φορούν οικονομικά, κοινωνικά και πολιτιστικά δικαιώματα. Ωστόσο, με δεδ</w:t>
      </w:r>
      <w:r>
        <w:t>ο</w:t>
      </w:r>
      <w:r>
        <w:t>μένη την ανεπαρκή γνώση σχετικά με τη διασύνδεση της αναπηρίας με τα α</w:t>
      </w:r>
      <w:r>
        <w:t>ν</w:t>
      </w:r>
      <w:r>
        <w:t>θρώπινα δικαιώματα, η εκδίκαση υποθέσεων που αφορούν διακρίσεις σε άτ</w:t>
      </w:r>
      <w:r>
        <w:t>ο</w:t>
      </w:r>
      <w:r>
        <w:t>μα με αναπηρία, ενδέχεται να μην γίνεται με όρους πλήρους ισονομίας.</w:t>
      </w:r>
    </w:p>
    <w:p w:rsidR="00A55977" w:rsidRDefault="00A55977" w:rsidP="00A55977">
      <w:r>
        <w:t>Συμπερασματικά, το αναπηρικό κίνημα της Σουηδίας επισημαίνει ότι παρόλο ότι έχουν ληφθεί σημαντικά μέτρα, η υποχρέωση για σχεδιασμό της κοινωνίας με τρόπο ώστε να συμπεριλαμβάνει όλους τους πολίτες και να είναι προσβάσ</w:t>
      </w:r>
      <w:r>
        <w:t>ι</w:t>
      </w:r>
      <w:r>
        <w:t>μη σε όλους, δεν έχει εμπεδωθεί πλήρως. Παρά την πολυετή ύπαρξη σχετικού νομικού πλαισίου, εξακολουθεί να παρατηρείται διάπραξη «λαθών» στον σχ</w:t>
      </w:r>
      <w:r>
        <w:t>ε</w:t>
      </w:r>
      <w:r>
        <w:t>διασμό υπηρεσιών και του δομημένου περιβάλλοντος. Οι διαφορετικές αν</w:t>
      </w:r>
      <w:r>
        <w:t>ά</w:t>
      </w:r>
      <w:r>
        <w:t xml:space="preserve">γκες των πολιτών δεν συμπεριλαμβάνονται πάντα στον αρχικό σχεδιασμό, </w:t>
      </w:r>
      <w:r>
        <w:t>α</w:t>
      </w:r>
      <w:r>
        <w:t xml:space="preserve">κόμα και στην περίπτωση μεγάλων επενδυτικών έργων, με αποτέλεσμα να </w:t>
      </w:r>
      <w:r>
        <w:t>α</w:t>
      </w:r>
      <w:r>
        <w:t>παιτούνται εκ των υστέρων παρεμβάσεις υψηλού κόστους και περιορισμένης λειτουργικότητας.</w:t>
      </w:r>
    </w:p>
    <w:p w:rsidR="00A55977" w:rsidRPr="00A55977" w:rsidRDefault="00A55977" w:rsidP="00A55977">
      <w:pPr>
        <w:spacing w:before="360" w:after="120"/>
        <w:rPr>
          <w:b/>
          <w:i/>
        </w:rPr>
      </w:pPr>
      <w:r w:rsidRPr="00A55977">
        <w:rPr>
          <w:b/>
          <w:i/>
        </w:rPr>
        <w:t>Δυνατότητες αξιοποίησης της έκθεσης «Ατζέντα 50» σε ένα ΣΔΑ</w:t>
      </w:r>
    </w:p>
    <w:p w:rsidR="00A55977" w:rsidRDefault="00A55977" w:rsidP="00A55977">
      <w:r>
        <w:t>Η λογική με την οποία οικοδομείται η «Ατζέντα 50» για τον προσδιορισμό των σχέσεων ανάμεσα στην υφιστάμενη κατάσταση και στο περιεχόμενο των ά</w:t>
      </w:r>
      <w:r>
        <w:t>ρ</w:t>
      </w:r>
      <w:r>
        <w:t>θρων της Διεθνούς Σύμβασης για τα Δικαιώματα των Ατόμων με Αναπηρία, και εν συνεχεία στη διατύπωση προτάσεων, συνιστά μία υποδειγματική πρ</w:t>
      </w:r>
      <w:r>
        <w:t>α</w:t>
      </w:r>
      <w:r>
        <w:t>κτική η οποία μπορεί να αξιοποιηθεί στην εκπόνηση ενός ΣΔΑ. Είναι προφ</w:t>
      </w:r>
      <w:r>
        <w:t>α</w:t>
      </w:r>
      <w:r>
        <w:t xml:space="preserve">νές, ότι σε ένα ΣΔΑ, αναλόγως των δυνατοτήτων του φορέα εκπόνησης και υλοποίησης, η λογική της </w:t>
      </w:r>
      <w:r w:rsidRPr="00A55977">
        <w:rPr>
          <w:i/>
        </w:rPr>
        <w:t>έκθεσης «Ατζέντα 50»</w:t>
      </w:r>
      <w:r>
        <w:t xml:space="preserve"> μπορεί να εφαρμοστεί στο σ</w:t>
      </w:r>
      <w:r>
        <w:t>ύ</w:t>
      </w:r>
      <w:r>
        <w:t>νολο των άρθρων, σε υποσύνολο αυτών που συγκροτούν μία ενότητα, ή και σε μεμονωμένα άρθρα.</w:t>
      </w:r>
    </w:p>
    <w:p w:rsidR="007411AD" w:rsidRDefault="007411AD" w:rsidP="007411AD"/>
    <w:p w:rsidR="007411AD" w:rsidRDefault="007411AD" w:rsidP="00180046">
      <w:pPr>
        <w:sectPr w:rsidR="007411AD" w:rsidSect="00430672">
          <w:type w:val="oddPage"/>
          <w:pgSz w:w="11906" w:h="16838"/>
          <w:pgMar w:top="1440" w:right="1800" w:bottom="1440" w:left="1800" w:header="708" w:footer="708" w:gutter="0"/>
          <w:cols w:space="708"/>
          <w:docGrid w:linePitch="360"/>
        </w:sectPr>
      </w:pPr>
    </w:p>
    <w:p w:rsidR="007411AD" w:rsidRDefault="007411AD" w:rsidP="007411AD">
      <w:pPr>
        <w:pStyle w:val="1"/>
        <w:numPr>
          <w:ilvl w:val="0"/>
          <w:numId w:val="0"/>
        </w:numPr>
      </w:pPr>
      <w:bookmarkStart w:id="89" w:name="_Toc358524516"/>
      <w:r w:rsidRPr="007411AD">
        <w:t>Βιβλιογραφία</w:t>
      </w:r>
      <w:bookmarkEnd w:id="89"/>
    </w:p>
    <w:p w:rsidR="007411AD" w:rsidRDefault="007411AD" w:rsidP="007411AD">
      <w:pPr>
        <w:pStyle w:val="2"/>
        <w:numPr>
          <w:ilvl w:val="0"/>
          <w:numId w:val="0"/>
        </w:numPr>
        <w:ind w:left="576" w:hanging="576"/>
      </w:pPr>
      <w:bookmarkStart w:id="90" w:name="_Toc358524517"/>
      <w:r>
        <w:t>Ελληνόγλωσση</w:t>
      </w:r>
      <w:bookmarkEnd w:id="90"/>
    </w:p>
    <w:p w:rsidR="007411AD" w:rsidRDefault="007411AD" w:rsidP="00FD15E5">
      <w:pPr>
        <w:ind w:left="993" w:hanging="993"/>
      </w:pPr>
      <w:r>
        <w:t xml:space="preserve">Αδάμ Σ., Παπαθεοδώρου Χ. (2010), </w:t>
      </w:r>
      <w:r w:rsidRPr="00811E06">
        <w:rPr>
          <w:i/>
        </w:rPr>
        <w:t>Κοινωνική οικονομία και κοινωνικός απ</w:t>
      </w:r>
      <w:r w:rsidRPr="00811E06">
        <w:rPr>
          <w:i/>
        </w:rPr>
        <w:t>ο</w:t>
      </w:r>
      <w:r w:rsidRPr="00811E06">
        <w:rPr>
          <w:i/>
        </w:rPr>
        <w:t xml:space="preserve">κλεισμός: </w:t>
      </w:r>
      <w:r w:rsidR="003B039A">
        <w:rPr>
          <w:i/>
        </w:rPr>
        <w:t>Μια</w:t>
      </w:r>
      <w:r w:rsidRPr="00811E06">
        <w:rPr>
          <w:i/>
        </w:rPr>
        <w:t xml:space="preserve"> κριτική προσέγγιση</w:t>
      </w:r>
      <w:r>
        <w:t>, Αθήνα, ΙΝΕ-ΓΣΕΕ.</w:t>
      </w:r>
    </w:p>
    <w:p w:rsidR="00FD15E5" w:rsidRDefault="007411AD" w:rsidP="00FD15E5">
      <w:pPr>
        <w:spacing w:after="0"/>
        <w:ind w:left="992" w:hanging="992"/>
      </w:pPr>
      <w:r>
        <w:t xml:space="preserve">Αλεξίου Θ. (2003), </w:t>
      </w:r>
      <w:r w:rsidR="00811E06">
        <w:t>«</w:t>
      </w:r>
      <w:proofErr w:type="spellStart"/>
      <w:r w:rsidRPr="00811E06">
        <w:t>Koινωνικές</w:t>
      </w:r>
      <w:proofErr w:type="spellEnd"/>
      <w:r w:rsidRPr="00811E06">
        <w:t xml:space="preserve"> και ιδεολογικές λειτουργίες του εθελοντισμού και της εθελοντικής εργασίας</w:t>
      </w:r>
      <w:r w:rsidR="00811E06" w:rsidRPr="00811E06">
        <w:t>»</w:t>
      </w:r>
      <w:r>
        <w:t>, ΘΕΣΕΙΣ, τ. 83.</w:t>
      </w:r>
      <w:r w:rsidR="00FD15E5">
        <w:t xml:space="preserve"> </w:t>
      </w:r>
    </w:p>
    <w:p w:rsidR="007411AD" w:rsidRDefault="005D18B7" w:rsidP="00FD15E5">
      <w:pPr>
        <w:ind w:left="993"/>
      </w:pPr>
      <w:hyperlink r:id="rId19" w:tooltip="Αλεξίου Θ. (2003), " w:history="1">
        <w:r w:rsidR="00FD15E5" w:rsidRPr="00811E06">
          <w:t>http://www.theseis.com/index.php?option=com_content&amp;task=view&amp;id=813&amp;Itemid=29</w:t>
        </w:r>
      </w:hyperlink>
      <w:r w:rsidR="00FD15E5">
        <w:t xml:space="preserve"> </w:t>
      </w:r>
    </w:p>
    <w:p w:rsidR="007411AD" w:rsidRDefault="007411AD" w:rsidP="00FD15E5">
      <w:pPr>
        <w:ind w:left="993" w:hanging="993"/>
      </w:pPr>
      <w:proofErr w:type="spellStart"/>
      <w:r>
        <w:t>Βαρδακαστάνης</w:t>
      </w:r>
      <w:proofErr w:type="spellEnd"/>
      <w:r>
        <w:t xml:space="preserve">, Ι., Γούναρη, Ε. Μ., </w:t>
      </w:r>
      <w:proofErr w:type="spellStart"/>
      <w:r>
        <w:t>Λογαράς</w:t>
      </w:r>
      <w:proofErr w:type="spellEnd"/>
      <w:r>
        <w:t xml:space="preserve">, Δ., </w:t>
      </w:r>
      <w:proofErr w:type="spellStart"/>
      <w:r>
        <w:t>Μπαρμπαλιά</w:t>
      </w:r>
      <w:proofErr w:type="spellEnd"/>
      <w:r>
        <w:t xml:space="preserve">, Ε., </w:t>
      </w:r>
      <w:proofErr w:type="spellStart"/>
      <w:r>
        <w:t>Πανανός</w:t>
      </w:r>
      <w:proofErr w:type="spellEnd"/>
      <w:r>
        <w:t xml:space="preserve">, Α., </w:t>
      </w:r>
      <w:proofErr w:type="spellStart"/>
      <w:r>
        <w:t>Σκορδίλης</w:t>
      </w:r>
      <w:proofErr w:type="spellEnd"/>
      <w:r>
        <w:t xml:space="preserve">, Α., και συν. (2008, 6), </w:t>
      </w:r>
      <w:r w:rsidRPr="00811E06">
        <w:rPr>
          <w:i/>
        </w:rPr>
        <w:t>Σχεδιάζοντας πολιτική σε θέμ</w:t>
      </w:r>
      <w:r w:rsidRPr="00811E06">
        <w:rPr>
          <w:i/>
        </w:rPr>
        <w:t>α</w:t>
      </w:r>
      <w:r w:rsidRPr="00811E06">
        <w:rPr>
          <w:i/>
        </w:rPr>
        <w:t>τα αναπηρίας: Εγχειρίδιο εκπαιδευόμενου</w:t>
      </w:r>
      <w:r>
        <w:t>.</w:t>
      </w:r>
    </w:p>
    <w:p w:rsidR="007411AD" w:rsidRDefault="007411AD" w:rsidP="00FD15E5">
      <w:pPr>
        <w:ind w:left="993" w:hanging="993"/>
      </w:pPr>
      <w:proofErr w:type="spellStart"/>
      <w:r>
        <w:t>Βαρδακαστάνης</w:t>
      </w:r>
      <w:proofErr w:type="spellEnd"/>
      <w:r>
        <w:t xml:space="preserve"> Ι. (2005), «Εθνικό Στρατηγικό Πλαίσιο Αναφοράς 2007-2013, Μια μεγάλη ευκαιρία για τα άτομα με αναπηρία που δεν πρέπει να χαθεί», ΘΕΜΑΤΑ</w:t>
      </w:r>
      <w:r w:rsidR="00FD15E5">
        <w:t xml:space="preserve"> </w:t>
      </w:r>
      <w:r>
        <w:t>ΑΝΑΠΗΡΙΑΣ, τ. 5.</w:t>
      </w:r>
    </w:p>
    <w:p w:rsidR="007411AD" w:rsidRDefault="007411AD" w:rsidP="00FD15E5">
      <w:pPr>
        <w:ind w:left="993" w:hanging="993"/>
      </w:pPr>
      <w:proofErr w:type="spellStart"/>
      <w:r>
        <w:t>Gough</w:t>
      </w:r>
      <w:proofErr w:type="spellEnd"/>
      <w:r>
        <w:t xml:space="preserve">, I. (2008), </w:t>
      </w:r>
      <w:r w:rsidRPr="00811E06">
        <w:rPr>
          <w:i/>
        </w:rPr>
        <w:t>Η πολιτική οικονομία του κοινωνικού κράτους</w:t>
      </w:r>
      <w:r>
        <w:t>, Αθήνα, Σα</w:t>
      </w:r>
      <w:r>
        <w:t>β</w:t>
      </w:r>
      <w:r>
        <w:t>βάλας.</w:t>
      </w:r>
    </w:p>
    <w:p w:rsidR="007411AD" w:rsidRDefault="007411AD" w:rsidP="00FD15E5">
      <w:pPr>
        <w:spacing w:after="0"/>
        <w:ind w:left="992" w:hanging="992"/>
      </w:pPr>
      <w:proofErr w:type="spellStart"/>
      <w:r>
        <w:t>Ε.Σ.Α.μεΑ</w:t>
      </w:r>
      <w:proofErr w:type="spellEnd"/>
      <w:r>
        <w:t xml:space="preserve">. (2011), </w:t>
      </w:r>
      <w:r w:rsidRPr="00811E06">
        <w:rPr>
          <w:i/>
        </w:rPr>
        <w:t>Η αναπηρία στο απόσπασμα. Διακήρυξη για την 3η Δεκέ</w:t>
      </w:r>
      <w:r w:rsidRPr="00811E06">
        <w:rPr>
          <w:i/>
        </w:rPr>
        <w:t>μ</w:t>
      </w:r>
      <w:r w:rsidRPr="00811E06">
        <w:rPr>
          <w:i/>
        </w:rPr>
        <w:t>βρη</w:t>
      </w:r>
      <w:r w:rsidR="00FD15E5" w:rsidRPr="00811E06">
        <w:rPr>
          <w:i/>
        </w:rPr>
        <w:t xml:space="preserve"> </w:t>
      </w:r>
      <w:r w:rsidRPr="00811E06">
        <w:rPr>
          <w:i/>
        </w:rPr>
        <w:t>2011</w:t>
      </w:r>
      <w:r>
        <w:t>, Αθήνα.</w:t>
      </w:r>
    </w:p>
    <w:p w:rsidR="007411AD" w:rsidRDefault="005D18B7" w:rsidP="00FD15E5">
      <w:pPr>
        <w:ind w:left="993"/>
      </w:pPr>
      <w:hyperlink r:id="rId20" w:tooltip=".Σ.Α.μεΑ. (2011), Η αναπηρία στο απόσπασμα. Διακήρυξη για την 3η Δεκέμβρη 2011, Αθήνα." w:history="1">
        <w:r w:rsidR="00FD15E5" w:rsidRPr="00811E06">
          <w:t>http://www.esaea.gr/index.php?module=documents&amp;JAS_DocumentManager_op=downloadFile&amp;JAS_File_id=2147</w:t>
        </w:r>
      </w:hyperlink>
      <w:r w:rsidR="00FD15E5">
        <w:t xml:space="preserve"> </w:t>
      </w:r>
    </w:p>
    <w:p w:rsidR="007411AD" w:rsidRDefault="007411AD" w:rsidP="00FD15E5">
      <w:pPr>
        <w:spacing w:after="0"/>
        <w:ind w:left="992" w:hanging="992"/>
      </w:pPr>
      <w:proofErr w:type="spellStart"/>
      <w:r>
        <w:t>Ε.Σ.Α.μεΑ</w:t>
      </w:r>
      <w:proofErr w:type="spellEnd"/>
      <w:r>
        <w:t xml:space="preserve">. (2009), </w:t>
      </w:r>
      <w:r w:rsidRPr="00811E06">
        <w:rPr>
          <w:i/>
        </w:rPr>
        <w:t xml:space="preserve">Η πρόταση της </w:t>
      </w:r>
      <w:proofErr w:type="spellStart"/>
      <w:r w:rsidRPr="00811E06">
        <w:rPr>
          <w:i/>
        </w:rPr>
        <w:t>Ε.Σ.Α.μεΑ</w:t>
      </w:r>
      <w:proofErr w:type="spellEnd"/>
      <w:r w:rsidRPr="00811E06">
        <w:rPr>
          <w:i/>
        </w:rPr>
        <w:t>. για ένα «Εθνικό Πρόγραμμα Δ</w:t>
      </w:r>
      <w:r w:rsidRPr="00811E06">
        <w:rPr>
          <w:i/>
        </w:rPr>
        <w:t>η</w:t>
      </w:r>
      <w:r w:rsidRPr="00811E06">
        <w:rPr>
          <w:i/>
        </w:rPr>
        <w:t>μοσίων Πολιτικών για την Αναπηρία</w:t>
      </w:r>
      <w:r>
        <w:t>, Έκθεση για την 3η Δεκέμβρη 2009, Αθήνα.</w:t>
      </w:r>
    </w:p>
    <w:p w:rsidR="007411AD" w:rsidRDefault="005D18B7" w:rsidP="00FD15E5">
      <w:pPr>
        <w:ind w:left="993"/>
      </w:pPr>
      <w:hyperlink r:id="rId21" w:tooltip="Ε.Σ.Α.μεΑ. (2009), Η πρόταση της Ε.Σ.Α.μεΑ. για ένα " w:history="1">
        <w:r w:rsidR="00FD15E5" w:rsidRPr="00811E06">
          <w:t>http://www.esaea.gr/index.php?module=documents&amp;JAS_DocumentManager_op=downloadFile&amp;JAS_File_id=1094</w:t>
        </w:r>
      </w:hyperlink>
      <w:r w:rsidR="00FD15E5">
        <w:t xml:space="preserve"> </w:t>
      </w:r>
    </w:p>
    <w:p w:rsidR="007411AD" w:rsidRDefault="007411AD" w:rsidP="00FD15E5">
      <w:pPr>
        <w:spacing w:after="0"/>
        <w:ind w:left="992" w:hanging="992"/>
      </w:pPr>
      <w:proofErr w:type="spellStart"/>
      <w:r>
        <w:t>Ε.Σ.Α.μεΑ</w:t>
      </w:r>
      <w:proofErr w:type="spellEnd"/>
      <w:r>
        <w:t xml:space="preserve">. (2008), </w:t>
      </w:r>
      <w:r w:rsidRPr="00811E06">
        <w:rPr>
          <w:i/>
        </w:rPr>
        <w:t>Σχεδιάζοντας πολιτική σε θέματα αναπηρίας. Εγχειρίδιο Εκπαιδευομένου</w:t>
      </w:r>
      <w:r>
        <w:t>, Αθήνα.</w:t>
      </w:r>
    </w:p>
    <w:p w:rsidR="007411AD" w:rsidRDefault="005D18B7" w:rsidP="00FD15E5">
      <w:pPr>
        <w:ind w:left="993"/>
      </w:pPr>
      <w:hyperlink r:id="rId22" w:tooltip="Ε.Σ.Α.μεΑ. (2008), Σχεδιάζοντας πολιτική σε θέματα αναπηρίας. Εγχειρίδιο Εκπαιδευομένου, Αθήνα." w:history="1">
        <w:r w:rsidR="00FD15E5" w:rsidRPr="00811E06">
          <w:t>http://www.esaea.gr/index.php?module=documents&amp;JAS_DocumentManager_op=downloadFile&amp;JAS_File_id=803</w:t>
        </w:r>
      </w:hyperlink>
      <w:r w:rsidR="00FD15E5">
        <w:t xml:space="preserve"> </w:t>
      </w:r>
    </w:p>
    <w:p w:rsidR="007411AD" w:rsidRDefault="007411AD" w:rsidP="00FD15E5">
      <w:pPr>
        <w:spacing w:after="0"/>
        <w:ind w:left="992" w:hanging="992"/>
      </w:pPr>
      <w:proofErr w:type="spellStart"/>
      <w:r>
        <w:t>Ε.Σ.Α.μεΑ</w:t>
      </w:r>
      <w:proofErr w:type="spellEnd"/>
      <w:r>
        <w:t xml:space="preserve">. (2007), </w:t>
      </w:r>
      <w:r w:rsidRPr="00811E06">
        <w:rPr>
          <w:i/>
        </w:rPr>
        <w:t>Η πρόσβαση των ατόμων με αναπηρία στον κόσμο της ε</w:t>
      </w:r>
      <w:r w:rsidRPr="00811E06">
        <w:rPr>
          <w:i/>
        </w:rPr>
        <w:t>ρ</w:t>
      </w:r>
      <w:r w:rsidRPr="00811E06">
        <w:rPr>
          <w:i/>
        </w:rPr>
        <w:t>γασίας.</w:t>
      </w:r>
      <w:r w:rsidR="00FD15E5" w:rsidRPr="00811E06">
        <w:rPr>
          <w:i/>
        </w:rPr>
        <w:t xml:space="preserve"> </w:t>
      </w:r>
      <w:r w:rsidRPr="00811E06">
        <w:rPr>
          <w:i/>
        </w:rPr>
        <w:t>Η ανεργία είναι η πιο σκληρή μορφή κοινωνικής αναπηρίας</w:t>
      </w:r>
      <w:r>
        <w:t>, Έκθεση για την 3η Δεκέμβρη, Αθήνα.</w:t>
      </w:r>
    </w:p>
    <w:p w:rsidR="007411AD" w:rsidRDefault="005D18B7" w:rsidP="00FD15E5">
      <w:pPr>
        <w:ind w:left="993"/>
      </w:pPr>
      <w:hyperlink r:id="rId23" w:tooltip="Ε.Σ.Α.μεΑ. (2007), Η πρόσβαση των ατόμων με αναπηρία στον κόσμο της ερ-γασίας. Η ανεργία είναι η πιο σκληρή μορφή κοινωνικής αναπηρίας, Έκθεση για την 3η Δεκέμβρη, Αθήνα." w:history="1">
        <w:r w:rsidR="00FD15E5" w:rsidRPr="00811E06">
          <w:t>http://www.esaea.gr/index.php?module=documents&amp;JAS_DocumentManager_op=downloadFile&amp;JAS_File_id=592</w:t>
        </w:r>
      </w:hyperlink>
      <w:r w:rsidR="00FD15E5">
        <w:t xml:space="preserve"> </w:t>
      </w:r>
    </w:p>
    <w:p w:rsidR="007411AD" w:rsidRDefault="007411AD" w:rsidP="00FD15E5">
      <w:pPr>
        <w:spacing w:after="0"/>
        <w:ind w:left="992" w:hanging="992"/>
      </w:pPr>
      <w:proofErr w:type="spellStart"/>
      <w:r>
        <w:t>Ε.Σ.Α.μεΑ</w:t>
      </w:r>
      <w:proofErr w:type="spellEnd"/>
      <w:r>
        <w:t xml:space="preserve">. (2005), </w:t>
      </w:r>
      <w:r w:rsidRPr="00811E06">
        <w:rPr>
          <w:i/>
        </w:rPr>
        <w:t>Προσβασιμότητα: Το «κλειδί» για την εξάλειψη των διακρ</w:t>
      </w:r>
      <w:r w:rsidRPr="00811E06">
        <w:rPr>
          <w:i/>
        </w:rPr>
        <w:t>ί</w:t>
      </w:r>
      <w:r w:rsidRPr="00811E06">
        <w:rPr>
          <w:i/>
        </w:rPr>
        <w:t>σεων</w:t>
      </w:r>
      <w:r>
        <w:t>,</w:t>
      </w:r>
      <w:r w:rsidR="00FD15E5">
        <w:t xml:space="preserve"> </w:t>
      </w:r>
      <w:r>
        <w:t>Έκθεση για την 3η Δεκέμβρη, Αθήνα.</w:t>
      </w:r>
    </w:p>
    <w:p w:rsidR="007411AD" w:rsidRDefault="005D18B7" w:rsidP="00FD15E5">
      <w:pPr>
        <w:ind w:left="993"/>
      </w:pPr>
      <w:hyperlink r:id="rId24" w:tooltip="Ε.Σ.Α.μεΑ. (2005), Προσβασιμότητα: Το " w:history="1">
        <w:r w:rsidR="00811E06" w:rsidRPr="00811E06">
          <w:t>http://www.esaea.gr/index.php?module=documents&amp;JAS_DocumentManager_op=viewDocument&amp;JAS_Document_id=162</w:t>
        </w:r>
      </w:hyperlink>
      <w:r w:rsidR="00811E06">
        <w:t xml:space="preserve"> </w:t>
      </w:r>
    </w:p>
    <w:p w:rsidR="00FD15E5" w:rsidRDefault="00FD15E5" w:rsidP="00811E06">
      <w:pPr>
        <w:spacing w:after="0"/>
        <w:ind w:left="992" w:hanging="992"/>
      </w:pPr>
      <w:proofErr w:type="spellStart"/>
      <w:r>
        <w:t>Ε.Σ.Α.μεΑ</w:t>
      </w:r>
      <w:proofErr w:type="spellEnd"/>
      <w:r>
        <w:t xml:space="preserve">. (2003), </w:t>
      </w:r>
      <w:r w:rsidRPr="00811E06">
        <w:rPr>
          <w:i/>
        </w:rPr>
        <w:t>Μειώνοντας το χάσμα μεταξύ πολιτικών στόχων και πρα</w:t>
      </w:r>
      <w:r w:rsidRPr="00811E06">
        <w:rPr>
          <w:i/>
        </w:rPr>
        <w:t>γ</w:t>
      </w:r>
      <w:r w:rsidRPr="00811E06">
        <w:rPr>
          <w:i/>
        </w:rPr>
        <w:t>ματικότητας</w:t>
      </w:r>
      <w:r>
        <w:t>, Έκθεση για την 3η Δεκέμβρη, Αθήνα.</w:t>
      </w:r>
    </w:p>
    <w:p w:rsidR="00FD15E5" w:rsidRDefault="005D18B7" w:rsidP="00FD15E5">
      <w:pPr>
        <w:ind w:left="993"/>
      </w:pPr>
      <w:hyperlink r:id="rId25" w:tooltip="Ε.Σ.Α.μεΑ. (2003), Μειώνοντας το χάσμα μεταξύ πολιτικών στόχων και πραγ-ματικότητας, Έκθεση για την 3η Δεκέμβρη, Αθήνα." w:history="1">
        <w:r w:rsidR="00811E06" w:rsidRPr="00811E06">
          <w:t>http://www.esaea.gr/index.php?module=documents&amp;JAS_DocumentManager_op=viewDocument&amp;JAS_Document_id=116</w:t>
        </w:r>
      </w:hyperlink>
      <w:r w:rsidR="00811E06">
        <w:t xml:space="preserve"> </w:t>
      </w:r>
    </w:p>
    <w:p w:rsidR="00FD15E5" w:rsidRDefault="00FD15E5" w:rsidP="00FD15E5">
      <w:pPr>
        <w:ind w:left="993" w:hanging="993"/>
      </w:pPr>
      <w:proofErr w:type="spellStart"/>
      <w:r>
        <w:t>Ε.Σ.Α.μεΑ</w:t>
      </w:r>
      <w:proofErr w:type="spellEnd"/>
      <w:r>
        <w:t xml:space="preserve">. (2002), </w:t>
      </w:r>
      <w:r w:rsidRPr="00811E06">
        <w:rPr>
          <w:i/>
        </w:rPr>
        <w:t>Αναπηρία και Κοινωνικός Αποκλεισμός στην Ε. Ε. - Ώρα για αλλαγή, εργαλεία για την αλλαγή</w:t>
      </w:r>
      <w:r>
        <w:t>, Αθήνα.</w:t>
      </w:r>
    </w:p>
    <w:p w:rsidR="00FD15E5" w:rsidRDefault="00FD15E5" w:rsidP="00FD15E5">
      <w:pPr>
        <w:ind w:left="993" w:hanging="993"/>
      </w:pPr>
      <w:r>
        <w:t xml:space="preserve">Εθνική Συνομοσπονδία Ατόμων με Ειδικές Ανάγκες (2001), </w:t>
      </w:r>
      <w:r w:rsidRPr="00811E06">
        <w:rPr>
          <w:i/>
        </w:rPr>
        <w:t>Οι Πρότυποι Κ</w:t>
      </w:r>
      <w:r w:rsidRPr="00811E06">
        <w:rPr>
          <w:i/>
        </w:rPr>
        <w:t>α</w:t>
      </w:r>
      <w:r w:rsidRPr="00811E06">
        <w:rPr>
          <w:i/>
        </w:rPr>
        <w:t>νόνες του Οργανισμού Ηνωμένων Εθνών για την Εξίσωση των Ευκα</w:t>
      </w:r>
      <w:r w:rsidRPr="00811E06">
        <w:rPr>
          <w:i/>
        </w:rPr>
        <w:t>ι</w:t>
      </w:r>
      <w:r w:rsidRPr="00811E06">
        <w:rPr>
          <w:i/>
        </w:rPr>
        <w:t>ριών για τα Άτομα με Αναπηρίες</w:t>
      </w:r>
      <w:r>
        <w:t>, 2η Έκδοση.</w:t>
      </w:r>
    </w:p>
    <w:p w:rsidR="00FD15E5" w:rsidRDefault="00FD15E5" w:rsidP="00FD15E5">
      <w:pPr>
        <w:ind w:left="993" w:hanging="993"/>
      </w:pPr>
      <w:r>
        <w:t xml:space="preserve">Δ. </w:t>
      </w:r>
      <w:proofErr w:type="spellStart"/>
      <w:r>
        <w:t>Βενιέρης</w:t>
      </w:r>
      <w:proofErr w:type="spellEnd"/>
      <w:r>
        <w:t xml:space="preserve"> (2009), </w:t>
      </w:r>
      <w:r w:rsidRPr="00811E06">
        <w:rPr>
          <w:i/>
        </w:rPr>
        <w:t>Κοινωνικά δικαιώματα και ευρωπαϊκή κοινωνική πολιτική. Το τέλος των ύμνων</w:t>
      </w:r>
      <w:r>
        <w:t>, Αθήνα, Ελληνικά Γράμματα.</w:t>
      </w:r>
    </w:p>
    <w:p w:rsidR="00FD15E5" w:rsidRDefault="00FD15E5" w:rsidP="00FD15E5">
      <w:pPr>
        <w:ind w:left="993" w:hanging="993"/>
      </w:pPr>
      <w:proofErr w:type="spellStart"/>
      <w:r>
        <w:t>Κατρούγκαλος</w:t>
      </w:r>
      <w:proofErr w:type="spellEnd"/>
      <w:r>
        <w:t xml:space="preserve"> Γ. Σ. (1998), </w:t>
      </w:r>
      <w:r w:rsidRPr="00811E06">
        <w:rPr>
          <w:i/>
        </w:rPr>
        <w:t>Το Κοινωνικό Κράτος της Μεταβιομηχανικής Επ</w:t>
      </w:r>
      <w:r w:rsidRPr="00811E06">
        <w:rPr>
          <w:i/>
        </w:rPr>
        <w:t>ο</w:t>
      </w:r>
      <w:r w:rsidRPr="00811E06">
        <w:rPr>
          <w:i/>
        </w:rPr>
        <w:t xml:space="preserve">χής, Θεσμοί </w:t>
      </w:r>
      <w:proofErr w:type="spellStart"/>
      <w:r w:rsidRPr="00811E06">
        <w:rPr>
          <w:i/>
        </w:rPr>
        <w:t>Παροχικής</w:t>
      </w:r>
      <w:proofErr w:type="spellEnd"/>
      <w:r w:rsidRPr="00811E06">
        <w:rPr>
          <w:i/>
        </w:rPr>
        <w:t xml:space="preserve"> Διοίκησης και Κοινωνικά Δικαιώματα στο Σύγχρονο Κόσμο</w:t>
      </w:r>
      <w:r>
        <w:t xml:space="preserve">, Αθήνα-Κομοτηνή, Αντ. Ν. </w:t>
      </w:r>
      <w:proofErr w:type="spellStart"/>
      <w:r>
        <w:t>Σάκκουλας</w:t>
      </w:r>
      <w:proofErr w:type="spellEnd"/>
      <w:r>
        <w:t>.</w:t>
      </w:r>
    </w:p>
    <w:p w:rsidR="00FD15E5" w:rsidRDefault="00FD15E5" w:rsidP="00FD15E5">
      <w:pPr>
        <w:ind w:left="993" w:hanging="993"/>
      </w:pPr>
      <w:proofErr w:type="spellStart"/>
      <w:r>
        <w:t>Καυτατζόγλου</w:t>
      </w:r>
      <w:proofErr w:type="spellEnd"/>
      <w:r>
        <w:t xml:space="preserve">, Ι. (2006), </w:t>
      </w:r>
      <w:r w:rsidRPr="00811E06">
        <w:rPr>
          <w:i/>
        </w:rPr>
        <w:t>Κοινωνικός αποκλεισμός: εκτός, εντός και υπό. Θε</w:t>
      </w:r>
      <w:r w:rsidRPr="00811E06">
        <w:rPr>
          <w:i/>
        </w:rPr>
        <w:t>ω</w:t>
      </w:r>
      <w:r w:rsidRPr="00811E06">
        <w:rPr>
          <w:i/>
        </w:rPr>
        <w:t>ρητικές, ιστορικές και πολιτικές καταβολές μιας διφορούμενης έννοιας</w:t>
      </w:r>
      <w:r>
        <w:t>, Αθήνα,: Σαββάλας.</w:t>
      </w:r>
    </w:p>
    <w:p w:rsidR="00FD15E5" w:rsidRDefault="00FD15E5" w:rsidP="00FD15E5">
      <w:pPr>
        <w:ind w:left="993" w:hanging="993"/>
      </w:pPr>
      <w:proofErr w:type="spellStart"/>
      <w:r>
        <w:t>Κοντιάδης</w:t>
      </w:r>
      <w:proofErr w:type="spellEnd"/>
      <w:r>
        <w:t xml:space="preserve"> Ξ., </w:t>
      </w:r>
      <w:proofErr w:type="spellStart"/>
      <w:r>
        <w:t>Απίστουλας</w:t>
      </w:r>
      <w:proofErr w:type="spellEnd"/>
      <w:r>
        <w:t xml:space="preserve"> Δ. (2006), </w:t>
      </w:r>
      <w:r w:rsidRPr="00811E06">
        <w:rPr>
          <w:i/>
        </w:rPr>
        <w:t>Μεταρρύθμιση του κοινωνικού κράτους και τοπική αυτοδιοίκηση. Συντονισμός και δικτύωση των δομών κο</w:t>
      </w:r>
      <w:r w:rsidRPr="00811E06">
        <w:rPr>
          <w:i/>
        </w:rPr>
        <w:t>ι</w:t>
      </w:r>
      <w:r w:rsidRPr="00811E06">
        <w:rPr>
          <w:i/>
        </w:rPr>
        <w:t>νωνικής πολιτικής σε τοπικό επίπεδο</w:t>
      </w:r>
      <w:r>
        <w:t xml:space="preserve">, Αθήνα, </w:t>
      </w:r>
      <w:proofErr w:type="spellStart"/>
      <w:r>
        <w:t>Παπαζήσης</w:t>
      </w:r>
      <w:proofErr w:type="spellEnd"/>
      <w:r>
        <w:t>.</w:t>
      </w:r>
    </w:p>
    <w:p w:rsidR="00FD15E5" w:rsidRDefault="00FD15E5" w:rsidP="00FD15E5">
      <w:pPr>
        <w:ind w:left="993" w:hanging="993"/>
      </w:pPr>
      <w:proofErr w:type="spellStart"/>
      <w:r>
        <w:t>Κοντιάδης</w:t>
      </w:r>
      <w:proofErr w:type="spellEnd"/>
      <w:r>
        <w:t xml:space="preserve"> Ξ. (2005), «Το κοινωνικό κράτος πρόληψης ως απάντηση στην κρ</w:t>
      </w:r>
      <w:r>
        <w:t>ί</w:t>
      </w:r>
      <w:r>
        <w:t xml:space="preserve">ση του παραδοσιακού κοινωνικού κράτους», στο: </w:t>
      </w:r>
      <w:proofErr w:type="spellStart"/>
      <w:r>
        <w:t>Ανθόπουλος</w:t>
      </w:r>
      <w:proofErr w:type="spellEnd"/>
      <w:r>
        <w:t xml:space="preserve"> Χ., </w:t>
      </w:r>
      <w:proofErr w:type="spellStart"/>
      <w:r>
        <w:t>Κοντιάδης</w:t>
      </w:r>
      <w:proofErr w:type="spellEnd"/>
      <w:r>
        <w:t xml:space="preserve"> Ξ. και Παπαθεοδώρου Θ. (</w:t>
      </w:r>
      <w:proofErr w:type="spellStart"/>
      <w:r>
        <w:t>επιμ</w:t>
      </w:r>
      <w:proofErr w:type="spellEnd"/>
      <w:r>
        <w:t xml:space="preserve">.) </w:t>
      </w:r>
      <w:r w:rsidRPr="00811E06">
        <w:rPr>
          <w:i/>
        </w:rPr>
        <w:t>Ασφάλεια και Δικαιώμ</w:t>
      </w:r>
      <w:r w:rsidRPr="00811E06">
        <w:rPr>
          <w:i/>
        </w:rPr>
        <w:t>α</w:t>
      </w:r>
      <w:r w:rsidRPr="00811E06">
        <w:rPr>
          <w:i/>
        </w:rPr>
        <w:t>τα στην Κοινωνία της Διακινδύνευσης</w:t>
      </w:r>
      <w:r>
        <w:t>, Αθήνα.</w:t>
      </w:r>
    </w:p>
    <w:p w:rsidR="00811E06" w:rsidRDefault="00FD15E5" w:rsidP="00811E06">
      <w:pPr>
        <w:spacing w:after="0"/>
        <w:ind w:left="992" w:hanging="992"/>
      </w:pPr>
      <w:proofErr w:type="spellStart"/>
      <w:r>
        <w:t>Κουζέλης</w:t>
      </w:r>
      <w:proofErr w:type="spellEnd"/>
      <w:r>
        <w:t xml:space="preserve"> Γ. (2011α), «Δικαιώματα και ευκαιρίες σε κρίση», Η ΑΥΓΗ, 9 </w:t>
      </w:r>
      <w:r>
        <w:t>Ο</w:t>
      </w:r>
      <w:r>
        <w:t>κτωβρίου 2011</w:t>
      </w:r>
    </w:p>
    <w:p w:rsidR="00FD15E5" w:rsidRDefault="005D18B7" w:rsidP="00811E06">
      <w:pPr>
        <w:ind w:left="993"/>
      </w:pPr>
      <w:hyperlink r:id="rId26" w:tooltip="Κουζέλης Γ. (2011α), " w:history="1">
        <w:r w:rsidR="00811E06" w:rsidRPr="00811E06">
          <w:t>http://www.avgi.gr/ArticleActionshow.action?articleID=644004</w:t>
        </w:r>
      </w:hyperlink>
      <w:r w:rsidR="00811E06">
        <w:t xml:space="preserve"> </w:t>
      </w:r>
    </w:p>
    <w:p w:rsidR="00FD15E5" w:rsidRDefault="00FD15E5" w:rsidP="00811E06">
      <w:pPr>
        <w:spacing w:after="0"/>
        <w:ind w:left="992" w:hanging="992"/>
      </w:pPr>
      <w:proofErr w:type="spellStart"/>
      <w:r>
        <w:t>Κουζέλης</w:t>
      </w:r>
      <w:proofErr w:type="spellEnd"/>
      <w:r>
        <w:t xml:space="preserve"> Γ. (2011β), «Άτομα με αναπηρία και ανθρώπινα δικαιώματα», Θ</w:t>
      </w:r>
      <w:r>
        <w:t>Ε</w:t>
      </w:r>
      <w:r>
        <w:t>ΜΑΤΑ ΑΝΑΠΗΡΙΑΣ, τ. 26, σελ. 15-19.</w:t>
      </w:r>
    </w:p>
    <w:p w:rsidR="00FD15E5" w:rsidRDefault="005D18B7" w:rsidP="00811E06">
      <w:pPr>
        <w:ind w:left="993"/>
      </w:pPr>
      <w:hyperlink r:id="rId27" w:tooltip="Κουζέλης Γ. (2011β), " w:history="1">
        <w:r w:rsidR="00811E06" w:rsidRPr="00811E06">
          <w:t>http://www.esaea.gr/files/documents/TA_26.pdf</w:t>
        </w:r>
      </w:hyperlink>
      <w:r w:rsidR="00811E06">
        <w:t xml:space="preserve"> </w:t>
      </w:r>
    </w:p>
    <w:p w:rsidR="00FD15E5" w:rsidRDefault="00FD15E5" w:rsidP="00FD15E5">
      <w:pPr>
        <w:ind w:left="993" w:hanging="993"/>
      </w:pPr>
      <w:r>
        <w:t xml:space="preserve">Κυριαζή Ν. (2002), </w:t>
      </w:r>
      <w:r w:rsidRPr="00811E06">
        <w:rPr>
          <w:i/>
        </w:rPr>
        <w:t>Η κοινωνιολογική έρευνα. Κριτική επισκόπηση των μεθ</w:t>
      </w:r>
      <w:r w:rsidRPr="00811E06">
        <w:rPr>
          <w:i/>
        </w:rPr>
        <w:t>ό</w:t>
      </w:r>
      <w:r w:rsidRPr="00811E06">
        <w:rPr>
          <w:i/>
        </w:rPr>
        <w:t>δων και τεχνικών</w:t>
      </w:r>
      <w:r>
        <w:t>. Αθήνα, Ελληνικά Γράμματα.</w:t>
      </w:r>
    </w:p>
    <w:p w:rsidR="00FD15E5" w:rsidRDefault="00FD15E5" w:rsidP="00FD15E5">
      <w:pPr>
        <w:ind w:left="993" w:hanging="993"/>
      </w:pPr>
      <w:proofErr w:type="spellStart"/>
      <w:r>
        <w:t>Kuhn</w:t>
      </w:r>
      <w:proofErr w:type="spellEnd"/>
      <w:r>
        <w:t xml:space="preserve">, Τ. (1981), </w:t>
      </w:r>
      <w:r w:rsidRPr="00811E06">
        <w:rPr>
          <w:i/>
        </w:rPr>
        <w:t>Η δομή των επιστημονικών επαναστάσεων</w:t>
      </w:r>
      <w:r>
        <w:t>, Αθήνα, Σύγχρονα θέματα.</w:t>
      </w:r>
    </w:p>
    <w:p w:rsidR="00FD15E5" w:rsidRDefault="00FD15E5" w:rsidP="00FD15E5">
      <w:pPr>
        <w:ind w:left="993" w:hanging="993"/>
      </w:pPr>
      <w:proofErr w:type="spellStart"/>
      <w:r>
        <w:t>Μιζαμτσή</w:t>
      </w:r>
      <w:proofErr w:type="spellEnd"/>
      <w:r>
        <w:t xml:space="preserve"> Σ. (2006), </w:t>
      </w:r>
      <w:r w:rsidRPr="00811E06">
        <w:rPr>
          <w:i/>
        </w:rPr>
        <w:t>Οι διαστάσεις του ζητήματος της αναπηρίας και ο ρόλος της πρωτοβάθμιας Τοπικής Αυτοδιοίκησης</w:t>
      </w:r>
      <w:r>
        <w:t xml:space="preserve">, Διπλωματική Εργασία, </w:t>
      </w:r>
      <w:proofErr w:type="spellStart"/>
      <w:r>
        <w:t>Πάντειο</w:t>
      </w:r>
      <w:proofErr w:type="spellEnd"/>
      <w:r>
        <w:t xml:space="preserve"> Πανεπιστήμιο Κοινωνικών και Πολιτικών Σπουδών.</w:t>
      </w:r>
    </w:p>
    <w:p w:rsidR="00FD15E5" w:rsidRDefault="00FD15E5" w:rsidP="00FD15E5">
      <w:pPr>
        <w:ind w:left="993" w:hanging="993"/>
      </w:pPr>
      <w:r>
        <w:t xml:space="preserve">Μητρόπουλος Α. Π. (2008), </w:t>
      </w:r>
      <w:r w:rsidRPr="00811E06">
        <w:rPr>
          <w:i/>
        </w:rPr>
        <w:t>Το τέλος του κοινωνικού κράτους; αριστερά και συνδικάτα μπροστά στην απορρύθμιση</w:t>
      </w:r>
      <w:r>
        <w:t>, Αθήνα, Εκδόσεις Α. Λιβάνη.</w:t>
      </w:r>
    </w:p>
    <w:p w:rsidR="00FD15E5" w:rsidRDefault="00FD15E5" w:rsidP="00FD15E5">
      <w:pPr>
        <w:ind w:left="993" w:hanging="993"/>
      </w:pPr>
      <w:proofErr w:type="spellStart"/>
      <w:r>
        <w:t>Νάσκου</w:t>
      </w:r>
      <w:proofErr w:type="spellEnd"/>
      <w:r>
        <w:t>-</w:t>
      </w:r>
      <w:proofErr w:type="spellStart"/>
      <w:r>
        <w:t>Περράκη</w:t>
      </w:r>
      <w:proofErr w:type="spellEnd"/>
      <w:r>
        <w:t xml:space="preserve"> Π., Μ. Γάκη (</w:t>
      </w:r>
      <w:proofErr w:type="spellStart"/>
      <w:r>
        <w:t>επιμ</w:t>
      </w:r>
      <w:proofErr w:type="spellEnd"/>
      <w:r>
        <w:t xml:space="preserve">.) (2004), </w:t>
      </w:r>
      <w:r w:rsidRPr="00811E06">
        <w:rPr>
          <w:i/>
        </w:rPr>
        <w:t>Η νομοθεσία για τα άτομα με αναπηρίες, Κέντρο Διεθνούς και Ευρωπαϊκού Οικονομικού Δικαίου</w:t>
      </w:r>
      <w:r>
        <w:t xml:space="preserve">, Αθήνα, </w:t>
      </w:r>
      <w:proofErr w:type="spellStart"/>
      <w:r>
        <w:t>Σάκκουλας</w:t>
      </w:r>
      <w:proofErr w:type="spellEnd"/>
      <w:r>
        <w:t xml:space="preserve"> Ν.</w:t>
      </w:r>
    </w:p>
    <w:p w:rsidR="00FD15E5" w:rsidRDefault="00FD15E5" w:rsidP="00811E06">
      <w:pPr>
        <w:spacing w:after="0"/>
        <w:ind w:left="992" w:hanging="992"/>
      </w:pPr>
      <w:r>
        <w:t xml:space="preserve">ΟΗΕ (2007), </w:t>
      </w:r>
      <w:r w:rsidRPr="00811E06">
        <w:rPr>
          <w:i/>
        </w:rPr>
        <w:t>Σύμβαση για τα Δικαιώματα των Ατόμων με Αναπηρία</w:t>
      </w:r>
      <w:r>
        <w:t>.</w:t>
      </w:r>
    </w:p>
    <w:p w:rsidR="00FD15E5" w:rsidRDefault="005D18B7" w:rsidP="00811E06">
      <w:pPr>
        <w:ind w:left="993"/>
      </w:pPr>
      <w:hyperlink r:id="rId28" w:tooltip="ΟΗΕ (2007), Σύμβαση για τα Δικαιώματα των Ατόμων με Αναπηρία." w:history="1">
        <w:r w:rsidR="00811E06" w:rsidRPr="00811E06">
          <w:t>http://www.un.org/disabilities/documents/convention/crpd_greek.doc</w:t>
        </w:r>
      </w:hyperlink>
      <w:r w:rsidR="00811E06">
        <w:t xml:space="preserve"> </w:t>
      </w:r>
    </w:p>
    <w:p w:rsidR="00FD15E5" w:rsidRDefault="00FD15E5" w:rsidP="00FD15E5">
      <w:pPr>
        <w:ind w:left="993" w:hanging="993"/>
      </w:pPr>
      <w:r>
        <w:t xml:space="preserve">ΟΗΕ (1994), </w:t>
      </w:r>
      <w:r w:rsidRPr="00811E06">
        <w:rPr>
          <w:i/>
        </w:rPr>
        <w:t>Οι Πρότυποι Κανόνες του Οργανισμού Ηνωμένων Εθνών για την Εξίσωση των Ευκαιριών για τα Άτομα με Αναπηρίες</w:t>
      </w:r>
      <w:r>
        <w:t>, Αθήνα, Εθνική Συνομοσπονδία Ατόμων με Αναπηρία, 2η έκδοση.</w:t>
      </w:r>
    </w:p>
    <w:p w:rsidR="00FD15E5" w:rsidRDefault="00FD15E5" w:rsidP="00FD15E5">
      <w:pPr>
        <w:ind w:left="993" w:hanging="993"/>
      </w:pPr>
      <w:proofErr w:type="spellStart"/>
      <w:r>
        <w:t>Oliver</w:t>
      </w:r>
      <w:proofErr w:type="spellEnd"/>
      <w:r>
        <w:t xml:space="preserve"> Michael (2009), </w:t>
      </w:r>
      <w:r w:rsidRPr="00811E06">
        <w:rPr>
          <w:i/>
        </w:rPr>
        <w:t>Αναπηρία και πολιτική</w:t>
      </w:r>
      <w:r>
        <w:t>, Αθήνα, Επίκεντρο.</w:t>
      </w:r>
    </w:p>
    <w:p w:rsidR="00FD15E5" w:rsidRDefault="00FD15E5" w:rsidP="00811E06">
      <w:pPr>
        <w:spacing w:after="0"/>
        <w:ind w:left="992" w:hanging="992"/>
      </w:pPr>
      <w:r>
        <w:t>Πολυχρονίου Χ. (2002), «Η ιδεολογία του εθελοντισμού. Μία κριτική». Θ</w:t>
      </w:r>
      <w:r>
        <w:t>Ε</w:t>
      </w:r>
      <w:r>
        <w:t>ΣΕΙΣ τ. 77.</w:t>
      </w:r>
    </w:p>
    <w:p w:rsidR="00FD15E5" w:rsidRDefault="005D18B7" w:rsidP="00811E06">
      <w:pPr>
        <w:ind w:left="993"/>
      </w:pPr>
      <w:hyperlink r:id="rId29" w:tooltip="Πολυχρονίου Χ. (2002), " w:history="1">
        <w:r w:rsidR="00811E06" w:rsidRPr="00811E06">
          <w:t>http://www.theseis.com/index.php?option=com_content&amp;task=view&amp;id=759&amp;Itemid=29</w:t>
        </w:r>
      </w:hyperlink>
      <w:r w:rsidR="00811E06">
        <w:t xml:space="preserve"> </w:t>
      </w:r>
    </w:p>
    <w:p w:rsidR="00FD15E5" w:rsidRDefault="00FD15E5" w:rsidP="00FD15E5">
      <w:pPr>
        <w:ind w:left="993" w:hanging="993"/>
      </w:pPr>
      <w:proofErr w:type="spellStart"/>
      <w:r>
        <w:t>Ροζανβαλόν</w:t>
      </w:r>
      <w:proofErr w:type="spellEnd"/>
      <w:r>
        <w:t xml:space="preserve">, Π. (2003), </w:t>
      </w:r>
      <w:r w:rsidRPr="00811E06">
        <w:rPr>
          <w:i/>
        </w:rPr>
        <w:t>Το νέο κοινωνικό ζήτημα. Επανεξετάζοντας το κράτος πρόνοιας</w:t>
      </w:r>
      <w:r>
        <w:t>, Αθήνα, Μεταίχμιο.</w:t>
      </w:r>
    </w:p>
    <w:p w:rsidR="00FD15E5" w:rsidRDefault="00FD15E5" w:rsidP="00FD15E5">
      <w:pPr>
        <w:ind w:left="993" w:hanging="993"/>
      </w:pPr>
      <w:proofErr w:type="spellStart"/>
      <w:r>
        <w:t>Σκορδίλης</w:t>
      </w:r>
      <w:proofErr w:type="spellEnd"/>
      <w:r>
        <w:t xml:space="preserve"> Α. (2006), </w:t>
      </w:r>
      <w:r w:rsidRPr="00811E06">
        <w:rPr>
          <w:i/>
        </w:rPr>
        <w:t>Δημοσιογραφικός οδηγός: θέματα αναπηρίας και Μ.Μ.Ε.</w:t>
      </w:r>
      <w:r>
        <w:t>, Υπουργείο Εσωτερικών: Γενική Γραμματεία Επικοινωνίας-Γενική Γραμματεία Ενημέρωσης.</w:t>
      </w:r>
    </w:p>
    <w:p w:rsidR="00FD15E5" w:rsidRDefault="00FD15E5" w:rsidP="00FD15E5">
      <w:pPr>
        <w:ind w:left="993" w:hanging="993"/>
      </w:pPr>
      <w:r>
        <w:t xml:space="preserve">Στασινοπούλου, Ό. Β. (2003), </w:t>
      </w:r>
      <w:r w:rsidRPr="00811E06">
        <w:rPr>
          <w:i/>
        </w:rPr>
        <w:t>Κράτος πρόνοιας: ιστορική εξέλιξη - σύγχρονες θεωρητικές προσεγγίσεις</w:t>
      </w:r>
      <w:r>
        <w:t xml:space="preserve">, Αθήνα, </w:t>
      </w:r>
      <w:proofErr w:type="spellStart"/>
      <w:r>
        <w:t>Gutenberg</w:t>
      </w:r>
      <w:proofErr w:type="spellEnd"/>
      <w:r>
        <w:t>.</w:t>
      </w:r>
    </w:p>
    <w:p w:rsidR="00FD15E5" w:rsidRDefault="00FD15E5" w:rsidP="00FD15E5">
      <w:pPr>
        <w:ind w:left="993" w:hanging="993"/>
      </w:pPr>
      <w:r>
        <w:t xml:space="preserve">Χάρβεϊ Ντ. (2007), </w:t>
      </w:r>
      <w:r w:rsidRPr="00811E06">
        <w:rPr>
          <w:i/>
        </w:rPr>
        <w:t>Νεοφιλελευθερισμός. Ιστορία και παρόν</w:t>
      </w:r>
      <w:r>
        <w:t>. Αθήνα, Εκδόσεις Καστανιώτη.</w:t>
      </w:r>
    </w:p>
    <w:p w:rsidR="00FD15E5" w:rsidRDefault="00FD15E5" w:rsidP="00FD15E5">
      <w:pPr>
        <w:ind w:left="993" w:hanging="993"/>
      </w:pPr>
      <w:proofErr w:type="spellStart"/>
      <w:r>
        <w:t>Υφαντόπουλος</w:t>
      </w:r>
      <w:proofErr w:type="spellEnd"/>
      <w:r>
        <w:t xml:space="preserve"> Γ. (2005), </w:t>
      </w:r>
      <w:r w:rsidRPr="00811E06">
        <w:rPr>
          <w:i/>
        </w:rPr>
        <w:t>Τα οικονομικά της υγείας. Θεωρία και πολιτική</w:t>
      </w:r>
      <w:r>
        <w:t xml:space="preserve">. </w:t>
      </w:r>
      <w:r>
        <w:t>Α</w:t>
      </w:r>
      <w:r>
        <w:t xml:space="preserve">θήνα, </w:t>
      </w:r>
      <w:proofErr w:type="spellStart"/>
      <w:r>
        <w:t>Τυπωθήτω</w:t>
      </w:r>
      <w:proofErr w:type="spellEnd"/>
      <w:r>
        <w:t>.</w:t>
      </w:r>
    </w:p>
    <w:p w:rsidR="007411AD" w:rsidRDefault="00FD15E5" w:rsidP="00FD15E5">
      <w:pPr>
        <w:ind w:left="993" w:hanging="993"/>
      </w:pPr>
      <w:proofErr w:type="spellStart"/>
      <w:r>
        <w:t>Χλέτσος</w:t>
      </w:r>
      <w:proofErr w:type="spellEnd"/>
      <w:r>
        <w:t xml:space="preserve"> (2011), </w:t>
      </w:r>
      <w:r w:rsidRPr="00811E06">
        <w:rPr>
          <w:i/>
        </w:rPr>
        <w:t>Τα οικονομικά της κοινωνικής προστασίας</w:t>
      </w:r>
      <w:r>
        <w:t>, Αθήνα, Εκδόσεις Πατάκη.</w:t>
      </w:r>
    </w:p>
    <w:p w:rsidR="00FD15E5" w:rsidRDefault="00FD15E5" w:rsidP="00FD15E5"/>
    <w:p w:rsidR="00FD15E5" w:rsidRPr="00FD15E5" w:rsidRDefault="00FD15E5" w:rsidP="00FD15E5">
      <w:pPr>
        <w:pStyle w:val="2"/>
        <w:numPr>
          <w:ilvl w:val="0"/>
          <w:numId w:val="0"/>
        </w:numPr>
        <w:ind w:left="576" w:hanging="576"/>
        <w:rPr>
          <w:lang w:val="en-US"/>
        </w:rPr>
      </w:pPr>
      <w:bookmarkStart w:id="91" w:name="_Toc358524518"/>
      <w:r>
        <w:t>Ξενόγλωσση</w:t>
      </w:r>
      <w:bookmarkEnd w:id="91"/>
    </w:p>
    <w:p w:rsidR="00FD15E5" w:rsidRPr="00FD15E5" w:rsidRDefault="00FD15E5" w:rsidP="00FD15E5">
      <w:pPr>
        <w:ind w:left="851" w:hanging="851"/>
        <w:rPr>
          <w:lang w:val="en-US"/>
        </w:rPr>
      </w:pPr>
      <w:proofErr w:type="spellStart"/>
      <w:r>
        <w:rPr>
          <w:lang w:val="en-US"/>
        </w:rPr>
        <w:t>Imrie</w:t>
      </w:r>
      <w:proofErr w:type="spellEnd"/>
      <w:r>
        <w:rPr>
          <w:lang w:val="en-US"/>
        </w:rPr>
        <w:t xml:space="preserve"> R. (2000), </w:t>
      </w:r>
      <w:r w:rsidR="00811E06">
        <w:rPr>
          <w:lang w:val="en-US"/>
        </w:rPr>
        <w:t>“</w:t>
      </w:r>
      <w:r w:rsidRPr="00811E06">
        <w:rPr>
          <w:lang w:val="en-US"/>
        </w:rPr>
        <w:t>Disabling Environments and the Geography of Access Pol</w:t>
      </w:r>
      <w:r w:rsidRPr="00811E06">
        <w:rPr>
          <w:lang w:val="en-US"/>
        </w:rPr>
        <w:t>i</w:t>
      </w:r>
      <w:r w:rsidRPr="00811E06">
        <w:rPr>
          <w:lang w:val="en-US"/>
        </w:rPr>
        <w:t>cies and Practices</w:t>
      </w:r>
      <w:r w:rsidR="00811E06">
        <w:rPr>
          <w:lang w:val="en-US"/>
        </w:rPr>
        <w:t>”</w:t>
      </w:r>
      <w:r w:rsidRPr="00FD15E5">
        <w:rPr>
          <w:lang w:val="en-US"/>
        </w:rPr>
        <w:t>, Disability &amp; Society, 15:1, 5</w:t>
      </w:r>
      <w:r>
        <w:rPr>
          <w:lang w:val="en-US"/>
        </w:rPr>
        <w:t>-24</w:t>
      </w:r>
      <w:r w:rsidRPr="00FD15E5">
        <w:rPr>
          <w:lang w:val="en-US"/>
        </w:rPr>
        <w:t>.</w:t>
      </w:r>
    </w:p>
    <w:p w:rsidR="00FD15E5" w:rsidRPr="00FD15E5" w:rsidRDefault="00FD15E5" w:rsidP="00FD15E5">
      <w:pPr>
        <w:ind w:left="851" w:hanging="851"/>
        <w:rPr>
          <w:lang w:val="en-US"/>
        </w:rPr>
      </w:pPr>
      <w:r w:rsidRPr="00FD15E5">
        <w:rPr>
          <w:lang w:val="en-US"/>
        </w:rPr>
        <w:t xml:space="preserve">Oliver M. (2009), </w:t>
      </w:r>
      <w:r w:rsidRPr="00FD15E5">
        <w:rPr>
          <w:i/>
          <w:lang w:val="en-US"/>
        </w:rPr>
        <w:t>Understanding Disability: from theory to practice</w:t>
      </w:r>
      <w:r w:rsidRPr="00FD15E5">
        <w:rPr>
          <w:lang w:val="en-US"/>
        </w:rPr>
        <w:t>, 2nd ed</w:t>
      </w:r>
      <w:r w:rsidRPr="00FD15E5">
        <w:rPr>
          <w:lang w:val="en-US"/>
        </w:rPr>
        <w:t>i</w:t>
      </w:r>
      <w:r w:rsidRPr="00FD15E5">
        <w:rPr>
          <w:lang w:val="en-US"/>
        </w:rPr>
        <w:t>tion, Macmillan Palgrave.</w:t>
      </w:r>
    </w:p>
    <w:p w:rsidR="00FD15E5" w:rsidRPr="005E55AC" w:rsidRDefault="00FD15E5" w:rsidP="00FD15E5">
      <w:pPr>
        <w:ind w:left="851" w:hanging="851"/>
      </w:pPr>
      <w:r w:rsidRPr="00FD15E5">
        <w:rPr>
          <w:lang w:val="en-US"/>
        </w:rPr>
        <w:t xml:space="preserve">Swedish Disability Federation (2011), </w:t>
      </w:r>
      <w:r w:rsidRPr="00FD15E5">
        <w:rPr>
          <w:i/>
          <w:lang w:val="en-US"/>
        </w:rPr>
        <w:t>Swedish disability movement’s altern</w:t>
      </w:r>
      <w:r w:rsidRPr="00FD15E5">
        <w:rPr>
          <w:i/>
          <w:lang w:val="en-US"/>
        </w:rPr>
        <w:t>a</w:t>
      </w:r>
      <w:r w:rsidRPr="00FD15E5">
        <w:rPr>
          <w:i/>
          <w:lang w:val="en-US"/>
        </w:rPr>
        <w:t>tive report to the UN Committee on the Rights of Persons with Dis</w:t>
      </w:r>
      <w:r w:rsidRPr="00FD15E5">
        <w:rPr>
          <w:i/>
          <w:lang w:val="en-US"/>
        </w:rPr>
        <w:t>a</w:t>
      </w:r>
      <w:r w:rsidRPr="00FD15E5">
        <w:rPr>
          <w:i/>
          <w:lang w:val="en-US"/>
        </w:rPr>
        <w:t>bilities</w:t>
      </w:r>
      <w:r w:rsidRPr="00FD15E5">
        <w:rPr>
          <w:lang w:val="en-US"/>
        </w:rPr>
        <w:t>.</w:t>
      </w:r>
      <w:r w:rsidRPr="00FD15E5">
        <w:rPr>
          <w:lang w:val="en-US"/>
        </w:rPr>
        <w:br/>
      </w:r>
      <w:r w:rsidR="005D18B7">
        <w:fldChar w:fldCharType="begin"/>
      </w:r>
      <w:r w:rsidR="005D18B7" w:rsidRPr="00E17EC3">
        <w:rPr>
          <w:lang w:val="en-US"/>
        </w:rPr>
        <w:instrText xml:space="preserve"> HYPERLINK "http://www.riglobal.org/wp-content/uploads/2010/09/CRPD-Alternative-Report-Sweden-pdf-2011.pdf" \o "Swedish Disability Federation (2011),</w:instrText>
      </w:r>
      <w:r w:rsidR="005D18B7" w:rsidRPr="00E17EC3">
        <w:rPr>
          <w:lang w:val="en-US"/>
        </w:rPr>
        <w:instrText xml:space="preserve"> Swedish disability movement’s alterna-tive report to the UN Committee on the Rights of Persons with Disa-bilities." </w:instrText>
      </w:r>
      <w:r w:rsidR="005D18B7">
        <w:fldChar w:fldCharType="separate"/>
      </w:r>
      <w:r w:rsidRPr="00FD15E5">
        <w:rPr>
          <w:lang w:val="en-US"/>
        </w:rPr>
        <w:t>http</w:t>
      </w:r>
      <w:r w:rsidRPr="005E55AC">
        <w:t>://</w:t>
      </w:r>
      <w:r w:rsidRPr="00FD15E5">
        <w:rPr>
          <w:lang w:val="en-US"/>
        </w:rPr>
        <w:t>www</w:t>
      </w:r>
      <w:r w:rsidRPr="005E55AC">
        <w:t>.</w:t>
      </w:r>
      <w:proofErr w:type="spellStart"/>
      <w:r w:rsidRPr="00FD15E5">
        <w:rPr>
          <w:lang w:val="en-US"/>
        </w:rPr>
        <w:t>riglobal</w:t>
      </w:r>
      <w:proofErr w:type="spellEnd"/>
      <w:r w:rsidRPr="005E55AC">
        <w:t>.</w:t>
      </w:r>
      <w:r w:rsidRPr="00FD15E5">
        <w:rPr>
          <w:lang w:val="en-US"/>
        </w:rPr>
        <w:t>org</w:t>
      </w:r>
      <w:r w:rsidRPr="005E55AC">
        <w:t>/</w:t>
      </w:r>
      <w:proofErr w:type="spellStart"/>
      <w:r w:rsidRPr="00FD15E5">
        <w:rPr>
          <w:lang w:val="en-US"/>
        </w:rPr>
        <w:t>wp</w:t>
      </w:r>
      <w:proofErr w:type="spellEnd"/>
      <w:r w:rsidRPr="005E55AC">
        <w:t>-</w:t>
      </w:r>
      <w:r w:rsidRPr="00FD15E5">
        <w:rPr>
          <w:lang w:val="en-US"/>
        </w:rPr>
        <w:t>content</w:t>
      </w:r>
      <w:r w:rsidRPr="005E55AC">
        <w:t>/</w:t>
      </w:r>
      <w:r w:rsidRPr="00FD15E5">
        <w:rPr>
          <w:lang w:val="en-US"/>
        </w:rPr>
        <w:t>uploads</w:t>
      </w:r>
      <w:r w:rsidRPr="005E55AC">
        <w:t>/2010/09/</w:t>
      </w:r>
      <w:r w:rsidRPr="00FD15E5">
        <w:rPr>
          <w:lang w:val="en-US"/>
        </w:rPr>
        <w:t>CRPD</w:t>
      </w:r>
      <w:r w:rsidRPr="005E55AC">
        <w:t>-</w:t>
      </w:r>
      <w:r w:rsidRPr="00FD15E5">
        <w:rPr>
          <w:lang w:val="en-US"/>
        </w:rPr>
        <w:t>Alternative</w:t>
      </w:r>
      <w:r w:rsidRPr="005E55AC">
        <w:t>-</w:t>
      </w:r>
      <w:r w:rsidRPr="00FD15E5">
        <w:rPr>
          <w:lang w:val="en-US"/>
        </w:rPr>
        <w:t>Report</w:t>
      </w:r>
      <w:r w:rsidRPr="005E55AC">
        <w:t>-</w:t>
      </w:r>
      <w:r w:rsidRPr="00FD15E5">
        <w:rPr>
          <w:lang w:val="en-US"/>
        </w:rPr>
        <w:t>Sweden</w:t>
      </w:r>
      <w:r w:rsidRPr="005E55AC">
        <w:t>-</w:t>
      </w:r>
      <w:proofErr w:type="spellStart"/>
      <w:r w:rsidRPr="00FD15E5">
        <w:rPr>
          <w:lang w:val="en-US"/>
        </w:rPr>
        <w:t>pdf</w:t>
      </w:r>
      <w:proofErr w:type="spellEnd"/>
      <w:r w:rsidRPr="005E55AC">
        <w:t>-2011.</w:t>
      </w:r>
      <w:proofErr w:type="spellStart"/>
      <w:r w:rsidRPr="00FD15E5">
        <w:rPr>
          <w:lang w:val="en-US"/>
        </w:rPr>
        <w:t>pdf</w:t>
      </w:r>
      <w:proofErr w:type="spellEnd"/>
      <w:r w:rsidR="005D18B7">
        <w:rPr>
          <w:lang w:val="en-US"/>
        </w:rPr>
        <w:fldChar w:fldCharType="end"/>
      </w:r>
      <w:r w:rsidRPr="005E55AC">
        <w:t xml:space="preserve"> </w:t>
      </w:r>
    </w:p>
    <w:p w:rsidR="00FD15E5" w:rsidRPr="00FD15E5" w:rsidRDefault="00FD15E5" w:rsidP="00FD15E5">
      <w:pPr>
        <w:ind w:left="851" w:hanging="851"/>
        <w:rPr>
          <w:lang w:val="en-US"/>
        </w:rPr>
      </w:pPr>
      <w:r w:rsidRPr="00FD15E5">
        <w:rPr>
          <w:lang w:val="en-US"/>
        </w:rPr>
        <w:t xml:space="preserve">World Health Organization, World Bank (2011), </w:t>
      </w:r>
      <w:r w:rsidRPr="00FD15E5">
        <w:rPr>
          <w:i/>
          <w:lang w:val="en-US"/>
        </w:rPr>
        <w:t>World Report on disability</w:t>
      </w:r>
      <w:r w:rsidRPr="00FD15E5">
        <w:rPr>
          <w:i/>
          <w:lang w:val="en-US"/>
        </w:rPr>
        <w:br/>
      </w:r>
      <w:hyperlink r:id="rId30" w:tooltip="World Health Organization, World Bank (2011), World Report on disability" w:history="1">
        <w:r w:rsidRPr="00FD15E5">
          <w:rPr>
            <w:lang w:val="en-US"/>
          </w:rPr>
          <w:t>http://whqlibdoc.who.int/publications/2011/9789240685215_eng.pdf</w:t>
        </w:r>
      </w:hyperlink>
    </w:p>
    <w:p w:rsidR="007F6DC0" w:rsidRPr="00FD15E5" w:rsidRDefault="007F6DC0">
      <w:pPr>
        <w:rPr>
          <w:lang w:val="en-US"/>
        </w:rPr>
      </w:pPr>
    </w:p>
    <w:p w:rsidR="007F6DC0" w:rsidRPr="00FD15E5" w:rsidRDefault="007F6DC0">
      <w:pPr>
        <w:rPr>
          <w:lang w:val="en-US"/>
        </w:rPr>
        <w:sectPr w:rsidR="007F6DC0" w:rsidRPr="00FD15E5" w:rsidSect="00430672">
          <w:type w:val="oddPage"/>
          <w:pgSz w:w="11906" w:h="16838"/>
          <w:pgMar w:top="1440" w:right="1800" w:bottom="1440" w:left="1800" w:header="708" w:footer="708" w:gutter="0"/>
          <w:cols w:space="708"/>
          <w:docGrid w:linePitch="360"/>
        </w:sectPr>
      </w:pPr>
    </w:p>
    <w:p w:rsidR="007F6DC0" w:rsidRDefault="007F6DC0" w:rsidP="007F6DC0">
      <w:r>
        <w:rPr>
          <w:noProof/>
          <w:lang w:eastAsia="el-GR"/>
        </w:rPr>
        <w:drawing>
          <wp:anchor distT="0" distB="0" distL="114300" distR="114300" simplePos="0" relativeHeight="251659264" behindDoc="0" locked="0" layoutInCell="1" allowOverlap="1" wp14:anchorId="21A13C17" wp14:editId="418B0503">
            <wp:simplePos x="0" y="0"/>
            <wp:positionH relativeFrom="column">
              <wp:posOffset>-1140460</wp:posOffset>
            </wp:positionH>
            <wp:positionV relativeFrom="paragraph">
              <wp:posOffset>-911686</wp:posOffset>
            </wp:positionV>
            <wp:extent cx="7603299" cy="10775622"/>
            <wp:effectExtent l="0" t="0" r="0" b="6985"/>
            <wp:wrapNone/>
            <wp:docPr id="3" name="Εικόνα 3" descr="Πισώφυλλο: Το παρόν εγχειρίδιο σχεδιάστηκε έτσι ώστε να προσφέρει αφενός στέρεες θεωρητικές βάσεις, αφετέρου χρήσιμα πρακτικά εργαλεία για την εκπόνηση ενός Σχεδίου Δράσης για την Αναπηρία (ΣΔΑ).&#10;Η θεωρητική τεκμηρίωση του ΣΔΑ διασφαλίζει την ορθότητα των στόχων, τεκμηριώνει το αίτημα για την υλοποίησή τους και ενδυναμώνει την επιχειρηματολογία, διευκολύνει τη σύζευξη της στρατηγικής με τις επιμέρους ενέργειες, συμβάλει στη συνοχή και στη συνέργεια των δράσεων, βελτιώνει τους όρους για την αποτελεσματική υλοποίησή του. Η θεωρητική βάση που παρέχεται στο εγχειρίδιο επιτρέπει την προσαρμογή του σε ευρύ πλαίσιο ειδικών συνθηκών, αναγκών και δυνατοτήτων.&#10;Τα πρακτικά εργαλεία που αναπτύσσονται στο εγχειρίδιο προσφέρουν ένα υπόδειγμα συγκεκριμένων τρόπων για τη σύνταξη, υλοποίηση, παρακολούθηση, αξιολόγηση και αναθεώρηση ενός ΣΔΑ.&#10;Βασική προσδοκία της συγγραφής του εγχειριδίου είναι να αποτελέσει ένα χρήσιμο εργαλείο, συμπληρωματικό της εμπειρίας των στελεχών του αναπηρικού κινήματος. Ωστόσο, το παρόν εγχειρίδιο είναι δυνατόν να χρησιμοποιηθεί και από πλήθος στελεχών άλλων φορέων στους οποίους θα υπάρξουν αποφάσεις για εκπόνηση ενός ΣΔΑ.&#10;Ο Ευάγγελος Νικολαΐδης είναι Επίκουρος Καθηγητής στο Τμήμα Οικονομικών Επιστημών του Πανεπιστημίου Κρήτης.&#10;ISBN: 978-618-80249-3-9" title="Πισώφυλ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ros\Desktop\Pisofyllo.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703"/>
                    <a:stretch/>
                  </pic:blipFill>
                  <pic:spPr bwMode="auto">
                    <a:xfrm>
                      <a:off x="0" y="0"/>
                      <a:ext cx="7603299" cy="107756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Το παρόν εγχειρίδιο σχεδιάστηκε έτσι ώστε να προσφέρει αφενός στέρεες θ</w:t>
      </w:r>
      <w:r>
        <w:t>ε</w:t>
      </w:r>
      <w:r>
        <w:t xml:space="preserve">ωρητικές βάσεις, αφετέρου χρήσιμα πρακτικά εργαλεία για την εκπόνηση ενός </w:t>
      </w:r>
      <w:r w:rsidRPr="007F6DC0">
        <w:rPr>
          <w:i/>
        </w:rPr>
        <w:t>Σχεδίου Δράσης για την Αναπηρία</w:t>
      </w:r>
      <w:r>
        <w:t xml:space="preserve"> (ΣΔΑ).</w:t>
      </w:r>
    </w:p>
    <w:p w:rsidR="007F6DC0" w:rsidRDefault="007F6DC0" w:rsidP="007F6DC0">
      <w:r>
        <w:t>Η θεωρητική τεκμηρίωση του ΣΔΑ διασφαλίζει την ορθότητα των στόχων, τεκμηριώνει το αίτημα για την υλοποίησή τους και ενδυναμώνει την επιχειρ</w:t>
      </w:r>
      <w:r>
        <w:t>η</w:t>
      </w:r>
      <w:r>
        <w:t>ματολογία, διευκολύνει τη σύζευξη της στρατηγικής με τις επιμέρους ενέργε</w:t>
      </w:r>
      <w:r>
        <w:t>ι</w:t>
      </w:r>
      <w:r>
        <w:t xml:space="preserve">ες, συμβάλει στη συνοχή και στη συνέργεια των δράσεων, βελτιώνει τους </w:t>
      </w:r>
      <w:r>
        <w:t>ό</w:t>
      </w:r>
      <w:r>
        <w:t>ρους για την αποτελεσματική υλοποίησή του. Η θεωρητική βάση που παρέχ</w:t>
      </w:r>
      <w:r>
        <w:t>ε</w:t>
      </w:r>
      <w:r>
        <w:t>ται στο εγχειρίδιο επιτρέπει την προσαρμογή του σε ευρύ πλαίσιο ειδικών συ</w:t>
      </w:r>
      <w:r>
        <w:t>ν</w:t>
      </w:r>
      <w:r>
        <w:t>θηκών, αναγκών και δυνατοτήτων.</w:t>
      </w:r>
    </w:p>
    <w:p w:rsidR="007F6DC0" w:rsidRDefault="007F6DC0" w:rsidP="007F6DC0">
      <w:r>
        <w:t xml:space="preserve">Τα πρακτικά εργαλεία που αναπτύσσονται στο εγχειρίδιο προσφέρουν ένα </w:t>
      </w:r>
      <w:r>
        <w:t>υ</w:t>
      </w:r>
      <w:r>
        <w:t>πόδειγμα συγκεκριμένων τρόπων για τη σύνταξη, υλοποίηση, παρακολούθηση, αξιολόγηση και αναθεώρηση ενός ΣΔΑ.</w:t>
      </w:r>
    </w:p>
    <w:p w:rsidR="007F6DC0" w:rsidRDefault="007F6DC0" w:rsidP="007F6DC0">
      <w:r>
        <w:t>Βασική προσδοκία της συγγραφής του εγχειριδίου είναι να αποτελέσει ένα χρήσιμο εργαλείο, συμπληρωματικό της εμπειρίας των στελεχών του αναπηρ</w:t>
      </w:r>
      <w:r>
        <w:t>ι</w:t>
      </w:r>
      <w:r>
        <w:t>κού κινήματος. Ωστόσο, το παρόν εγχειρίδιο είναι δυνατόν να χρησιμοποιηθεί και από πλήθος στελεχών άλλων φορέων στους οποίους θα υπάρξουν αποφ</w:t>
      </w:r>
      <w:r>
        <w:t>ά</w:t>
      </w:r>
      <w:r>
        <w:t>σεις για εκπόνηση ενός ΣΔΑ.</w:t>
      </w:r>
    </w:p>
    <w:p w:rsidR="007F6DC0" w:rsidRDefault="007F6DC0" w:rsidP="007F6DC0"/>
    <w:p w:rsidR="007F6DC0" w:rsidRDefault="007F6DC0" w:rsidP="007F6DC0">
      <w:r>
        <w:t>Ο Ευάγγελος Νικολαΐδης είναι Επίκουρος Καθηγητής στο Τμήμα Οικονομ</w:t>
      </w:r>
      <w:r>
        <w:t>ι</w:t>
      </w:r>
      <w:r>
        <w:t>κών Επιστημών του Πανεπιστημίου Κρήτης.</w:t>
      </w:r>
    </w:p>
    <w:p w:rsidR="007F6DC0" w:rsidRDefault="007F6DC0" w:rsidP="007F6DC0"/>
    <w:p w:rsidR="007F6DC0" w:rsidRDefault="007F6DC0" w:rsidP="007F6DC0">
      <w:pPr>
        <w:jc w:val="center"/>
        <w:rPr>
          <w:noProof/>
          <w:lang w:eastAsia="el-GR"/>
        </w:rPr>
      </w:pPr>
      <w:r w:rsidRPr="007F6DC0">
        <w:t>ISBN: 978-618-80249-3-9</w:t>
      </w:r>
    </w:p>
    <w:p w:rsidR="007F6DC0" w:rsidRDefault="007F6DC0" w:rsidP="007F6DC0">
      <w:r>
        <w:rPr>
          <w:noProof/>
          <w:lang w:eastAsia="el-GR"/>
        </w:rPr>
        <w:drawing>
          <wp:inline distT="0" distB="0" distL="0" distR="0" wp14:anchorId="398F46DF" wp14:editId="489EADAE">
            <wp:extent cx="5260975" cy="1340485"/>
            <wp:effectExtent l="0" t="0" r="0" b="0"/>
            <wp:docPr id="2" name="Εικόνα 2" descr="Λογότυπο του Επιχειρησιακού Προγράμματος Εκπαίδευση και Δια βίου Μάθηση" title="Λογότυπο του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os\Desktop\Nikolaidis COVER teliko.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0975" cy="1340485"/>
                    </a:xfrm>
                    <a:prstGeom prst="rect">
                      <a:avLst/>
                    </a:prstGeom>
                    <a:noFill/>
                    <a:ln>
                      <a:noFill/>
                    </a:ln>
                  </pic:spPr>
                </pic:pic>
              </a:graphicData>
            </a:graphic>
          </wp:inline>
        </w:drawing>
      </w:r>
    </w:p>
    <w:p w:rsidR="007F6DC0" w:rsidRPr="00E2109B" w:rsidRDefault="007F6DC0" w:rsidP="007F6DC0"/>
    <w:sectPr w:rsidR="007F6DC0" w:rsidRPr="00E2109B" w:rsidSect="007F6DC0">
      <w:type w:val="evenPage"/>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18B7" w:rsidRDefault="005D18B7" w:rsidP="00AA1174">
      <w:pPr>
        <w:spacing w:after="0" w:line="240" w:lineRule="auto"/>
      </w:pPr>
      <w:r>
        <w:separator/>
      </w:r>
    </w:p>
  </w:endnote>
  <w:endnote w:type="continuationSeparator" w:id="0">
    <w:p w:rsidR="005D18B7" w:rsidRDefault="005D18B7" w:rsidP="00AA1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EKTimesMPL">
    <w:altName w:val="EKTimesMPL"/>
    <w:panose1 w:val="00000000000000000000"/>
    <w:charset w:val="A1"/>
    <w:family w:val="roman"/>
    <w:notTrueType/>
    <w:pitch w:val="default"/>
    <w:sig w:usb0="00000083"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A81" w:rsidRDefault="00E11A81">
    <w:pPr>
      <w:pStyle w:val="a6"/>
      <w:jc w:val="right"/>
    </w:pPr>
  </w:p>
  <w:p w:rsidR="00E11A81" w:rsidRDefault="00E11A8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1484089"/>
      <w:docPartObj>
        <w:docPartGallery w:val="Page Numbers (Bottom of Page)"/>
        <w:docPartUnique/>
      </w:docPartObj>
    </w:sdtPr>
    <w:sdtEndPr/>
    <w:sdtContent>
      <w:p w:rsidR="00E11A81" w:rsidRDefault="00E11A81">
        <w:pPr>
          <w:pStyle w:val="a6"/>
          <w:jc w:val="right"/>
        </w:pPr>
        <w:r>
          <w:fldChar w:fldCharType="begin"/>
        </w:r>
        <w:r>
          <w:instrText>PAGE   \* MERGEFORMAT</w:instrText>
        </w:r>
        <w:r>
          <w:fldChar w:fldCharType="separate"/>
        </w:r>
        <w:r w:rsidR="00E17EC3">
          <w:rPr>
            <w:noProof/>
          </w:rPr>
          <w:t>26</w:t>
        </w:r>
        <w:r>
          <w:fldChar w:fldCharType="end"/>
        </w:r>
      </w:p>
    </w:sdtContent>
  </w:sdt>
  <w:p w:rsidR="00E11A81" w:rsidRDefault="00E11A8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18B7" w:rsidRDefault="005D18B7" w:rsidP="00AA1174">
      <w:pPr>
        <w:spacing w:after="0" w:line="240" w:lineRule="auto"/>
      </w:pPr>
      <w:r>
        <w:separator/>
      </w:r>
    </w:p>
  </w:footnote>
  <w:footnote w:type="continuationSeparator" w:id="0">
    <w:p w:rsidR="005D18B7" w:rsidRDefault="005D18B7" w:rsidP="00AA1174">
      <w:pPr>
        <w:spacing w:after="0" w:line="240" w:lineRule="auto"/>
      </w:pPr>
      <w:r>
        <w:continuationSeparator/>
      </w:r>
    </w:p>
  </w:footnote>
  <w:footnote w:id="1">
    <w:p w:rsidR="00E11A81" w:rsidRPr="00DC43D9" w:rsidRDefault="00E11A81" w:rsidP="00551148">
      <w:pPr>
        <w:pStyle w:val="myFootnotes"/>
      </w:pPr>
      <w:r w:rsidRPr="00DC43D9">
        <w:rPr>
          <w:rStyle w:val="aa"/>
          <w:vertAlign w:val="baseline"/>
        </w:rPr>
        <w:footnoteRef/>
      </w:r>
      <w:r w:rsidRPr="00DC43D9">
        <w:t xml:space="preserve"> Ο συλλογικός τόμος σε ηλεκτρονική μορφή βρίσκεται στη διεύθυνση:</w:t>
      </w:r>
      <w:r w:rsidRPr="00DC43D9">
        <w:br/>
      </w:r>
      <w:hyperlink r:id="rId1" w:tooltip="Ο συλλογικός τόμος με τίτλο: " w:history="1">
        <w:r w:rsidRPr="00DC43D9">
          <w:rPr>
            <w:rStyle w:val="-"/>
            <w:color w:val="000000"/>
            <w:u w:val="none"/>
          </w:rPr>
          <w:t>http://www.esaea.gr/index.php?module=documents&amp;JAS_DocumentManager_op=downloadFile&amp;JAS_File_id=803</w:t>
        </w:r>
      </w:hyperlink>
    </w:p>
  </w:footnote>
  <w:footnote w:id="2">
    <w:p w:rsidR="00E11A81" w:rsidRPr="00DC43D9" w:rsidRDefault="00E11A81" w:rsidP="00551148">
      <w:pPr>
        <w:pStyle w:val="myFootnotes"/>
        <w:rPr>
          <w:rStyle w:val="myFootnotesChar"/>
        </w:rPr>
      </w:pPr>
      <w:r w:rsidRPr="00DC43D9">
        <w:rPr>
          <w:rStyle w:val="aa"/>
          <w:vertAlign w:val="baseline"/>
        </w:rPr>
        <w:footnoteRef/>
      </w:r>
      <w:r w:rsidRPr="00DC43D9">
        <w:t xml:space="preserve"> </w:t>
      </w:r>
      <w:r w:rsidRPr="00DC43D9">
        <w:rPr>
          <w:rStyle w:val="myFootnotesChar"/>
        </w:rPr>
        <w:t>Η ενότητα αυτή συνιστά ένα συνοπτικό, αλλά εμπεριστατωμένο, οδηγό που διαπραγματεύεται συναφές θέμα με αυτό του παρόντος τόμου.</w:t>
      </w:r>
    </w:p>
  </w:footnote>
  <w:footnote w:id="3">
    <w:p w:rsidR="00E11A81" w:rsidRPr="00DC43D9" w:rsidRDefault="00E11A81" w:rsidP="00551148">
      <w:pPr>
        <w:pStyle w:val="myFootnotes"/>
      </w:pPr>
      <w:r w:rsidRPr="00DC43D9">
        <w:rPr>
          <w:rStyle w:val="aa"/>
          <w:vertAlign w:val="baseline"/>
        </w:rPr>
        <w:footnoteRef/>
      </w:r>
      <w:r w:rsidRPr="00DC43D9">
        <w:t xml:space="preserve"> </w:t>
      </w:r>
      <w:hyperlink r:id="rId2" w:tooltip="Η Διεθνής Σύμβαση για τα Δικαιώματα των Ατόμων με Αναπηρία του ΟΗΕ" w:history="1">
        <w:r w:rsidRPr="00DC43D9">
          <w:rPr>
            <w:rStyle w:val="-"/>
            <w:color w:val="000000"/>
            <w:u w:val="none"/>
          </w:rPr>
          <w:t>http://www.un.org/disabilities/documents/convention/crpd_greek.doc</w:t>
        </w:r>
      </w:hyperlink>
      <w:r w:rsidRPr="00DC43D9">
        <w:t xml:space="preserve"> </w:t>
      </w:r>
    </w:p>
  </w:footnote>
  <w:footnote w:id="4">
    <w:p w:rsidR="00E11A81" w:rsidRPr="00DC43D9" w:rsidRDefault="00E11A81" w:rsidP="00551148">
      <w:pPr>
        <w:pStyle w:val="myFootnotes"/>
      </w:pPr>
      <w:r w:rsidRPr="00DC43D9">
        <w:rPr>
          <w:rStyle w:val="aa"/>
          <w:vertAlign w:val="baseline"/>
        </w:rPr>
        <w:footnoteRef/>
      </w:r>
      <w:r w:rsidRPr="00DC43D9">
        <w:t xml:space="preserve"> </w:t>
      </w:r>
      <w:proofErr w:type="spellStart"/>
      <w:r w:rsidRPr="00DC43D9">
        <w:t>Bλ</w:t>
      </w:r>
      <w:proofErr w:type="spellEnd"/>
      <w:r w:rsidRPr="00DC43D9">
        <w:t xml:space="preserve">. </w:t>
      </w:r>
      <w:proofErr w:type="spellStart"/>
      <w:r w:rsidRPr="00DC43D9">
        <w:t>Βαρδακαστάνης</w:t>
      </w:r>
      <w:proofErr w:type="spellEnd"/>
      <w:r w:rsidRPr="00DC43D9">
        <w:t xml:space="preserve"> I., ΘΕΜΑΤΑ ΑΝΑΠΗΡΙΑΣ, τ.18, σελ. 7. </w:t>
      </w:r>
      <w:hyperlink r:id="rId3" w:tooltip="ΘΕΜΑΤΑ ΑΝΑΠΗΡΙΑΣ, τεύχος 18" w:history="1">
        <w:r w:rsidRPr="00DC43D9">
          <w:rPr>
            <w:rStyle w:val="-"/>
            <w:color w:val="000000"/>
            <w:u w:val="none"/>
          </w:rPr>
          <w:t>http://www.esaea.gr/index.php?module=announce&amp;ANN_id=2721&amp;ANN_user_op=view&amp;ns_news=1&amp;MMN_position=17:17</w:t>
        </w:r>
      </w:hyperlink>
      <w:r w:rsidRPr="00DC43D9">
        <w:t>.</w:t>
      </w:r>
    </w:p>
  </w:footnote>
  <w:footnote w:id="5">
    <w:p w:rsidR="00E11A81" w:rsidRPr="00DC43D9" w:rsidRDefault="00E11A81" w:rsidP="00551148">
      <w:pPr>
        <w:pStyle w:val="myFootnotes"/>
        <w:rPr>
          <w:rStyle w:val="myFootnotesChar"/>
        </w:rPr>
      </w:pPr>
      <w:r w:rsidRPr="00DC43D9">
        <w:rPr>
          <w:rStyle w:val="aa"/>
          <w:vertAlign w:val="baseline"/>
        </w:rPr>
        <w:footnoteRef/>
      </w:r>
      <w:r w:rsidRPr="00DC43D9">
        <w:t xml:space="preserve"> </w:t>
      </w:r>
      <w:r w:rsidRPr="00DC43D9">
        <w:rPr>
          <w:rStyle w:val="myFootnotesChar"/>
        </w:rPr>
        <w:t xml:space="preserve">Βλ. </w:t>
      </w:r>
      <w:proofErr w:type="spellStart"/>
      <w:r w:rsidRPr="00DC43D9">
        <w:rPr>
          <w:rStyle w:val="myFootnotesChar"/>
        </w:rPr>
        <w:t>Κουζέλης</w:t>
      </w:r>
      <w:proofErr w:type="spellEnd"/>
      <w:r w:rsidRPr="00DC43D9">
        <w:rPr>
          <w:rStyle w:val="myFootnotesChar"/>
        </w:rPr>
        <w:t xml:space="preserve"> Γ. (2011β), «Άτομα με αναπηρία και ανθρώπινα δικαιώματα», ΘΕΜΑΤΑ ΑΝ</w:t>
      </w:r>
      <w:r w:rsidRPr="00DC43D9">
        <w:rPr>
          <w:rStyle w:val="myFootnotesChar"/>
        </w:rPr>
        <w:t>Α</w:t>
      </w:r>
      <w:r w:rsidRPr="00DC43D9">
        <w:rPr>
          <w:rStyle w:val="myFootnotesChar"/>
        </w:rPr>
        <w:t xml:space="preserve">ΠΗΡΙΑΣ, τ. 26, σελ. 15-19. </w:t>
      </w:r>
      <w:hyperlink r:id="rId4" w:tooltip="ΘΕΜΑΤΑ ΑΝΑΠΗΡΙΑΣ, τεύχος 26" w:history="1">
        <w:r w:rsidRPr="00DC43D9">
          <w:rPr>
            <w:rStyle w:val="myFootnotesChar"/>
          </w:rPr>
          <w:t>http://www.esaea.gr/files/documents/TA_26.pdf</w:t>
        </w:r>
      </w:hyperlink>
      <w:r w:rsidRPr="00DC43D9">
        <w:rPr>
          <w:rStyle w:val="myFootnotesChar"/>
        </w:rPr>
        <w:t xml:space="preserve"> </w:t>
      </w:r>
    </w:p>
  </w:footnote>
  <w:footnote w:id="6">
    <w:p w:rsidR="00E11A81" w:rsidRPr="005E55AC" w:rsidRDefault="00E11A81" w:rsidP="00551148">
      <w:pPr>
        <w:pStyle w:val="myFootnotes"/>
        <w:rPr>
          <w:lang w:val="en-US"/>
        </w:rPr>
      </w:pPr>
      <w:r>
        <w:rPr>
          <w:rStyle w:val="aa"/>
        </w:rPr>
        <w:footnoteRef/>
      </w:r>
      <w:r>
        <w:t xml:space="preserve"> </w:t>
      </w:r>
      <w:r w:rsidRPr="008A7AFB">
        <w:t xml:space="preserve">Είναι χαρακτηριστικό ότι σε παγκόσμια κλίμακα η αξία των παραγώγων στις αγορές χρήματος ανήλθε το 2009 σε 615 τρισεκατομμύρια δολάρια, δηλαδή ξεπέρασε πάνω από δέκα φορές την αξία των αγαθών και υπηρεσιών της πραγματικής οικονομίας, που σε όρους ΑΕΠ ήταν το ίδιο έτος 58,1 τρισεκατομμύρια δολάρια, βλ. </w:t>
      </w:r>
      <w:r w:rsidRPr="005E55AC">
        <w:rPr>
          <w:lang w:val="en-US"/>
        </w:rPr>
        <w:t xml:space="preserve">Bank for International Settlements (BIS): </w:t>
      </w:r>
      <w:hyperlink r:id="rId5" w:tooltip="Bank for International Settlements " w:history="1">
        <w:r w:rsidRPr="005E55AC">
          <w:rPr>
            <w:lang w:val="en-US"/>
          </w:rPr>
          <w:t>http://www.bis.org/press/p100511.htm</w:t>
        </w:r>
      </w:hyperlink>
      <w:r w:rsidRPr="005E55AC">
        <w:rPr>
          <w:lang w:val="en-US"/>
        </w:rPr>
        <w:t xml:space="preserve">, </w:t>
      </w:r>
      <w:r w:rsidRPr="008A7AFB">
        <w:t>και</w:t>
      </w:r>
      <w:r w:rsidRPr="005E55AC">
        <w:rPr>
          <w:lang w:val="en-US"/>
        </w:rPr>
        <w:t xml:space="preserve"> The World Bank: World Development Indicators d</w:t>
      </w:r>
      <w:r w:rsidRPr="005E55AC">
        <w:rPr>
          <w:lang w:val="en-US"/>
        </w:rPr>
        <w:t>a</w:t>
      </w:r>
      <w:r w:rsidRPr="005E55AC">
        <w:rPr>
          <w:lang w:val="en-US"/>
        </w:rPr>
        <w:t xml:space="preserve">tabase: </w:t>
      </w:r>
      <w:hyperlink r:id="rId6" w:tooltip="The World Bank: World Development Indicators database" w:history="1">
        <w:r w:rsidRPr="005E55AC">
          <w:rPr>
            <w:lang w:val="en-US"/>
          </w:rPr>
          <w:t>http://siteresources.worldbank.org/DATASTATISTICS/Resources/GDP.pdf</w:t>
        </w:r>
      </w:hyperlink>
      <w:r w:rsidRPr="005E55AC">
        <w:rPr>
          <w:lang w:val="en-US"/>
        </w:rPr>
        <w:t xml:space="preserve"> </w:t>
      </w:r>
    </w:p>
  </w:footnote>
  <w:footnote w:id="7">
    <w:p w:rsidR="00E11A81" w:rsidRDefault="00E11A81" w:rsidP="00551148">
      <w:pPr>
        <w:pStyle w:val="myFootnotes"/>
      </w:pPr>
      <w:r>
        <w:rPr>
          <w:rStyle w:val="aa"/>
        </w:rPr>
        <w:footnoteRef/>
      </w:r>
      <w:r>
        <w:t xml:space="preserve"> «Δεν υπάρχει αυτό το πράγμα που αποκαλούν κοινωνία. Υπάρχουν μόνο ξεχωριστά άτομα, ά</w:t>
      </w:r>
      <w:r>
        <w:t>ν</w:t>
      </w:r>
      <w:r>
        <w:t xml:space="preserve">δρες, γυναίκες και οι οικογένειες τους. Και καμία κυβέρνηση δεν μπορεί να κάνει τίποτα, παρά μόνο μέσω των ανθρώπων και οι άνθρωποι οφείλουν να αναλαμβάνουν τη φροντίδα του εαυτού τους πριν </w:t>
      </w:r>
      <w:proofErr w:type="spellStart"/>
      <w:r>
        <w:t>απόλα</w:t>
      </w:r>
      <w:proofErr w:type="spellEnd"/>
      <w:r>
        <w:t>. Είναι καθήκον μας να φροντίζουμε τους εαυτούς μας και μετά, επίσης να φρ</w:t>
      </w:r>
      <w:r>
        <w:t>ο</w:t>
      </w:r>
      <w:r>
        <w:t>ντίζουμε τη γειτονιά μας. Οι άνθρωποι έχουν στο μυαλό τους όσα δικαιούνται, ξεχνώντας όμως τις υποχρεώσεις τους, αλλά δεν μπορούν να υπάρχουν δικαιώματα αν δεν προηγηθούν οι υπ</w:t>
      </w:r>
      <w:r>
        <w:t>ο</w:t>
      </w:r>
      <w:r>
        <w:t xml:space="preserve">χρεώσεις» </w:t>
      </w:r>
      <w:hyperlink r:id="rId7" w:tooltip="Μεταφορά στο Wikiquote.org, στην ισοσελίδα για τη Margaret Thatcher" w:history="1">
        <w:r w:rsidRPr="00217D64">
          <w:t>http://en.wikiquote.org/wiki/Margaret_Thatcher</w:t>
        </w:r>
      </w:hyperlink>
      <w:r>
        <w:t xml:space="preserve"> </w:t>
      </w:r>
    </w:p>
  </w:footnote>
  <w:footnote w:id="8">
    <w:p w:rsidR="00E11A81" w:rsidRDefault="00E11A81" w:rsidP="00551148">
      <w:pPr>
        <w:pStyle w:val="myFootnotes"/>
      </w:pPr>
      <w:r>
        <w:rPr>
          <w:rStyle w:val="aa"/>
        </w:rPr>
        <w:footnoteRef/>
      </w:r>
      <w:r>
        <w:t xml:space="preserve"> </w:t>
      </w:r>
      <w:r w:rsidRPr="00CF6814">
        <w:t xml:space="preserve">ΙΝΕ-ΓΣΕΕ (2011), Η ελληνική οικονομία και η απασχόληση, Ετήσια έκθεση, 2011, σελ. 62. </w:t>
      </w:r>
      <w:hyperlink r:id="rId8" w:tooltip="ΙΝΕ-ΓΣΕΕ (2011), Η ελληνική οικονομία και η απασχόληση, Ετήσια έκθεση" w:history="1">
        <w:r w:rsidRPr="00CF6814">
          <w:t>http://www.inegsee.gr/sitefiles/studies/EKTHESH_13.pdf</w:t>
        </w:r>
      </w:hyperlink>
      <w:r>
        <w:t xml:space="preserve"> </w:t>
      </w:r>
    </w:p>
  </w:footnote>
  <w:footnote w:id="9">
    <w:p w:rsidR="00E11A81" w:rsidRPr="00CF6814" w:rsidRDefault="00E11A81" w:rsidP="00551148">
      <w:pPr>
        <w:pStyle w:val="myFootnotes"/>
      </w:pPr>
      <w:r>
        <w:rPr>
          <w:rStyle w:val="aa"/>
        </w:rPr>
        <w:footnoteRef/>
      </w:r>
      <w:r>
        <w:t xml:space="preserve"> </w:t>
      </w:r>
      <w:hyperlink r:id="rId9" w:tooltip="Ιστοσελίδα της Ελληνικής Στατιστικής Αρχής (ΕΛ.ΣΤΑΤ.)" w:history="1">
        <w:r w:rsidRPr="00CF6814">
          <w:t>http://www.statistics.gr/portal/page/portal/ESYE</w:t>
        </w:r>
      </w:hyperlink>
      <w:r w:rsidRPr="00CF6814">
        <w:t xml:space="preserve"> </w:t>
      </w:r>
    </w:p>
  </w:footnote>
  <w:footnote w:id="10">
    <w:p w:rsidR="00E11A81" w:rsidRDefault="00E11A81" w:rsidP="00551148">
      <w:pPr>
        <w:pStyle w:val="myFootnotes"/>
      </w:pPr>
      <w:r>
        <w:rPr>
          <w:rStyle w:val="aa"/>
        </w:rPr>
        <w:footnoteRef/>
      </w:r>
      <w:r>
        <w:t xml:space="preserve"> </w:t>
      </w:r>
      <w:r w:rsidRPr="00CF6814">
        <w:t xml:space="preserve">ΙΝΕ-ΓΣΕΕ (2011), Η ελληνική οικονομία και η απασχόληση, Ετήσια έκθεση, 2011, σελ. 19. </w:t>
      </w:r>
      <w:hyperlink r:id="rId10" w:tooltip="ΙΝΕ-ΓΣΕΕ (2011), Η ελληνική οικονομία και η απασχόληση, Ετήσια έκθεση" w:history="1">
        <w:r w:rsidRPr="00CF6814">
          <w:t>http://www.inegsee.gr/sitefiles/studies/EKTHESH_13.pdf</w:t>
        </w:r>
      </w:hyperlink>
      <w:r>
        <w:t xml:space="preserve"> </w:t>
      </w:r>
    </w:p>
  </w:footnote>
  <w:footnote w:id="11">
    <w:p w:rsidR="00E11A81" w:rsidRDefault="00E11A81" w:rsidP="00551148">
      <w:pPr>
        <w:pStyle w:val="myFootnotes"/>
      </w:pPr>
      <w:r>
        <w:rPr>
          <w:rStyle w:val="aa"/>
        </w:rPr>
        <w:footnoteRef/>
      </w:r>
      <w:r>
        <w:t xml:space="preserve"> </w:t>
      </w:r>
      <w:r w:rsidRPr="00CF6814">
        <w:t>ΙΝΕ-ΓΣΕΕ (201</w:t>
      </w:r>
      <w:r>
        <w:t>0</w:t>
      </w:r>
      <w:r w:rsidRPr="00CF6814">
        <w:t xml:space="preserve">), Η ελληνική οικονομία και η απασχόληση, Ετήσια έκθεση, 2010, σελ.157. </w:t>
      </w:r>
      <w:hyperlink r:id="rId11" w:tooltip="ΙΝΕ-ΓΣΕΕ (2010), Η ελληνική οικονομία και η απασχόληση, Ετήσια έκθεση, 2010" w:history="1">
        <w:r w:rsidRPr="00CF6814">
          <w:t>http://www.inegsee.gr/ereynes-meletes/ekthesh/Ethsia-Ekthesh-2010-H-ellhnikh-oikonomia-kai-h-apasxolhsh.html</w:t>
        </w:r>
      </w:hyperlink>
      <w:r>
        <w:t xml:space="preserve"> </w:t>
      </w:r>
    </w:p>
  </w:footnote>
  <w:footnote w:id="12">
    <w:p w:rsidR="00E11A81" w:rsidRDefault="00E11A81" w:rsidP="00551148">
      <w:pPr>
        <w:pStyle w:val="myFootnotes"/>
      </w:pPr>
      <w:r>
        <w:rPr>
          <w:rStyle w:val="aa"/>
        </w:rPr>
        <w:footnoteRef/>
      </w:r>
      <w:r>
        <w:t xml:space="preserve"> </w:t>
      </w:r>
      <w:proofErr w:type="spellStart"/>
      <w:r w:rsidRPr="00736FAE">
        <w:t>Βαρδακαστάνης</w:t>
      </w:r>
      <w:proofErr w:type="spellEnd"/>
      <w:r w:rsidRPr="00736FAE">
        <w:t xml:space="preserve"> Ι., ΘΕΜΑΤΑ ΑΝΑΠΗΡΙΑΣ, τ. 26, σελ. 32. </w:t>
      </w:r>
      <w:hyperlink r:id="rId12" w:tooltip="ΘΕΜΑΤΑ ΑΝΑΠΗΡΙΑΣ, τεύχος 26" w:history="1">
        <w:r w:rsidRPr="00736FAE">
          <w:t>http://www.esaea.gr/files/documents/TA_26.pdf</w:t>
        </w:r>
      </w:hyperlink>
      <w:r>
        <w:t xml:space="preserve"> </w:t>
      </w:r>
    </w:p>
  </w:footnote>
  <w:footnote w:id="13">
    <w:p w:rsidR="00E11A81" w:rsidRDefault="00E11A81" w:rsidP="00551148">
      <w:pPr>
        <w:pStyle w:val="myFootnotes"/>
      </w:pPr>
      <w:r>
        <w:rPr>
          <w:rStyle w:val="aa"/>
        </w:rPr>
        <w:footnoteRef/>
      </w:r>
      <w:r>
        <w:t xml:space="preserve"> </w:t>
      </w:r>
      <w:hyperlink r:id="rId13" w:tooltip="Η διακήρυξη για την Παγκόσμια και Εθνική Ημέρα Ατόμων με Αναπηρία (3 Δεκεμβρίου 2011), που εξέδωσε η Ε.Σ.Α.μεΑ." w:history="1">
        <w:r w:rsidRPr="00736FAE">
          <w:t>http://www.esaea.gr/files/documents/DIAKIRIXI_30.11.11.doc</w:t>
        </w:r>
      </w:hyperlink>
      <w:r>
        <w:t xml:space="preserve"> </w:t>
      </w:r>
    </w:p>
  </w:footnote>
  <w:footnote w:id="14">
    <w:p w:rsidR="00E11A81" w:rsidRDefault="00E11A81" w:rsidP="00551148">
      <w:pPr>
        <w:pStyle w:val="myFootnotes"/>
      </w:pPr>
      <w:r>
        <w:rPr>
          <w:rStyle w:val="aa"/>
        </w:rPr>
        <w:footnoteRef/>
      </w:r>
      <w:r>
        <w:t xml:space="preserve"> </w:t>
      </w:r>
      <w:hyperlink r:id="rId14" w:tooltip="Ιστοσελίδα του Παρατηρητηρίου Οικονομικών και Κοινωνικών Εξελίξεων του Ινστιτούτο Εργασίας της Γ.Σ.Ε.Ε. (ΙΝΕ)" w:history="1">
        <w:r w:rsidRPr="00C96246">
          <w:t>http://www.ineobservatory.gr/</w:t>
        </w:r>
      </w:hyperlink>
      <w:r>
        <w:t xml:space="preserve"> </w:t>
      </w:r>
    </w:p>
  </w:footnote>
  <w:footnote w:id="15">
    <w:p w:rsidR="00E11A81" w:rsidRDefault="00E11A81" w:rsidP="00551148">
      <w:pPr>
        <w:pStyle w:val="myFootnotes"/>
      </w:pPr>
      <w:r>
        <w:rPr>
          <w:rStyle w:val="aa"/>
        </w:rPr>
        <w:footnoteRef/>
      </w:r>
      <w:r>
        <w:t xml:space="preserve"> </w:t>
      </w:r>
      <w:r w:rsidRPr="000A33CB">
        <w:t xml:space="preserve">Βλ. ΘΕΜΑΤΑ ΑΝΑΠΗΡΙΑΣ τ. 25, σελ. 8, </w:t>
      </w:r>
      <w:hyperlink r:id="rId15" w:tooltip="ΘΕΜΑΤΑ ΑΝΑΠΗΡΙΑΣ τεύχος 25" w:history="1">
        <w:r w:rsidRPr="000A33CB">
          <w:t>http://www.esaea.gr/files/documents/T25.pdf</w:t>
        </w:r>
      </w:hyperlink>
      <w:r>
        <w:t xml:space="preserve"> </w:t>
      </w:r>
    </w:p>
  </w:footnote>
  <w:footnote w:id="16">
    <w:p w:rsidR="00E11A81" w:rsidRDefault="00E11A81" w:rsidP="00551148">
      <w:pPr>
        <w:pStyle w:val="myFootnotes"/>
      </w:pPr>
      <w:r>
        <w:rPr>
          <w:rStyle w:val="aa"/>
        </w:rPr>
        <w:footnoteRef/>
      </w:r>
      <w:r>
        <w:t xml:space="preserve"> Για αναλυτικότερη αναφορά στις αρχές και στις έννοιες της αναπηρίας βλ.:</w:t>
      </w:r>
      <w:r>
        <w:br/>
        <w:t xml:space="preserve">- «Θεωρητικά Μοντέλα Πολιτικής για την Αναπηρία» στο: </w:t>
      </w:r>
      <w:proofErr w:type="spellStart"/>
      <w:r>
        <w:t>Ε.Σ.Α.μεΑ</w:t>
      </w:r>
      <w:proofErr w:type="spellEnd"/>
      <w:r>
        <w:t xml:space="preserve"> (2008), </w:t>
      </w:r>
      <w:r w:rsidRPr="00096B7C">
        <w:rPr>
          <w:i/>
        </w:rPr>
        <w:t>Σχεδιάζοντας πολ</w:t>
      </w:r>
      <w:r w:rsidRPr="00096B7C">
        <w:rPr>
          <w:i/>
        </w:rPr>
        <w:t>ι</w:t>
      </w:r>
      <w:r w:rsidRPr="00096B7C">
        <w:rPr>
          <w:i/>
        </w:rPr>
        <w:t>τική σε θέματα αναπηρίας. Εγχειρίδιο Εκπαιδευομένου.</w:t>
      </w:r>
      <w:r>
        <w:rPr>
          <w:i/>
        </w:rPr>
        <w:t xml:space="preserve"> </w:t>
      </w:r>
      <w:hyperlink r:id="rId16" w:tooltip="Ε.Σ.Α.μεΑ (2008), Σχεδιάζοντας πολιτική σε θέματα αναπηρίας. Εγχειρίδιο Εκπαιδευομένου. " w:history="1">
        <w:r w:rsidRPr="00096B7C">
          <w:t>http://www.esaea.gr/index.php?module=documents&amp;JAS_DocumentManager_op=downloadFile&amp;JAS_File_id=803</w:t>
        </w:r>
      </w:hyperlink>
      <w:r>
        <w:t xml:space="preserve"> </w:t>
      </w:r>
      <w:r>
        <w:br/>
        <w:t xml:space="preserve">- ΕΣΑμεΑ, (2003), </w:t>
      </w:r>
      <w:r w:rsidRPr="00096B7C">
        <w:rPr>
          <w:i/>
        </w:rPr>
        <w:t>Άτομα με αναπηρία: Ισότιμοι Πολίτες. Εθνικό Σχέδιο Δράσης για την Αναπηρία</w:t>
      </w:r>
      <w:r>
        <w:rPr>
          <w:i/>
        </w:rPr>
        <w:t xml:space="preserve"> </w:t>
      </w:r>
      <w:r w:rsidRPr="00096B7C">
        <w:rPr>
          <w:i/>
        </w:rPr>
        <w:t>2004-2010. Μειώνοντας το χάσμα μεταξύ πολιτικών, στόχων και πραγματικότητας</w:t>
      </w:r>
      <w:r>
        <w:t xml:space="preserve">. Ετήσια Έκθεση 3η Δεκέμβρη. </w:t>
      </w:r>
      <w:hyperlink r:id="rId17" w:tooltip="Η Ετήσια Έκθεση 3η Δεκέμβρη (2003) " w:history="1">
        <w:r w:rsidRPr="00096B7C">
          <w:t>http://www.esaea.gr/index.php?module=documents&amp;JAS_DocumentManager_op=viewDocument&amp;JAS_Document_id=116</w:t>
        </w:r>
      </w:hyperlink>
      <w:r>
        <w:br/>
        <w:t xml:space="preserve">- </w:t>
      </w:r>
      <w:proofErr w:type="spellStart"/>
      <w:r>
        <w:t>Ε.Σ.Α.μεΑ</w:t>
      </w:r>
      <w:proofErr w:type="spellEnd"/>
      <w:r>
        <w:t xml:space="preserve">. (2008), </w:t>
      </w:r>
      <w:r w:rsidRPr="00096B7C">
        <w:rPr>
          <w:i/>
        </w:rPr>
        <w:t>Δια βίου μάθηση και αναπηρία</w:t>
      </w:r>
      <w:r>
        <w:t>.</w:t>
      </w:r>
    </w:p>
  </w:footnote>
  <w:footnote w:id="17">
    <w:p w:rsidR="00E11A81" w:rsidRDefault="00E11A81" w:rsidP="00551148">
      <w:pPr>
        <w:pStyle w:val="myFootnotes"/>
      </w:pPr>
      <w:r>
        <w:rPr>
          <w:rStyle w:val="aa"/>
        </w:rPr>
        <w:footnoteRef/>
      </w:r>
      <w:r>
        <w:t xml:space="preserve"> </w:t>
      </w:r>
      <w:r w:rsidRPr="00096B7C">
        <w:t>Για τη συγγραφή του παρόντος κεφαλαίου έχουν χρησιμοποιηθεί αποσπάσματα από τη μελέτη της ΕΣΑμεΑ (2008), Διά βίου μάθηση και αναπηρία.</w:t>
      </w:r>
    </w:p>
  </w:footnote>
  <w:footnote w:id="18">
    <w:p w:rsidR="00E11A81" w:rsidRDefault="00E11A81" w:rsidP="00551148">
      <w:pPr>
        <w:pStyle w:val="myFootnotes"/>
      </w:pPr>
      <w:r>
        <w:rPr>
          <w:rStyle w:val="aa"/>
        </w:rPr>
        <w:footnoteRef/>
      </w:r>
      <w:r>
        <w:t xml:space="preserve"> </w:t>
      </w:r>
      <w:r w:rsidRPr="00C05F7B">
        <w:t xml:space="preserve">Ως βάση για την παρουσίαση των αρχών έχουν χρησιμοποιηθεί επίσημα κείμενα και μελέτες της </w:t>
      </w:r>
      <w:proofErr w:type="spellStart"/>
      <w:r w:rsidRPr="00C05F7B">
        <w:t>Ε</w:t>
      </w:r>
      <w:r>
        <w:t>.</w:t>
      </w:r>
      <w:r w:rsidRPr="00C05F7B">
        <w:t>Σ</w:t>
      </w:r>
      <w:r>
        <w:t>.</w:t>
      </w:r>
      <w:r w:rsidRPr="00C05F7B">
        <w:t>Α</w:t>
      </w:r>
      <w:r>
        <w:t>.</w:t>
      </w:r>
      <w:r w:rsidRPr="00C05F7B">
        <w:t>μεΑ</w:t>
      </w:r>
      <w:proofErr w:type="spellEnd"/>
      <w:r>
        <w:t>.</w:t>
      </w:r>
    </w:p>
  </w:footnote>
  <w:footnote w:id="19">
    <w:p w:rsidR="00E11A81" w:rsidRDefault="00E11A81" w:rsidP="00551148">
      <w:pPr>
        <w:pStyle w:val="myFootnotes"/>
      </w:pPr>
      <w:r>
        <w:rPr>
          <w:rStyle w:val="aa"/>
        </w:rPr>
        <w:footnoteRef/>
      </w:r>
      <w:r>
        <w:t xml:space="preserve"> </w:t>
      </w:r>
      <w:r w:rsidRPr="00A15366">
        <w:t>«Συμβολή του Κ.Ε.Θ.Ι. στην Ανάπτυξη του Μέτρου 5.1. «Θετικές δράσεις για την ισότητα των ευκαιριών Ανδρών και Γυναικών στις ΜΜΕ και στις μεγάλες Επιχειρήσεις του Επιχειρησιακού Προγράμματος ‘Απασχόληση και Επαγγελματική Κατάρτιση’», Κ.Ε.Θ.Ι., Αθήνα, Απρίλιος 2002, σελ. 4.</w:t>
      </w:r>
    </w:p>
  </w:footnote>
  <w:footnote w:id="20">
    <w:p w:rsidR="00E11A81" w:rsidRPr="0050201C" w:rsidRDefault="00E11A81" w:rsidP="00551148">
      <w:pPr>
        <w:pStyle w:val="myFootnotes"/>
        <w:rPr>
          <w:lang w:val="fr-FR"/>
        </w:rPr>
      </w:pPr>
      <w:r>
        <w:rPr>
          <w:rStyle w:val="aa"/>
        </w:rPr>
        <w:footnoteRef/>
      </w:r>
      <w:r>
        <w:t xml:space="preserve"> </w:t>
      </w:r>
      <w:proofErr w:type="spellStart"/>
      <w:r>
        <w:t>Bλ</w:t>
      </w:r>
      <w:proofErr w:type="spellEnd"/>
      <w:r>
        <w:t xml:space="preserve">. </w:t>
      </w:r>
      <w:proofErr w:type="spellStart"/>
      <w:r>
        <w:t>Βαρδακαστάνης</w:t>
      </w:r>
      <w:proofErr w:type="spellEnd"/>
      <w:r>
        <w:t xml:space="preserve">, Ι. ΘΕΜΑΤΑ ΑΝΑΠΗΡΙΑΣ, τ. 7, σελ. 4. </w:t>
      </w:r>
      <w:hyperlink r:id="rId18" w:tooltip="ΘΕΜΑΤΑ ΑΝΑΠΗΡΙΑΣ, τεύχος 7" w:history="1">
        <w:r w:rsidRPr="007C276D">
          <w:t>http://www.esaea.gr/index.php?module=documents&amp;JAS_DocumentManager_op= viewDocument&amp;JAS_Document_id=327</w:t>
        </w:r>
      </w:hyperlink>
      <w:r w:rsidRPr="007C276D">
        <w:br/>
      </w:r>
      <w:proofErr w:type="spellStart"/>
      <w:r>
        <w:t>Βαρδακαστάνης</w:t>
      </w:r>
      <w:proofErr w:type="spellEnd"/>
      <w:r w:rsidRPr="007C276D">
        <w:t xml:space="preserve">, </w:t>
      </w:r>
      <w:r>
        <w:t>Ι</w:t>
      </w:r>
      <w:r w:rsidRPr="007C276D">
        <w:t xml:space="preserve">. </w:t>
      </w:r>
      <w:r>
        <w:t>ΘΕΜΑΤΑ</w:t>
      </w:r>
      <w:r w:rsidRPr="007C276D">
        <w:t xml:space="preserve"> </w:t>
      </w:r>
      <w:r>
        <w:t>ΑΝΑΠΗΡΙΑΣ</w:t>
      </w:r>
      <w:r w:rsidRPr="007C276D">
        <w:t xml:space="preserve">, </w:t>
      </w:r>
      <w:r>
        <w:t>τ</w:t>
      </w:r>
      <w:r w:rsidRPr="007C276D">
        <w:t xml:space="preserve">. 18, </w:t>
      </w:r>
      <w:r>
        <w:t>σελ</w:t>
      </w:r>
      <w:r w:rsidRPr="007C276D">
        <w:t xml:space="preserve">. 5. </w:t>
      </w:r>
      <w:hyperlink r:id="rId19" w:tooltip="ΘΕΜΑΤΑ ΑΝΑΠΗΡΙΑΣ, τεύχος 18" w:history="1">
        <w:r w:rsidRPr="007C276D">
          <w:t>http://www.esaea.gr/index.php?module=documents&amp;JAS_DocumentManager_op= viewDocument&amp;JAS_Document_id=724</w:t>
        </w:r>
      </w:hyperlink>
      <w:r w:rsidRPr="007C276D">
        <w:br/>
      </w:r>
      <w:proofErr w:type="spellStart"/>
      <w:r>
        <w:t>Ε</w:t>
      </w:r>
      <w:r w:rsidRPr="007C276D">
        <w:t>.</w:t>
      </w:r>
      <w:r>
        <w:t>Σ</w:t>
      </w:r>
      <w:r w:rsidRPr="007C276D">
        <w:t>.</w:t>
      </w:r>
      <w:r>
        <w:t>Α</w:t>
      </w:r>
      <w:r w:rsidRPr="007C276D">
        <w:t>.</w:t>
      </w:r>
      <w:r>
        <w:t>μεΑ</w:t>
      </w:r>
      <w:proofErr w:type="spellEnd"/>
      <w:r w:rsidRPr="007C276D">
        <w:t xml:space="preserve">. </w:t>
      </w:r>
      <w:r>
        <w:t>Διακήρυξη</w:t>
      </w:r>
      <w:r w:rsidRPr="007C276D">
        <w:t xml:space="preserve"> 3</w:t>
      </w:r>
      <w:r>
        <w:t>ης</w:t>
      </w:r>
      <w:r w:rsidRPr="007C276D">
        <w:t xml:space="preserve"> </w:t>
      </w:r>
      <w:r>
        <w:t>Δεκέμβρη</w:t>
      </w:r>
      <w:r w:rsidRPr="007C276D">
        <w:t xml:space="preserve"> 2002. </w:t>
      </w:r>
      <w:hyperlink r:id="rId20" w:tooltip="Ε.Σ.Α.μεΑ. Διακήρυξη 3ης Δεκέμβρη 2002" w:history="1">
        <w:r w:rsidRPr="0050201C">
          <w:rPr>
            <w:lang w:val="fr-FR"/>
          </w:rPr>
          <w:t>http://www.esaea.gr/index.php?module=documents&amp;JAS_DocumentManager_op= viewDoc</w:t>
        </w:r>
        <w:r w:rsidRPr="0050201C">
          <w:rPr>
            <w:lang w:val="fr-FR"/>
          </w:rPr>
          <w:t>u</w:t>
        </w:r>
        <w:r w:rsidRPr="0050201C">
          <w:rPr>
            <w:lang w:val="fr-FR"/>
          </w:rPr>
          <w:t>ment&amp;JAS_Document_id=115</w:t>
        </w:r>
      </w:hyperlink>
    </w:p>
  </w:footnote>
  <w:footnote w:id="21">
    <w:p w:rsidR="00E11A81" w:rsidRPr="0050201C" w:rsidRDefault="00E11A81" w:rsidP="00551148">
      <w:pPr>
        <w:pStyle w:val="myFootnotes"/>
        <w:rPr>
          <w:lang w:val="fr-FR"/>
        </w:rPr>
      </w:pPr>
      <w:r>
        <w:rPr>
          <w:rStyle w:val="aa"/>
        </w:rPr>
        <w:footnoteRef/>
      </w:r>
      <w:r w:rsidRPr="0050201C">
        <w:rPr>
          <w:lang w:val="fr-FR"/>
        </w:rPr>
        <w:t xml:space="preserve"> </w:t>
      </w:r>
      <w:hyperlink r:id="rId21" w:tooltip="Καταστατικός Χάρτης του ΟΗΕ (1945)" w:history="1">
        <w:r w:rsidRPr="0050201C">
          <w:rPr>
            <w:lang w:val="fr-FR"/>
          </w:rPr>
          <w:t>http://www.unric.org/el/index.php?option=com_content&amp;view=article&amp;id=14&amp;Itemid=10</w:t>
        </w:r>
      </w:hyperlink>
    </w:p>
  </w:footnote>
  <w:footnote w:id="22">
    <w:p w:rsidR="00E11A81" w:rsidRPr="0050201C" w:rsidRDefault="00E11A81" w:rsidP="00551148">
      <w:pPr>
        <w:pStyle w:val="myFootnotes"/>
        <w:rPr>
          <w:lang w:val="fr-FR"/>
        </w:rPr>
      </w:pPr>
      <w:r>
        <w:rPr>
          <w:rStyle w:val="aa"/>
        </w:rPr>
        <w:footnoteRef/>
      </w:r>
      <w:r w:rsidRPr="0050201C">
        <w:rPr>
          <w:lang w:val="fr-FR"/>
        </w:rPr>
        <w:t xml:space="preserve"> </w:t>
      </w:r>
      <w:hyperlink r:id="rId22" w:tooltip="Οικουμενική Διακήρυξη Ανθρωπίνων Δικαιωμάτων (1948)" w:history="1">
        <w:r w:rsidRPr="0050201C">
          <w:rPr>
            <w:lang w:val="fr-FR"/>
          </w:rPr>
          <w:t>http://www.unric.org/el/index.php?option=com_content&amp;view=article&amp;id=18&amp;Itemid=33</w:t>
        </w:r>
      </w:hyperlink>
      <w:r w:rsidRPr="0050201C">
        <w:rPr>
          <w:lang w:val="fr-FR"/>
        </w:rPr>
        <w:t xml:space="preserve"> </w:t>
      </w:r>
    </w:p>
  </w:footnote>
  <w:footnote w:id="23">
    <w:p w:rsidR="00E11A81" w:rsidRPr="0050201C" w:rsidRDefault="00E11A81" w:rsidP="00551148">
      <w:pPr>
        <w:pStyle w:val="myFootnotes"/>
        <w:rPr>
          <w:lang w:val="fr-FR"/>
        </w:rPr>
      </w:pPr>
      <w:r>
        <w:rPr>
          <w:rStyle w:val="aa"/>
        </w:rPr>
        <w:footnoteRef/>
      </w:r>
      <w:r w:rsidRPr="0050201C">
        <w:rPr>
          <w:lang w:val="fr-FR"/>
        </w:rPr>
        <w:t xml:space="preserve"> </w:t>
      </w:r>
      <w:hyperlink r:id="rId23" w:tooltip="Η Διακήρυξη των Δικαιωμάτων των Ατόμων με Αναπηρία (1975)" w:history="1">
        <w:r w:rsidRPr="0050201C">
          <w:rPr>
            <w:lang w:val="fr-FR"/>
          </w:rPr>
          <w:t>http://daccess-dds-ny.un.org/doc/RESOLUTION/GEN/NR0/001/60/IMG/NR000160.pdf?OpenElement</w:t>
        </w:r>
      </w:hyperlink>
      <w:r w:rsidRPr="0050201C">
        <w:rPr>
          <w:lang w:val="fr-FR"/>
        </w:rPr>
        <w:t xml:space="preserve"> </w:t>
      </w:r>
    </w:p>
  </w:footnote>
  <w:footnote w:id="24">
    <w:p w:rsidR="00E11A81" w:rsidRPr="00D728ED" w:rsidRDefault="00E11A81" w:rsidP="00551148">
      <w:pPr>
        <w:pStyle w:val="myFootnotes"/>
        <w:rPr>
          <w:lang w:val="en-GB"/>
        </w:rPr>
      </w:pPr>
      <w:r w:rsidRPr="00641BB7">
        <w:rPr>
          <w:rStyle w:val="aa"/>
        </w:rPr>
        <w:footnoteRef/>
      </w:r>
      <w:r w:rsidRPr="005E55AC">
        <w:rPr>
          <w:rStyle w:val="aa"/>
          <w:lang w:val="en-US"/>
        </w:rPr>
        <w:t xml:space="preserve"> </w:t>
      </w:r>
      <w:r w:rsidRPr="00D728ED">
        <w:rPr>
          <w:lang w:val="en-GB"/>
        </w:rPr>
        <w:t>World Programme of Action concerning Disabled Persons, WPA (General Assembly resolution 37/52 of 3 December 1982).</w:t>
      </w:r>
    </w:p>
  </w:footnote>
  <w:footnote w:id="25">
    <w:p w:rsidR="00E11A81" w:rsidRPr="00641BB7" w:rsidRDefault="00E11A81" w:rsidP="00551148">
      <w:pPr>
        <w:pStyle w:val="myFootnotes"/>
        <w:rPr>
          <w:lang w:val="en-GB"/>
        </w:rPr>
      </w:pPr>
      <w:r>
        <w:rPr>
          <w:rStyle w:val="aa"/>
        </w:rPr>
        <w:footnoteRef/>
      </w:r>
      <w:r w:rsidRPr="00641BB7">
        <w:rPr>
          <w:lang w:val="en-GB"/>
        </w:rPr>
        <w:t xml:space="preserve"> Standard Rules on the Equalization of Opportunities for Persons with Disabilities (General A</w:t>
      </w:r>
      <w:r w:rsidRPr="00641BB7">
        <w:rPr>
          <w:lang w:val="en-GB"/>
        </w:rPr>
        <w:t>s</w:t>
      </w:r>
      <w:r w:rsidRPr="00641BB7">
        <w:rPr>
          <w:lang w:val="en-GB"/>
        </w:rPr>
        <w:t>sembly resolution 48/96 of 20 December 1993).</w:t>
      </w:r>
      <w:r>
        <w:rPr>
          <w:lang w:val="en-GB"/>
        </w:rPr>
        <w:t xml:space="preserve"> </w:t>
      </w:r>
      <w:r w:rsidRPr="00641BB7">
        <w:rPr>
          <w:lang w:val="en-GB"/>
        </w:rPr>
        <w:t>The Standard Rules on the Equalization of O</w:t>
      </w:r>
      <w:r w:rsidRPr="00641BB7">
        <w:rPr>
          <w:lang w:val="en-GB"/>
        </w:rPr>
        <w:t>p</w:t>
      </w:r>
      <w:r w:rsidRPr="00641BB7">
        <w:rPr>
          <w:lang w:val="en-GB"/>
        </w:rPr>
        <w:t xml:space="preserve">portunities for Persons with Disabilities, </w:t>
      </w:r>
      <w:r>
        <w:t>υιοθετήθηκαν</w:t>
      </w:r>
      <w:r w:rsidRPr="00641BB7">
        <w:rPr>
          <w:lang w:val="en-GB"/>
        </w:rPr>
        <w:t xml:space="preserve"> </w:t>
      </w:r>
      <w:r w:rsidRPr="00641BB7">
        <w:t>από</w:t>
      </w:r>
      <w:r w:rsidRPr="00641BB7">
        <w:rPr>
          <w:lang w:val="en-GB"/>
        </w:rPr>
        <w:t xml:space="preserve"> </w:t>
      </w:r>
      <w:r w:rsidRPr="00641BB7">
        <w:t>τη</w:t>
      </w:r>
      <w:r w:rsidRPr="00641BB7">
        <w:rPr>
          <w:lang w:val="en-GB"/>
        </w:rPr>
        <w:t xml:space="preserve"> </w:t>
      </w:r>
      <w:r w:rsidRPr="00641BB7">
        <w:t>Γενική</w:t>
      </w:r>
      <w:r w:rsidRPr="00641BB7">
        <w:rPr>
          <w:lang w:val="en-GB"/>
        </w:rPr>
        <w:t xml:space="preserve"> </w:t>
      </w:r>
      <w:r w:rsidRPr="00641BB7">
        <w:t>Συνέλευση</w:t>
      </w:r>
      <w:r w:rsidRPr="00641BB7">
        <w:rPr>
          <w:lang w:val="en-GB"/>
        </w:rPr>
        <w:t xml:space="preserve"> </w:t>
      </w:r>
      <w:r w:rsidRPr="00641BB7">
        <w:t>των</w:t>
      </w:r>
      <w:r w:rsidRPr="00641BB7">
        <w:rPr>
          <w:lang w:val="en-GB"/>
        </w:rPr>
        <w:t xml:space="preserve"> </w:t>
      </w:r>
      <w:r w:rsidRPr="00641BB7">
        <w:t>Ηνωμένων</w:t>
      </w:r>
      <w:r w:rsidRPr="00641BB7">
        <w:rPr>
          <w:lang w:val="en-GB"/>
        </w:rPr>
        <w:t xml:space="preserve"> </w:t>
      </w:r>
      <w:r w:rsidRPr="00641BB7">
        <w:t>Εθνών</w:t>
      </w:r>
      <w:r w:rsidRPr="00641BB7">
        <w:rPr>
          <w:lang w:val="en-GB"/>
        </w:rPr>
        <w:t xml:space="preserve"> </w:t>
      </w:r>
      <w:r w:rsidRPr="00641BB7">
        <w:t>στις</w:t>
      </w:r>
      <w:r w:rsidRPr="00641BB7">
        <w:rPr>
          <w:lang w:val="en-GB"/>
        </w:rPr>
        <w:t xml:space="preserve"> 20.12.1993, 48</w:t>
      </w:r>
      <w:r w:rsidRPr="00641BB7">
        <w:t>η</w:t>
      </w:r>
      <w:r w:rsidRPr="00641BB7">
        <w:rPr>
          <w:lang w:val="en-GB"/>
        </w:rPr>
        <w:t xml:space="preserve"> </w:t>
      </w:r>
      <w:r w:rsidRPr="00641BB7">
        <w:t>Συνεδρίαση</w:t>
      </w:r>
      <w:r w:rsidRPr="00641BB7">
        <w:rPr>
          <w:lang w:val="en-GB"/>
        </w:rPr>
        <w:t xml:space="preserve">, </w:t>
      </w:r>
      <w:r w:rsidRPr="00641BB7">
        <w:t>Απόφαση</w:t>
      </w:r>
      <w:r w:rsidRPr="00641BB7">
        <w:rPr>
          <w:lang w:val="en-GB"/>
        </w:rPr>
        <w:t xml:space="preserve"> 48/96 – </w:t>
      </w:r>
      <w:r w:rsidRPr="00641BB7">
        <w:t>παράρτημα</w:t>
      </w:r>
      <w:r w:rsidRPr="00641BB7">
        <w:rPr>
          <w:lang w:val="en-GB"/>
        </w:rPr>
        <w:t>.</w:t>
      </w:r>
    </w:p>
  </w:footnote>
  <w:footnote w:id="26">
    <w:p w:rsidR="00E11A81" w:rsidRPr="00641BB7" w:rsidRDefault="00E11A81" w:rsidP="00551148">
      <w:pPr>
        <w:pStyle w:val="myFootnotes"/>
        <w:rPr>
          <w:lang w:val="en-GB"/>
        </w:rPr>
      </w:pPr>
      <w:r>
        <w:rPr>
          <w:rStyle w:val="aa"/>
        </w:rPr>
        <w:footnoteRef/>
      </w:r>
      <w:r w:rsidRPr="00641BB7">
        <w:rPr>
          <w:lang w:val="en-GB"/>
        </w:rPr>
        <w:t xml:space="preserve"> </w:t>
      </w:r>
      <w:hyperlink r:id="rId24" w:tooltip="Σύμβαση των Ηνωμένων Εθνών για τα Δικαιώματα των Ατόμων με Αναπηρί-α,(2006)" w:history="1">
        <w:r w:rsidRPr="005E55AC">
          <w:rPr>
            <w:lang w:val="en-GB"/>
          </w:rPr>
          <w:t>http://www.unric.org/el/index.php?option=com_content&amp;view=article&amp;id=46&amp;Itemid=33</w:t>
        </w:r>
      </w:hyperlink>
      <w:r>
        <w:rPr>
          <w:lang w:val="en-GB"/>
        </w:rPr>
        <w:t xml:space="preserve"> </w:t>
      </w:r>
    </w:p>
  </w:footnote>
  <w:footnote w:id="27">
    <w:p w:rsidR="00E11A81" w:rsidRPr="00641BB7" w:rsidRDefault="00E11A81" w:rsidP="00551148">
      <w:pPr>
        <w:pStyle w:val="myFootnotes"/>
        <w:rPr>
          <w:lang w:val="en-GB"/>
        </w:rPr>
      </w:pPr>
      <w:r>
        <w:rPr>
          <w:rStyle w:val="aa"/>
        </w:rPr>
        <w:footnoteRef/>
      </w:r>
      <w:r w:rsidRPr="00641BB7">
        <w:rPr>
          <w:lang w:val="en-GB"/>
        </w:rPr>
        <w:t xml:space="preserve"> Convention for the Protection of Human Rights and Fundamental Freedoms, entered into force in 1953.</w:t>
      </w:r>
    </w:p>
  </w:footnote>
  <w:footnote w:id="28">
    <w:p w:rsidR="00E11A81" w:rsidRPr="00641BB7" w:rsidRDefault="00E11A81" w:rsidP="00551148">
      <w:pPr>
        <w:pStyle w:val="myFootnotes"/>
      </w:pPr>
      <w:r>
        <w:rPr>
          <w:rStyle w:val="aa"/>
        </w:rPr>
        <w:footnoteRef/>
      </w:r>
      <w:r w:rsidRPr="00641BB7">
        <w:t xml:space="preserve"> Κυρώθηκε εκ νέου με το </w:t>
      </w:r>
      <w:proofErr w:type="spellStart"/>
      <w:r w:rsidRPr="00641BB7">
        <w:t>ν.δ</w:t>
      </w:r>
      <w:proofErr w:type="spellEnd"/>
      <w:r w:rsidRPr="00641BB7">
        <w:t>. 53/19.9.1974, ΦΕΚ Α’ 256.</w:t>
      </w:r>
    </w:p>
  </w:footnote>
  <w:footnote w:id="29">
    <w:p w:rsidR="00E11A81" w:rsidRPr="005E55AC" w:rsidRDefault="00E11A81" w:rsidP="00551148">
      <w:pPr>
        <w:pStyle w:val="myFootnotes"/>
      </w:pPr>
      <w:r>
        <w:rPr>
          <w:rStyle w:val="aa"/>
        </w:rPr>
        <w:footnoteRef/>
      </w:r>
      <w:r w:rsidRPr="0050201C">
        <w:t xml:space="preserve"> </w:t>
      </w:r>
      <w:r w:rsidRPr="00641BB7">
        <w:rPr>
          <w:lang w:val="en-US"/>
        </w:rPr>
        <w:t>European</w:t>
      </w:r>
      <w:r w:rsidRPr="0050201C">
        <w:t xml:space="preserve"> </w:t>
      </w:r>
      <w:r w:rsidRPr="00641BB7">
        <w:rPr>
          <w:lang w:val="en-US"/>
        </w:rPr>
        <w:t>Social</w:t>
      </w:r>
      <w:r w:rsidRPr="0050201C">
        <w:t xml:space="preserve"> </w:t>
      </w:r>
      <w:r w:rsidRPr="00641BB7">
        <w:rPr>
          <w:lang w:val="en-US"/>
        </w:rPr>
        <w:t>Charter</w:t>
      </w:r>
      <w:r w:rsidRPr="0050201C">
        <w:t xml:space="preserve">. </w:t>
      </w:r>
      <w:r>
        <w:t>Υπογραφή</w:t>
      </w:r>
      <w:r w:rsidRPr="0050201C">
        <w:t xml:space="preserve">: 18/10/1961, </w:t>
      </w:r>
      <w:r>
        <w:t>θέση</w:t>
      </w:r>
      <w:r w:rsidRPr="0050201C">
        <w:t xml:space="preserve"> </w:t>
      </w:r>
      <w:r>
        <w:t>σε</w:t>
      </w:r>
      <w:r w:rsidRPr="0050201C">
        <w:t xml:space="preserve"> </w:t>
      </w:r>
      <w:r>
        <w:t>ισχύ</w:t>
      </w:r>
      <w:r w:rsidRPr="0050201C">
        <w:t xml:space="preserve">: 26/2/1965. </w:t>
      </w:r>
      <w:r>
        <w:t>Ο</w:t>
      </w:r>
      <w:r w:rsidRPr="005E55AC">
        <w:t xml:space="preserve"> </w:t>
      </w:r>
      <w:r>
        <w:t>Ευρωπαϊκός</w:t>
      </w:r>
      <w:r w:rsidRPr="005E55AC">
        <w:t xml:space="preserve"> </w:t>
      </w:r>
      <w:r>
        <w:t>Κο</w:t>
      </w:r>
      <w:r>
        <w:t>ι</w:t>
      </w:r>
      <w:r>
        <w:t>νωνικός</w:t>
      </w:r>
      <w:r w:rsidRPr="005E55AC">
        <w:t xml:space="preserve"> </w:t>
      </w:r>
      <w:r>
        <w:t>Χάρτης</w:t>
      </w:r>
      <w:r w:rsidRPr="005E55AC">
        <w:t xml:space="preserve"> </w:t>
      </w:r>
      <w:r>
        <w:t>του</w:t>
      </w:r>
      <w:r w:rsidRPr="005E55AC">
        <w:t xml:space="preserve"> 1961 </w:t>
      </w:r>
      <w:r>
        <w:t>αναθεωρήθηκε</w:t>
      </w:r>
      <w:r w:rsidRPr="005E55AC">
        <w:t xml:space="preserve"> </w:t>
      </w:r>
      <w:r>
        <w:t>το</w:t>
      </w:r>
      <w:r w:rsidRPr="005E55AC">
        <w:t xml:space="preserve"> 1996.</w:t>
      </w:r>
    </w:p>
  </w:footnote>
  <w:footnote w:id="30">
    <w:p w:rsidR="00E11A81" w:rsidRPr="00641BB7" w:rsidRDefault="00E11A81" w:rsidP="00551148">
      <w:pPr>
        <w:pStyle w:val="myFootnotes"/>
      </w:pPr>
      <w:r>
        <w:rPr>
          <w:rStyle w:val="aa"/>
        </w:rPr>
        <w:footnoteRef/>
      </w:r>
      <w:r w:rsidRPr="00641BB7">
        <w:t xml:space="preserve"> Κυρωτικός νόμος 1426/1984, ΦΕΚ Τ.Α’ 32.</w:t>
      </w:r>
    </w:p>
  </w:footnote>
  <w:footnote w:id="31">
    <w:p w:rsidR="00E11A81" w:rsidRDefault="00E11A81" w:rsidP="00551148">
      <w:pPr>
        <w:pStyle w:val="myFootnotes"/>
      </w:pPr>
      <w:r>
        <w:rPr>
          <w:rStyle w:val="aa"/>
        </w:rPr>
        <w:footnoteRef/>
      </w:r>
      <w:r w:rsidRPr="00641BB7">
        <w:rPr>
          <w:lang w:val="en-US"/>
        </w:rPr>
        <w:t xml:space="preserve"> </w:t>
      </w:r>
      <w:r w:rsidRPr="0007665F">
        <w:rPr>
          <w:lang w:val="en-GB"/>
        </w:rPr>
        <w:t>Charter of Fundamental Rights of the European Union</w:t>
      </w:r>
      <w:r w:rsidRPr="00641BB7">
        <w:rPr>
          <w:lang w:val="en-US"/>
        </w:rPr>
        <w:t xml:space="preserve">. </w:t>
      </w:r>
      <w:r w:rsidRPr="00641BB7">
        <w:t>Επίσημη Εφημερίδα των Ευρωπαϊκών Κοινοτήτων C 364 της 18/12/2000, σ. 0001-0022.</w:t>
      </w:r>
    </w:p>
  </w:footnote>
  <w:footnote w:id="32">
    <w:p w:rsidR="00E11A81" w:rsidRDefault="00E11A81" w:rsidP="00551148">
      <w:pPr>
        <w:pStyle w:val="myFootnotes"/>
      </w:pPr>
      <w:r>
        <w:rPr>
          <w:rStyle w:val="aa"/>
        </w:rPr>
        <w:footnoteRef/>
      </w:r>
      <w:r>
        <w:t xml:space="preserve"> </w:t>
      </w:r>
      <w:r w:rsidRPr="00C43A45">
        <w:t xml:space="preserve">Για τον Κανονισμό, βλ. </w:t>
      </w:r>
      <w:hyperlink r:id="rId25" w:tooltip="Ο Κανονισμός (ΕΚ) αριθ. 1081/2006" w:history="1">
        <w:r w:rsidRPr="00C43A45">
          <w:t>http://www.espa.gr/elibrary/EC1083_310706_L210.pdf</w:t>
        </w:r>
      </w:hyperlink>
      <w:r>
        <w:t xml:space="preserve"> </w:t>
      </w:r>
    </w:p>
  </w:footnote>
  <w:footnote w:id="33">
    <w:p w:rsidR="00E11A81" w:rsidRDefault="00E11A81" w:rsidP="00551148">
      <w:pPr>
        <w:pStyle w:val="myFootnotes"/>
      </w:pPr>
      <w:r>
        <w:rPr>
          <w:rStyle w:val="aa"/>
        </w:rPr>
        <w:footnoteRef/>
      </w:r>
      <w:r>
        <w:t xml:space="preserve"> </w:t>
      </w:r>
      <w:hyperlink r:id="rId26" w:tooltip="Σύνταγμα της Ελλάδος" w:history="1">
        <w:r w:rsidRPr="006C4412">
          <w:t>http://www.hellenicparliament.gr/UserFiles/8c3e9046-78fb-48f4-bd82-bbba28ca1ef5/SYNTAGMA.pdf</w:t>
        </w:r>
      </w:hyperlink>
      <w:r>
        <w:t xml:space="preserve"> </w:t>
      </w:r>
    </w:p>
  </w:footnote>
  <w:footnote w:id="34">
    <w:p w:rsidR="00E11A81" w:rsidRDefault="00E11A81" w:rsidP="00551148">
      <w:pPr>
        <w:pStyle w:val="myFootnotes"/>
      </w:pPr>
      <w:r>
        <w:rPr>
          <w:rStyle w:val="aa"/>
        </w:rPr>
        <w:footnoteRef/>
      </w:r>
      <w:r>
        <w:t xml:space="preserve"> </w:t>
      </w:r>
      <w:r w:rsidRPr="006C4412">
        <w:t>Το αναθεωρημένο Σύνταγμα της Ελλάδας (2001) έχει καθιερώσει τον όρο «άτομα με αναπηρ</w:t>
      </w:r>
      <w:r w:rsidRPr="006C4412">
        <w:t>ί</w:t>
      </w:r>
      <w:r w:rsidRPr="006C4412">
        <w:t>ες» (αντί «άτομα με ειδικές ανάγκες»).</w:t>
      </w:r>
    </w:p>
  </w:footnote>
  <w:footnote w:id="35">
    <w:p w:rsidR="00E11A81" w:rsidRDefault="00E11A81" w:rsidP="00551148">
      <w:pPr>
        <w:pStyle w:val="myFootnotes"/>
      </w:pPr>
      <w:r>
        <w:rPr>
          <w:rStyle w:val="aa"/>
        </w:rPr>
        <w:footnoteRef/>
      </w:r>
      <w:r>
        <w:t xml:space="preserve"> </w:t>
      </w:r>
      <w:r w:rsidRPr="00C43A45">
        <w:t xml:space="preserve">Βλ. </w:t>
      </w:r>
      <w:proofErr w:type="spellStart"/>
      <w:r w:rsidRPr="00C43A45">
        <w:t>Μιζαμτσή</w:t>
      </w:r>
      <w:proofErr w:type="spellEnd"/>
      <w:r w:rsidRPr="00C43A45">
        <w:t xml:space="preserve"> Σ., 2006.</w:t>
      </w:r>
    </w:p>
  </w:footnote>
  <w:footnote w:id="36">
    <w:p w:rsidR="00E11A81" w:rsidRDefault="00E11A81" w:rsidP="00551148">
      <w:pPr>
        <w:pStyle w:val="myFootnotes"/>
      </w:pPr>
      <w:r>
        <w:rPr>
          <w:rStyle w:val="aa"/>
        </w:rPr>
        <w:footnoteRef/>
      </w:r>
      <w:r>
        <w:t xml:space="preserve"> </w:t>
      </w:r>
      <w:r w:rsidRPr="00C43A45">
        <w:t>Ν. 2430/1996 για τα άτομα με αναπηρία, την κάρτα αναπηρίας και άλλες παροχές, ν. 2817/2000 για την ειδική αγωγή, ν. 3194/2003 για ζητήματα εκπαίδευσης και άλλες παροχές.</w:t>
      </w:r>
    </w:p>
  </w:footnote>
  <w:footnote w:id="37">
    <w:p w:rsidR="00E11A81" w:rsidRDefault="00E11A81" w:rsidP="00551148">
      <w:pPr>
        <w:pStyle w:val="myFootnotes"/>
      </w:pPr>
      <w:r>
        <w:rPr>
          <w:rStyle w:val="aa"/>
        </w:rPr>
        <w:footnoteRef/>
      </w:r>
      <w:r>
        <w:t xml:space="preserve"> Στο άρθρο 19 του ν. 3304/2005 ως φορείς προώθησης της αρχής της ίσης μεταχείρισης αναφ</w:t>
      </w:r>
      <w:r>
        <w:t>έ</w:t>
      </w:r>
      <w:r>
        <w:t>ρονται: «1. Φορέας προώθησης της αρχής της ίσης μεταχείρισης στις περιπτώσεις που αυτή π</w:t>
      </w:r>
      <w:r>
        <w:t>α</w:t>
      </w:r>
      <w:r>
        <w:t>ραβιάζεται από δημόσιες υπηρεσίες είναι ο Συνήγορος του Πολίτη… 2. Φορέας προώθησης της αρχής της ίσης μεταχείρισης στις περιπτώσεις που αυτή παραβιάζεται από φυσικά ή νομικά πρ</w:t>
      </w:r>
      <w:r>
        <w:t>ό</w:t>
      </w:r>
      <w:r>
        <w:t>σωπα… είναι… η Επιτροπή Ίσης Μεταχείρισης. 3. Στον τομέα απασχόλησης και εργασίας, φορ</w:t>
      </w:r>
      <w:r>
        <w:t>έ</w:t>
      </w:r>
      <w:r>
        <w:t>ας προώθησης της αρχής της ίσης μεταχείρισης στις περιπτώσεις που αυτή παραβιάζεται από φ</w:t>
      </w:r>
      <w:r>
        <w:t>υ</w:t>
      </w:r>
      <w:r>
        <w:t>σικά ή νομικά πρόσωπα… είναι το Σώμα Επιθεώρησης Εργασίας (Σ.ΕΠ.Ε.)».</w:t>
      </w:r>
    </w:p>
  </w:footnote>
  <w:footnote w:id="38">
    <w:p w:rsidR="00E11A81" w:rsidRDefault="00E11A81" w:rsidP="00551148">
      <w:pPr>
        <w:pStyle w:val="myFootnotes"/>
      </w:pPr>
      <w:r>
        <w:rPr>
          <w:rStyle w:val="aa"/>
        </w:rPr>
        <w:footnoteRef/>
      </w:r>
      <w:r>
        <w:t xml:space="preserve"> </w:t>
      </w:r>
      <w:r w:rsidRPr="00C43A45">
        <w:t xml:space="preserve">Βλ. </w:t>
      </w:r>
      <w:proofErr w:type="spellStart"/>
      <w:r w:rsidRPr="00C43A45">
        <w:t>Νάσκου</w:t>
      </w:r>
      <w:proofErr w:type="spellEnd"/>
      <w:r w:rsidRPr="00C43A45">
        <w:t xml:space="preserve"> Π. - </w:t>
      </w:r>
      <w:proofErr w:type="spellStart"/>
      <w:r w:rsidRPr="00C43A45">
        <w:t>Περράκη</w:t>
      </w:r>
      <w:proofErr w:type="spellEnd"/>
      <w:r w:rsidRPr="00C43A45">
        <w:t>, Γάκη Μ., 2004.</w:t>
      </w:r>
    </w:p>
  </w:footnote>
  <w:footnote w:id="39">
    <w:p w:rsidR="00E11A81" w:rsidRDefault="00E11A81" w:rsidP="00551148">
      <w:pPr>
        <w:pStyle w:val="myFootnotes"/>
      </w:pPr>
      <w:r>
        <w:rPr>
          <w:rStyle w:val="aa"/>
        </w:rPr>
        <w:footnoteRef/>
      </w:r>
      <w:r>
        <w:t xml:space="preserve"> </w:t>
      </w:r>
      <w:r w:rsidRPr="00F713A9">
        <w:t>Σχετικά με τη θεωρία και μεθοδολογία εκπόνησης πρωτογενών ερευνών βλ. π.χ. Κυριαζή 2002.</w:t>
      </w:r>
    </w:p>
  </w:footnote>
  <w:footnote w:id="40">
    <w:p w:rsidR="00E11A81" w:rsidRDefault="00E11A81" w:rsidP="00551148">
      <w:pPr>
        <w:pStyle w:val="myFootnotes"/>
      </w:pPr>
      <w:r>
        <w:rPr>
          <w:rStyle w:val="aa"/>
        </w:rPr>
        <w:footnoteRef/>
      </w:r>
      <w:r>
        <w:t xml:space="preserve"> Ευρωπαϊκή Επιτροπή: Ανακοίνωση της Επιτροπής προς το Ευρωπαϊκό Κοινοβούλιο, το Συ</w:t>
      </w:r>
      <w:r>
        <w:t>μ</w:t>
      </w:r>
      <w:r>
        <w:t>βούλιο, την Ευρωπαϊκή Οικονομική και Κοινωνική Επιτροπή και την Επιτροπή των Περιφερειών: Ευρωπαϊκή Στρατηγική για την Αναπηρία 2010-2020: Ανανέωση της δέσμευσης για μια Ευρώπη χωρίς εμπόδια.</w:t>
      </w:r>
    </w:p>
  </w:footnote>
  <w:footnote w:id="41">
    <w:p w:rsidR="00E11A81" w:rsidRDefault="00E11A81" w:rsidP="00551148">
      <w:pPr>
        <w:pStyle w:val="myFootnotes"/>
      </w:pPr>
      <w:r>
        <w:rPr>
          <w:rStyle w:val="aa"/>
        </w:rPr>
        <w:footnoteRef/>
      </w:r>
      <w:r>
        <w:t xml:space="preserve"> </w:t>
      </w:r>
      <w:proofErr w:type="spellStart"/>
      <w:r w:rsidRPr="009E7674">
        <w:t>Ό.π</w:t>
      </w:r>
      <w:proofErr w:type="spellEnd"/>
      <w:r w:rsidRPr="009E7674">
        <w:t>.</w:t>
      </w:r>
    </w:p>
  </w:footnote>
  <w:footnote w:id="42">
    <w:p w:rsidR="00E11A81" w:rsidRDefault="00E11A81" w:rsidP="00551148">
      <w:pPr>
        <w:pStyle w:val="myFootnotes"/>
      </w:pPr>
      <w:r>
        <w:rPr>
          <w:rStyle w:val="aa"/>
        </w:rPr>
        <w:footnoteRef/>
      </w:r>
      <w:r>
        <w:t xml:space="preserve"> </w:t>
      </w:r>
      <w:r w:rsidRPr="00212322">
        <w:t>Η θεματική ενότητα «προσβασιμότητα και αναπηρία» εξειδικεύεται στο αντίστοιχο εγχειρίδιο, που εκπονήθηκε για τις εκπαιδευτικές ανάγκες του προγράμματος επιμόρφωσης των στελεχών του αναπηρικού κινήματος. Για περαιτέρω ανάλυση του εν λόγω τομέα βλ. το αντίστοιχο εγχειρ</w:t>
      </w:r>
      <w:r w:rsidRPr="00212322">
        <w:t>ί</w:t>
      </w:r>
      <w:r w:rsidRPr="00212322">
        <w:t>διο.</w:t>
      </w:r>
    </w:p>
  </w:footnote>
  <w:footnote w:id="43">
    <w:p w:rsidR="00E11A81" w:rsidRDefault="00E11A81" w:rsidP="00551148">
      <w:pPr>
        <w:pStyle w:val="myFootnotes"/>
      </w:pPr>
      <w:r>
        <w:rPr>
          <w:rStyle w:val="aa"/>
        </w:rPr>
        <w:footnoteRef/>
      </w:r>
      <w:r>
        <w:t xml:space="preserve"> </w:t>
      </w:r>
      <w:r w:rsidRPr="00CF5A3A">
        <w:t>θεματική ενότητα «απασχόληση και αναπηρία» εξειδικεύεται στο αντίστοιχο εγχειρίδιο, που εκπονήθηκε για τις εκπαιδευτικές ανάγκες του προγράμματος επιμόρφωσης των στελεχών του αναπηρικού κινήματος. Για περαιτέρω ανάλυση του εν λόγω τομέα βλ. το αντίστοιχο εγχειρίδιο.</w:t>
      </w:r>
    </w:p>
  </w:footnote>
  <w:footnote w:id="44">
    <w:p w:rsidR="00E11A81" w:rsidRDefault="00E11A81" w:rsidP="00551148">
      <w:pPr>
        <w:pStyle w:val="myFootnotes"/>
      </w:pPr>
      <w:r>
        <w:rPr>
          <w:rStyle w:val="aa"/>
        </w:rPr>
        <w:footnoteRef/>
      </w:r>
      <w:r>
        <w:t xml:space="preserve"> </w:t>
      </w:r>
      <w:r w:rsidRPr="00731750">
        <w:t xml:space="preserve">Στην ενότητα V έχουν χρησιμοποιηθεί αποσπάσματα από τη μελέτη της ΕΣΑμεΑ (2008), </w:t>
      </w:r>
      <w:r w:rsidRPr="00731750">
        <w:rPr>
          <w:i/>
        </w:rPr>
        <w:t>Δια βίου μάθηση και αναπηρία</w:t>
      </w:r>
      <w:r w:rsidRPr="00731750">
        <w:t>.</w:t>
      </w:r>
    </w:p>
  </w:footnote>
  <w:footnote w:id="45">
    <w:p w:rsidR="00E11A81" w:rsidRDefault="00E11A81" w:rsidP="00551148">
      <w:pPr>
        <w:pStyle w:val="myFootnotes"/>
      </w:pPr>
      <w:r>
        <w:rPr>
          <w:rStyle w:val="aa"/>
        </w:rPr>
        <w:footnoteRef/>
      </w:r>
      <w:r>
        <w:t xml:space="preserve"> Έρευνα ΕΣΥΕ στο πλαίσιο της συνεχούς έρευνας εργατικού δυναμικού, για τα άτομα με πρ</w:t>
      </w:r>
      <w:r>
        <w:t>ο</w:t>
      </w:r>
      <w:r>
        <w:t>βλήματα υγείας ή αναπηρία κατά το Β’ τρίμηνο του έτους 2002. Το δείγμα της έρευνας ήταν 77.451 άτομα, τα οποία ήταν μέλη των 30.057 νοικοκυριών της έρευνας για το εργατικό δυναμ</w:t>
      </w:r>
      <w:r>
        <w:t>ι</w:t>
      </w:r>
      <w:r>
        <w:t>κό.</w:t>
      </w:r>
    </w:p>
  </w:footnote>
  <w:footnote w:id="46">
    <w:p w:rsidR="00E11A81" w:rsidRDefault="00E11A81" w:rsidP="00551148">
      <w:pPr>
        <w:pStyle w:val="myFootnotes"/>
      </w:pPr>
      <w:r>
        <w:rPr>
          <w:rStyle w:val="aa"/>
        </w:rPr>
        <w:footnoteRef/>
      </w:r>
      <w:r>
        <w:t xml:space="preserve"> </w:t>
      </w:r>
      <w:r w:rsidRPr="008220D9">
        <w:t>Πρόταση της Επιτροπής για τη μελέτη των προβλημάτων που αφορούν την αποκατάσταση των ατόμων με αναπηρία (παραπληγίες – τετραπληγίες) προς το ΚΕΣΥ.</w:t>
      </w:r>
    </w:p>
  </w:footnote>
  <w:footnote w:id="47">
    <w:p w:rsidR="00E11A81" w:rsidRDefault="00E11A81" w:rsidP="00551148">
      <w:pPr>
        <w:pStyle w:val="myFootnotes"/>
      </w:pPr>
      <w:r>
        <w:rPr>
          <w:rStyle w:val="aa"/>
        </w:rPr>
        <w:footnoteRef/>
      </w:r>
      <w:r>
        <w:t xml:space="preserve"> ΚΑΝΟΝΙΣΜΟΣ (EK) αριθ. 1083/2006 του Συμβουλίου της 11ης Ιουλίου 2006 περί καθορ</w:t>
      </w:r>
      <w:r>
        <w:t>ι</w:t>
      </w:r>
      <w:r>
        <w:t>σμού γενικών διατάξεων για το Ευρωπαϊκό Ταμείο Περιφερειακής Ανάπτυξης, το Ευρωπαϊκό Κοινωνικό Ταμείο και το Ταμείο Συνοχής και την κατάργηση του κανονισμού (ΕΚ) αριθ. 1260/1999.</w:t>
      </w:r>
    </w:p>
  </w:footnote>
  <w:footnote w:id="48">
    <w:p w:rsidR="00E11A81" w:rsidRDefault="00E11A81" w:rsidP="00551148">
      <w:pPr>
        <w:pStyle w:val="myFootnotes"/>
      </w:pPr>
      <w:r>
        <w:rPr>
          <w:rStyle w:val="aa"/>
        </w:rPr>
        <w:footnoteRef/>
      </w:r>
      <w:r>
        <w:t xml:space="preserve"> </w:t>
      </w:r>
      <w:r w:rsidRPr="001534FE">
        <w:t xml:space="preserve">Για περισσότερα στοιχεία στο θέμα βλ. το Κεφάλαιο «Μέσα Μαζικής Ενημέρωσης και Άτομα με Αναπηρία», στο </w:t>
      </w:r>
      <w:proofErr w:type="spellStart"/>
      <w:r w:rsidRPr="001534FE">
        <w:t>Ε.Σ.Α.μεΑ</w:t>
      </w:r>
      <w:proofErr w:type="spellEnd"/>
      <w:r w:rsidRPr="001534FE">
        <w:t>. (2008) Σχεδιάζοντας πολιτική σε θέματα αναπηρίας.</w:t>
      </w:r>
    </w:p>
  </w:footnote>
  <w:footnote w:id="49">
    <w:p w:rsidR="00E11A81" w:rsidRDefault="00E11A81" w:rsidP="00551148">
      <w:pPr>
        <w:pStyle w:val="myFootnotes"/>
      </w:pPr>
      <w:r>
        <w:rPr>
          <w:rStyle w:val="aa"/>
        </w:rPr>
        <w:footnoteRef/>
      </w:r>
      <w:r>
        <w:t xml:space="preserve"> Βάσει του ν.2328/1995 (ΦΕΚ 159Α/3.08.1995) περί νομικού καθεστώτος της ιδιωτικής τηλε</w:t>
      </w:r>
      <w:r>
        <w:t>ό</w:t>
      </w:r>
      <w:r>
        <w:t>ρασης και της τοπικής ραδιοφωνίας, ρύθμισης θεμάτων της ραδιοτηλεοπτικής αγοράς και άλλες διατάξεις, άρθρο 3, παρ. 21: «Οι τηλεοπτικοί σταθμοί υποχρεούνται να μεταδίδουν δωρεάν μην</w:t>
      </w:r>
      <w:r>
        <w:t>ύ</w:t>
      </w:r>
      <w:r>
        <w:t>ματα κοινωνικού περιεχομένου διάρκειας δύο πρώτων λεπτών της ώρας καθημερινά ιδίως για θέματα υγείας, πρόνοιας και μέριμνας για τα άτομα με ειδικές ανάγκες. Σε περίπτωση πληθώρας παρόμοιων μηνυμάτων η επιλογή γίνεται με κλήρωση…...».</w:t>
      </w:r>
    </w:p>
  </w:footnote>
  <w:footnote w:id="50">
    <w:p w:rsidR="00E11A81" w:rsidRDefault="00E11A81" w:rsidP="00551148">
      <w:pPr>
        <w:pStyle w:val="myFootnotes"/>
      </w:pPr>
      <w:r>
        <w:rPr>
          <w:rStyle w:val="aa"/>
        </w:rPr>
        <w:footnoteRef/>
      </w:r>
      <w:r>
        <w:t xml:space="preserve"> Αναφέρονται σε επιστολή της </w:t>
      </w:r>
      <w:proofErr w:type="spellStart"/>
      <w:r>
        <w:t>Ε.Σ.Α.μεΑ</w:t>
      </w:r>
      <w:proofErr w:type="spellEnd"/>
      <w:r>
        <w:t>. με θέμα: «Επικοινωνιακά Σχέδια Δράσης των Επ</w:t>
      </w:r>
      <w:r>
        <w:t>ι</w:t>
      </w:r>
      <w:r>
        <w:t>χειρησιακών Προγραμμάτων 2007-2013: η υποχρέωση για παροχή προσβάσιμης πληροφόρησης στα άτομα με αναπηρία και η οριζόντια ένταξη σε αυτά της διάστασης της αναπηρίας».</w:t>
      </w:r>
    </w:p>
  </w:footnote>
  <w:footnote w:id="51">
    <w:p w:rsidR="00E11A81" w:rsidRPr="0050201C" w:rsidRDefault="00E11A81" w:rsidP="00551148">
      <w:pPr>
        <w:pStyle w:val="myFootnotes"/>
      </w:pPr>
      <w:r>
        <w:rPr>
          <w:rStyle w:val="aa"/>
        </w:rPr>
        <w:footnoteRef/>
      </w:r>
      <w:r w:rsidRPr="0050201C">
        <w:t xml:space="preserve"> </w:t>
      </w:r>
      <w:r w:rsidRPr="00F01318">
        <w:t>Βλ</w:t>
      </w:r>
      <w:r w:rsidRPr="0050201C">
        <w:t xml:space="preserve">. </w:t>
      </w:r>
      <w:hyperlink r:id="rId27" w:tooltip="Final Report to CENELEC on TV for All- Standardisation Requirements for Access to Digital TV and Interactive Services by Disabled People - Gerry Stallard -November 2003" w:history="1">
        <w:r w:rsidRPr="00F01318">
          <w:rPr>
            <w:lang w:val="en-US"/>
          </w:rPr>
          <w:t>http</w:t>
        </w:r>
        <w:r w:rsidRPr="0050201C">
          <w:t>://</w:t>
        </w:r>
        <w:r w:rsidRPr="00F01318">
          <w:rPr>
            <w:lang w:val="en-US"/>
          </w:rPr>
          <w:t>www</w:t>
        </w:r>
        <w:r w:rsidRPr="0050201C">
          <w:t>.</w:t>
        </w:r>
        <w:proofErr w:type="spellStart"/>
        <w:r w:rsidRPr="00F01318">
          <w:rPr>
            <w:lang w:val="en-US"/>
          </w:rPr>
          <w:t>cenelec</w:t>
        </w:r>
        <w:proofErr w:type="spellEnd"/>
        <w:r w:rsidRPr="0050201C">
          <w:t>.</w:t>
        </w:r>
        <w:proofErr w:type="spellStart"/>
        <w:r w:rsidRPr="00F01318">
          <w:rPr>
            <w:lang w:val="en-US"/>
          </w:rPr>
          <w:t>eu</w:t>
        </w:r>
        <w:proofErr w:type="spellEnd"/>
        <w:r w:rsidRPr="0050201C">
          <w:t>/</w:t>
        </w:r>
        <w:r w:rsidRPr="00F01318">
          <w:rPr>
            <w:lang w:val="en-US"/>
          </w:rPr>
          <w:t>NR</w:t>
        </w:r>
        <w:r w:rsidRPr="0050201C">
          <w:t>/</w:t>
        </w:r>
        <w:proofErr w:type="spellStart"/>
        <w:r w:rsidRPr="00F01318">
          <w:rPr>
            <w:lang w:val="en-US"/>
          </w:rPr>
          <w:t>rdonlyres</w:t>
        </w:r>
        <w:proofErr w:type="spellEnd"/>
        <w:r w:rsidRPr="0050201C">
          <w:t>/5</w:t>
        </w:r>
        <w:r w:rsidRPr="00F01318">
          <w:rPr>
            <w:lang w:val="en-US"/>
          </w:rPr>
          <w:t>C</w:t>
        </w:r>
        <w:r w:rsidRPr="0050201C">
          <w:t>6</w:t>
        </w:r>
        <w:r w:rsidRPr="00F01318">
          <w:rPr>
            <w:lang w:val="en-US"/>
          </w:rPr>
          <w:t>E</w:t>
        </w:r>
        <w:r w:rsidRPr="0050201C">
          <w:t>5124-6034-422</w:t>
        </w:r>
        <w:r w:rsidRPr="00F01318">
          <w:rPr>
            <w:lang w:val="en-US"/>
          </w:rPr>
          <w:t>A</w:t>
        </w:r>
        <w:r w:rsidRPr="0050201C">
          <w:t>-</w:t>
        </w:r>
        <w:r w:rsidRPr="00F01318">
          <w:rPr>
            <w:lang w:val="en-US"/>
          </w:rPr>
          <w:t>A</w:t>
        </w:r>
        <w:r w:rsidRPr="0050201C">
          <w:t>1</w:t>
        </w:r>
        <w:r w:rsidRPr="00F01318">
          <w:rPr>
            <w:lang w:val="en-US"/>
          </w:rPr>
          <w:t>CC</w:t>
        </w:r>
        <w:r w:rsidRPr="0050201C">
          <w:t>62</w:t>
        </w:r>
        <w:r w:rsidRPr="00F01318">
          <w:rPr>
            <w:lang w:val="en-US"/>
          </w:rPr>
          <w:t>B</w:t>
        </w:r>
        <w:r w:rsidRPr="0050201C">
          <w:t>2229746</w:t>
        </w:r>
        <w:r w:rsidRPr="00F01318">
          <w:rPr>
            <w:lang w:val="en-US"/>
          </w:rPr>
          <w:t>C</w:t>
        </w:r>
        <w:r w:rsidRPr="0050201C">
          <w:t>3/664/</w:t>
        </w:r>
        <w:r w:rsidRPr="00F01318">
          <w:rPr>
            <w:lang w:val="en-US"/>
          </w:rPr>
          <w:t>Final</w:t>
        </w:r>
        <w:r w:rsidRPr="0050201C">
          <w:t xml:space="preserve"> </w:t>
        </w:r>
        <w:proofErr w:type="spellStart"/>
        <w:r w:rsidRPr="00F01318">
          <w:rPr>
            <w:lang w:val="en-US"/>
          </w:rPr>
          <w:t>reportTVforAll</w:t>
        </w:r>
        <w:proofErr w:type="spellEnd"/>
        <w:r w:rsidRPr="0050201C">
          <w:t>.</w:t>
        </w:r>
        <w:proofErr w:type="spellStart"/>
        <w:r w:rsidRPr="00F01318">
          <w:rPr>
            <w:lang w:val="en-US"/>
          </w:rPr>
          <w:t>pdf</w:t>
        </w:r>
        <w:proofErr w:type="spellEnd"/>
      </w:hyperlink>
      <w:r w:rsidRPr="0050201C">
        <w:t xml:space="preserve"> </w:t>
      </w:r>
    </w:p>
  </w:footnote>
  <w:footnote w:id="52">
    <w:p w:rsidR="00E11A81" w:rsidRDefault="00E11A81" w:rsidP="00551148">
      <w:pPr>
        <w:pStyle w:val="myFootnotes"/>
      </w:pPr>
      <w:r>
        <w:rPr>
          <w:rStyle w:val="aa"/>
        </w:rPr>
        <w:footnoteRef/>
      </w:r>
      <w:r>
        <w:t xml:space="preserve"> </w:t>
      </w:r>
      <w:r w:rsidRPr="00551148">
        <w:t xml:space="preserve">Βλ. </w:t>
      </w:r>
      <w:hyperlink r:id="rId28" w:tooltip="European Blind Union " w:history="1">
        <w:r w:rsidRPr="00551148">
          <w:t>http://www.euroblind.org/fichiersGB/policy.htm</w:t>
        </w:r>
      </w:hyperlink>
      <w:r>
        <w:t xml:space="preserve"> </w:t>
      </w:r>
    </w:p>
  </w:footnote>
  <w:footnote w:id="53">
    <w:p w:rsidR="00E11A81" w:rsidRDefault="00E11A81" w:rsidP="00551148">
      <w:pPr>
        <w:pStyle w:val="myFootnotes"/>
      </w:pPr>
      <w:r>
        <w:rPr>
          <w:rStyle w:val="aa"/>
        </w:rPr>
        <w:footnoteRef/>
      </w:r>
      <w:r>
        <w:t xml:space="preserve"> </w:t>
      </w:r>
      <w:r w:rsidRPr="00551148">
        <w:t xml:space="preserve">Βλ. </w:t>
      </w:r>
      <w:hyperlink r:id="rId29" w:tooltip="Disability Rights Commission " w:history="1">
        <w:r w:rsidRPr="00551148">
          <w:t>http://83.137.212.42/sitearchive/DRC/pdf/DRC_ER_Booklet1006.pdf</w:t>
        </w:r>
      </w:hyperlink>
      <w:r>
        <w:t xml:space="preserve"> </w:t>
      </w:r>
    </w:p>
  </w:footnote>
  <w:footnote w:id="54">
    <w:p w:rsidR="00E11A81" w:rsidRPr="00551148" w:rsidRDefault="00E11A81" w:rsidP="00551148">
      <w:pPr>
        <w:pStyle w:val="myFootnotes"/>
      </w:pPr>
      <w:r>
        <w:rPr>
          <w:rStyle w:val="aa"/>
        </w:rPr>
        <w:footnoteRef/>
      </w:r>
      <w:r w:rsidRPr="00551148">
        <w:t xml:space="preserve"> </w:t>
      </w:r>
      <w:hyperlink r:id="rId30" w:tooltip="Εναλλακτική έκθεση του αναπηρικού κινήματος της Σουηδίας προς την Επιτροπή του ΟΗΕ για τα Δικαιώματα των Ατόμων με Αναπηρία, Ατζέντα 50 - εργαλεία για τα δικαιώματά μας" w:history="1">
        <w:r w:rsidRPr="007411AD">
          <w:rPr>
            <w:lang w:val="en-US"/>
          </w:rPr>
          <w:t>http</w:t>
        </w:r>
        <w:r w:rsidRPr="00551148">
          <w:t>://</w:t>
        </w:r>
        <w:r w:rsidRPr="007411AD">
          <w:rPr>
            <w:lang w:val="en-US"/>
          </w:rPr>
          <w:t>www</w:t>
        </w:r>
        <w:r w:rsidRPr="00551148">
          <w:t>.</w:t>
        </w:r>
        <w:proofErr w:type="spellStart"/>
        <w:r w:rsidRPr="007411AD">
          <w:rPr>
            <w:lang w:val="en-US"/>
          </w:rPr>
          <w:t>riglobal</w:t>
        </w:r>
        <w:proofErr w:type="spellEnd"/>
        <w:r w:rsidRPr="00551148">
          <w:t>.</w:t>
        </w:r>
        <w:r w:rsidRPr="007411AD">
          <w:rPr>
            <w:lang w:val="en-US"/>
          </w:rPr>
          <w:t>org</w:t>
        </w:r>
        <w:r w:rsidRPr="00551148">
          <w:t>/</w:t>
        </w:r>
        <w:proofErr w:type="spellStart"/>
        <w:r w:rsidRPr="007411AD">
          <w:rPr>
            <w:lang w:val="en-US"/>
          </w:rPr>
          <w:t>wp</w:t>
        </w:r>
        <w:proofErr w:type="spellEnd"/>
        <w:r w:rsidRPr="00551148">
          <w:t>-</w:t>
        </w:r>
        <w:r w:rsidRPr="007411AD">
          <w:rPr>
            <w:lang w:val="en-US"/>
          </w:rPr>
          <w:t>content</w:t>
        </w:r>
        <w:r w:rsidRPr="00551148">
          <w:t>/</w:t>
        </w:r>
        <w:r w:rsidRPr="007411AD">
          <w:rPr>
            <w:lang w:val="en-US"/>
          </w:rPr>
          <w:t>uploads</w:t>
        </w:r>
        <w:r w:rsidRPr="00551148">
          <w:t>/2010/09/</w:t>
        </w:r>
        <w:r w:rsidRPr="007411AD">
          <w:rPr>
            <w:lang w:val="en-US"/>
          </w:rPr>
          <w:t>CRPD</w:t>
        </w:r>
        <w:r w:rsidRPr="00551148">
          <w:t>-</w:t>
        </w:r>
        <w:r w:rsidRPr="007411AD">
          <w:rPr>
            <w:lang w:val="en-US"/>
          </w:rPr>
          <w:t>Alternative</w:t>
        </w:r>
        <w:r w:rsidRPr="00551148">
          <w:t>-</w:t>
        </w:r>
        <w:r w:rsidRPr="007411AD">
          <w:rPr>
            <w:lang w:val="en-US"/>
          </w:rPr>
          <w:t>Report</w:t>
        </w:r>
        <w:r w:rsidRPr="00551148">
          <w:t>-</w:t>
        </w:r>
        <w:r w:rsidRPr="007411AD">
          <w:rPr>
            <w:lang w:val="en-US"/>
          </w:rPr>
          <w:t>Sweden</w:t>
        </w:r>
        <w:r w:rsidRPr="00551148">
          <w:t>-</w:t>
        </w:r>
        <w:proofErr w:type="spellStart"/>
        <w:r w:rsidRPr="007411AD">
          <w:rPr>
            <w:lang w:val="en-US"/>
          </w:rPr>
          <w:t>pdf</w:t>
        </w:r>
        <w:proofErr w:type="spellEnd"/>
        <w:r w:rsidRPr="00551148">
          <w:t>- 2011.</w:t>
        </w:r>
        <w:proofErr w:type="spellStart"/>
        <w:r w:rsidRPr="007411AD">
          <w:rPr>
            <w:lang w:val="en-US"/>
          </w:rPr>
          <w:t>pdf</w:t>
        </w:r>
        <w:proofErr w:type="spellEnd"/>
      </w:hyperlink>
      <w:r w:rsidRPr="00551148">
        <w:t xml:space="preserve">, </w:t>
      </w:r>
      <w:r w:rsidRPr="007411AD">
        <w:rPr>
          <w:lang w:val="en-US"/>
        </w:rPr>
        <w:t>Swedish</w:t>
      </w:r>
      <w:r w:rsidRPr="00551148">
        <w:t xml:space="preserve"> </w:t>
      </w:r>
      <w:r w:rsidRPr="007411AD">
        <w:rPr>
          <w:lang w:val="en-US"/>
        </w:rPr>
        <w:t>disability</w:t>
      </w:r>
      <w:r w:rsidRPr="00551148">
        <w:t xml:space="preserve"> </w:t>
      </w:r>
      <w:r w:rsidRPr="007411AD">
        <w:rPr>
          <w:lang w:val="en-US"/>
        </w:rPr>
        <w:t>movement</w:t>
      </w:r>
      <w:r w:rsidRPr="00551148">
        <w:t>’</w:t>
      </w:r>
      <w:r w:rsidRPr="007411AD">
        <w:rPr>
          <w:lang w:val="en-US"/>
        </w:rPr>
        <w:t>s</w:t>
      </w:r>
      <w:r w:rsidRPr="00551148">
        <w:t xml:space="preserve"> </w:t>
      </w:r>
      <w:r w:rsidRPr="007411AD">
        <w:rPr>
          <w:lang w:val="en-US"/>
        </w:rPr>
        <w:t>alternative</w:t>
      </w:r>
      <w:r w:rsidRPr="00551148">
        <w:t xml:space="preserve"> </w:t>
      </w:r>
      <w:r w:rsidRPr="007411AD">
        <w:rPr>
          <w:lang w:val="en-US"/>
        </w:rPr>
        <w:t>report</w:t>
      </w:r>
      <w:r w:rsidRPr="00551148">
        <w:t xml:space="preserve"> </w:t>
      </w:r>
      <w:r w:rsidRPr="007411AD">
        <w:rPr>
          <w:lang w:val="en-US"/>
        </w:rPr>
        <w:t>to</w:t>
      </w:r>
      <w:r w:rsidRPr="00551148">
        <w:t xml:space="preserve"> </w:t>
      </w:r>
      <w:r w:rsidRPr="007411AD">
        <w:rPr>
          <w:lang w:val="en-US"/>
        </w:rPr>
        <w:t>the</w:t>
      </w:r>
      <w:r w:rsidRPr="00551148">
        <w:t xml:space="preserve"> </w:t>
      </w:r>
      <w:r w:rsidRPr="007411AD">
        <w:rPr>
          <w:lang w:val="en-US"/>
        </w:rPr>
        <w:t>UN</w:t>
      </w:r>
      <w:r w:rsidRPr="00551148">
        <w:t xml:space="preserve"> </w:t>
      </w:r>
      <w:r w:rsidRPr="007411AD">
        <w:rPr>
          <w:lang w:val="en-US"/>
        </w:rPr>
        <w:t>Committee</w:t>
      </w:r>
      <w:r w:rsidRPr="00551148">
        <w:t xml:space="preserve"> </w:t>
      </w:r>
      <w:r w:rsidRPr="007411AD">
        <w:rPr>
          <w:lang w:val="en-US"/>
        </w:rPr>
        <w:t>on</w:t>
      </w:r>
      <w:r w:rsidRPr="00551148">
        <w:t xml:space="preserve"> </w:t>
      </w:r>
      <w:r w:rsidRPr="007411AD">
        <w:rPr>
          <w:lang w:val="en-US"/>
        </w:rPr>
        <w:t>the</w:t>
      </w:r>
      <w:r w:rsidRPr="00551148">
        <w:t xml:space="preserve"> </w:t>
      </w:r>
      <w:r w:rsidRPr="007411AD">
        <w:rPr>
          <w:lang w:val="en-US"/>
        </w:rPr>
        <w:t>Rights</w:t>
      </w:r>
      <w:r w:rsidRPr="00551148">
        <w:t xml:space="preserve"> </w:t>
      </w:r>
      <w:r w:rsidRPr="007411AD">
        <w:rPr>
          <w:lang w:val="en-US"/>
        </w:rPr>
        <w:t>of</w:t>
      </w:r>
      <w:r w:rsidRPr="00551148">
        <w:t xml:space="preserve"> </w:t>
      </w:r>
      <w:r w:rsidRPr="007411AD">
        <w:rPr>
          <w:lang w:val="en-US"/>
        </w:rPr>
        <w:t>Persons</w:t>
      </w:r>
      <w:r w:rsidRPr="00551148">
        <w:t xml:space="preserve"> </w:t>
      </w:r>
      <w:r w:rsidRPr="007411AD">
        <w:rPr>
          <w:lang w:val="en-US"/>
        </w:rPr>
        <w:t>with</w:t>
      </w:r>
      <w:r w:rsidRPr="00551148">
        <w:t xml:space="preserve"> </w:t>
      </w:r>
      <w:r w:rsidRPr="007411AD">
        <w:rPr>
          <w:lang w:val="en-US"/>
        </w:rPr>
        <w:t>Disabilities</w:t>
      </w:r>
      <w:r w:rsidRPr="00551148">
        <w:t xml:space="preserve">, </w:t>
      </w:r>
      <w:r w:rsidRPr="007411AD">
        <w:rPr>
          <w:lang w:val="en-US"/>
        </w:rPr>
        <w:t>Project</w:t>
      </w:r>
      <w:r w:rsidRPr="00551148">
        <w:t xml:space="preserve"> </w:t>
      </w:r>
      <w:r w:rsidRPr="007411AD">
        <w:rPr>
          <w:lang w:val="en-US"/>
        </w:rPr>
        <w:t>Agenda</w:t>
      </w:r>
      <w:r w:rsidRPr="00551148">
        <w:t xml:space="preserve"> 50 – </w:t>
      </w:r>
      <w:r w:rsidRPr="007411AD">
        <w:rPr>
          <w:lang w:val="en-US"/>
        </w:rPr>
        <w:t>tools</w:t>
      </w:r>
      <w:r w:rsidRPr="00551148">
        <w:t xml:space="preserve"> </w:t>
      </w:r>
      <w:r w:rsidRPr="007411AD">
        <w:rPr>
          <w:lang w:val="en-US"/>
        </w:rPr>
        <w:t>for</w:t>
      </w:r>
      <w:r w:rsidRPr="00551148">
        <w:t xml:space="preserve"> </w:t>
      </w:r>
      <w:r w:rsidRPr="007411AD">
        <w:rPr>
          <w:lang w:val="en-US"/>
        </w:rPr>
        <w:t>our</w:t>
      </w:r>
      <w:r w:rsidRPr="00551148">
        <w:t xml:space="preserve"> </w:t>
      </w:r>
      <w:r w:rsidRPr="007411AD">
        <w:rPr>
          <w:lang w:val="en-US"/>
        </w:rPr>
        <w:t>rights</w:t>
      </w:r>
      <w:r w:rsidRPr="00551148">
        <w:t>, (</w:t>
      </w:r>
      <w:r>
        <w:t>Εναλλακτική</w:t>
      </w:r>
      <w:r w:rsidRPr="00551148">
        <w:t xml:space="preserve"> </w:t>
      </w:r>
      <w:r>
        <w:t>έκθεση</w:t>
      </w:r>
      <w:r w:rsidRPr="00551148">
        <w:t xml:space="preserve"> </w:t>
      </w:r>
      <w:r>
        <w:t>του</w:t>
      </w:r>
      <w:r w:rsidRPr="00551148">
        <w:t xml:space="preserve"> </w:t>
      </w:r>
      <w:r>
        <w:t>αν</w:t>
      </w:r>
      <w:r>
        <w:t>α</w:t>
      </w:r>
      <w:r>
        <w:t>πηρικού</w:t>
      </w:r>
      <w:r w:rsidRPr="00551148">
        <w:t xml:space="preserve"> </w:t>
      </w:r>
      <w:r>
        <w:t>κινήματος</w:t>
      </w:r>
      <w:r w:rsidRPr="00551148">
        <w:t xml:space="preserve"> </w:t>
      </w:r>
      <w:r>
        <w:t>της</w:t>
      </w:r>
      <w:r w:rsidRPr="00551148">
        <w:t xml:space="preserve"> </w:t>
      </w:r>
      <w:r>
        <w:t>Σουηδίας</w:t>
      </w:r>
      <w:r w:rsidRPr="00551148">
        <w:t xml:space="preserve"> </w:t>
      </w:r>
      <w:r>
        <w:t>προς</w:t>
      </w:r>
      <w:r w:rsidRPr="00551148">
        <w:t xml:space="preserve"> </w:t>
      </w:r>
      <w:r>
        <w:t>την</w:t>
      </w:r>
      <w:r w:rsidRPr="00551148">
        <w:t xml:space="preserve"> </w:t>
      </w:r>
      <w:r>
        <w:t>Επιτροπή</w:t>
      </w:r>
      <w:r w:rsidRPr="00551148">
        <w:t xml:space="preserve"> </w:t>
      </w:r>
      <w:r>
        <w:t>του</w:t>
      </w:r>
      <w:r w:rsidRPr="00551148">
        <w:t xml:space="preserve"> </w:t>
      </w:r>
      <w:r>
        <w:t>ΟΗΕ</w:t>
      </w:r>
      <w:r w:rsidRPr="00551148">
        <w:t xml:space="preserve"> </w:t>
      </w:r>
      <w:r>
        <w:t>για</w:t>
      </w:r>
      <w:r w:rsidRPr="00551148">
        <w:t xml:space="preserve"> </w:t>
      </w:r>
      <w:r>
        <w:t>τα</w:t>
      </w:r>
      <w:r w:rsidRPr="00551148">
        <w:t xml:space="preserve"> </w:t>
      </w:r>
      <w:r>
        <w:t>Δικαιώματα</w:t>
      </w:r>
      <w:r w:rsidRPr="00551148">
        <w:t xml:space="preserve"> </w:t>
      </w:r>
      <w:r>
        <w:t>των</w:t>
      </w:r>
      <w:r w:rsidRPr="00551148">
        <w:t xml:space="preserve"> </w:t>
      </w:r>
      <w:r>
        <w:t>Ατόμων</w:t>
      </w:r>
      <w:r w:rsidRPr="00551148">
        <w:t xml:space="preserve"> </w:t>
      </w:r>
      <w:r>
        <w:t>με</w:t>
      </w:r>
      <w:r w:rsidRPr="00551148">
        <w:t xml:space="preserve"> </w:t>
      </w:r>
      <w:r>
        <w:t>Αναπηρία</w:t>
      </w:r>
      <w:r w:rsidRPr="00551148">
        <w:t xml:space="preserve">, </w:t>
      </w:r>
      <w:r>
        <w:t>Ατζέντα</w:t>
      </w:r>
      <w:r w:rsidRPr="00551148">
        <w:t xml:space="preserve"> 50 - </w:t>
      </w:r>
      <w:r>
        <w:t>εργαλεία</w:t>
      </w:r>
      <w:r w:rsidRPr="00551148">
        <w:t xml:space="preserve"> </w:t>
      </w:r>
      <w:r>
        <w:t>για</w:t>
      </w:r>
      <w:r w:rsidRPr="00551148">
        <w:t xml:space="preserve"> </w:t>
      </w:r>
      <w:r>
        <w:t>τα</w:t>
      </w:r>
      <w:r w:rsidRPr="00551148">
        <w:t xml:space="preserve"> </w:t>
      </w:r>
      <w:r>
        <w:t>δικαιώματά</w:t>
      </w:r>
      <w:r w:rsidRPr="00551148">
        <w:t xml:space="preserve"> </w:t>
      </w:r>
      <w:r>
        <w:t>μας</w:t>
      </w:r>
      <w:r w:rsidRPr="00551148">
        <w:t>).</w:t>
      </w:r>
    </w:p>
  </w:footnote>
  <w:footnote w:id="55">
    <w:p w:rsidR="00E11A81" w:rsidRDefault="00E11A81" w:rsidP="00551148">
      <w:pPr>
        <w:pStyle w:val="myFootnotes"/>
      </w:pPr>
      <w:r>
        <w:rPr>
          <w:rStyle w:val="aa"/>
        </w:rPr>
        <w:footnoteRef/>
      </w:r>
      <w:r>
        <w:t xml:space="preserve"> </w:t>
      </w:r>
      <w:r w:rsidRPr="00A55977">
        <w:t>Η ονομασία της έκθεσης, όπως και στην περίπτωση της «Ατζέντα 22», συνδέεται με τον αριθμό των άρθρων που περιλαμβάνει η Σύμβαση.</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A81" w:rsidRDefault="00E11A81">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C2529"/>
    <w:multiLevelType w:val="hybridMultilevel"/>
    <w:tmpl w:val="9F52B902"/>
    <w:lvl w:ilvl="0" w:tplc="04080013">
      <w:start w:val="1"/>
      <w:numFmt w:val="upperRoman"/>
      <w:lvlText w:val="%1."/>
      <w:lvlJc w:val="righ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
    <w:nsid w:val="18385F48"/>
    <w:multiLevelType w:val="hybridMultilevel"/>
    <w:tmpl w:val="45DEDECA"/>
    <w:lvl w:ilvl="0" w:tplc="4A669676">
      <w:start w:val="1"/>
      <w:numFmt w:val="bullet"/>
      <w:lvlText w:val="-"/>
      <w:lvlJc w:val="left"/>
      <w:pPr>
        <w:ind w:left="360" w:hanging="360"/>
      </w:pPr>
      <w:rPr>
        <w:rFonts w:ascii="Arial" w:hAnsi="Aria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nsid w:val="21F03078"/>
    <w:multiLevelType w:val="hybridMultilevel"/>
    <w:tmpl w:val="A9AA5C88"/>
    <w:lvl w:ilvl="0" w:tplc="4298299A">
      <w:start w:val="1"/>
      <w:numFmt w:val="upperRoman"/>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
    <w:nsid w:val="28E63C33"/>
    <w:multiLevelType w:val="hybridMultilevel"/>
    <w:tmpl w:val="550E7FA2"/>
    <w:lvl w:ilvl="0" w:tplc="0408001B">
      <w:start w:val="1"/>
      <w:numFmt w:val="lowerRoman"/>
      <w:lvlText w:val="%1."/>
      <w:lvlJc w:val="righ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nsid w:val="4288262E"/>
    <w:multiLevelType w:val="hybridMultilevel"/>
    <w:tmpl w:val="7354D298"/>
    <w:lvl w:ilvl="0" w:tplc="4298299A">
      <w:start w:val="1"/>
      <w:numFmt w:val="upp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52AF3A04"/>
    <w:multiLevelType w:val="hybridMultilevel"/>
    <w:tmpl w:val="A9AA5C88"/>
    <w:lvl w:ilvl="0" w:tplc="4298299A">
      <w:start w:val="1"/>
      <w:numFmt w:val="upperRoman"/>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
    <w:nsid w:val="590B50DD"/>
    <w:multiLevelType w:val="hybridMultilevel"/>
    <w:tmpl w:val="2CCE4FDC"/>
    <w:lvl w:ilvl="0" w:tplc="2BDAD79C">
      <w:start w:val="1"/>
      <w:numFmt w:val="bullet"/>
      <w:pStyle w:val="my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63CD712F"/>
    <w:multiLevelType w:val="hybridMultilevel"/>
    <w:tmpl w:val="DF487D32"/>
    <w:lvl w:ilvl="0" w:tplc="4A669676">
      <w:start w:val="1"/>
      <w:numFmt w:val="bullet"/>
      <w:lvlText w:val="-"/>
      <w:lvlJc w:val="left"/>
      <w:pPr>
        <w:ind w:left="720" w:hanging="360"/>
      </w:pPr>
      <w:rPr>
        <w:rFonts w:ascii="Arial" w:hAnsi="Aria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8">
    <w:nsid w:val="713548B1"/>
    <w:multiLevelType w:val="hybridMultilevel"/>
    <w:tmpl w:val="06B0DD5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nsid w:val="77607FFB"/>
    <w:multiLevelType w:val="hybridMultilevel"/>
    <w:tmpl w:val="32648088"/>
    <w:lvl w:ilvl="0" w:tplc="0408001B">
      <w:start w:val="1"/>
      <w:numFmt w:val="lowerRoman"/>
      <w:lvlText w:val="%1."/>
      <w:lvlJc w:val="right"/>
      <w:pPr>
        <w:ind w:left="720" w:hanging="360"/>
      </w:pPr>
      <w:rPr>
        <w:rFont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7EA60702"/>
    <w:multiLevelType w:val="multilevel"/>
    <w:tmpl w:val="A8C63EA2"/>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lvlText w:val="%1.%2.%3.%4.%5.%6.%7.%8.%9"/>
      <w:lvlJc w:val="left"/>
      <w:pPr>
        <w:ind w:left="1584" w:hanging="1584"/>
      </w:pPr>
    </w:lvl>
  </w:abstractNum>
  <w:num w:numId="1">
    <w:abstractNumId w:val="10"/>
  </w:num>
  <w:num w:numId="2">
    <w:abstractNumId w:val="8"/>
  </w:num>
  <w:num w:numId="3">
    <w:abstractNumId w:val="7"/>
  </w:num>
  <w:num w:numId="4">
    <w:abstractNumId w:val="6"/>
  </w:num>
  <w:num w:numId="5">
    <w:abstractNumId w:val="3"/>
  </w:num>
  <w:num w:numId="6">
    <w:abstractNumId w:val="6"/>
  </w:num>
  <w:num w:numId="7">
    <w:abstractNumId w:val="1"/>
  </w:num>
  <w:num w:numId="8">
    <w:abstractNumId w:val="6"/>
  </w:num>
  <w:num w:numId="9">
    <w:abstractNumId w:val="6"/>
  </w:num>
  <w:num w:numId="10">
    <w:abstractNumId w:val="6"/>
  </w:num>
  <w:num w:numId="11">
    <w:abstractNumId w:val="0"/>
  </w:num>
  <w:num w:numId="12">
    <w:abstractNumId w:val="2"/>
  </w:num>
  <w:num w:numId="13">
    <w:abstractNumId w:val="4"/>
  </w:num>
  <w:num w:numId="14">
    <w:abstractNumId w:val="9"/>
  </w:num>
  <w:num w:numId="15">
    <w:abstractNumId w:val="5"/>
  </w:num>
  <w:num w:numId="16">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6"/>
  <w:proofState w:spelling="clean"/>
  <w:defaultTabStop w:val="720"/>
  <w:autoHyphenation/>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914"/>
    <w:rsid w:val="00016024"/>
    <w:rsid w:val="00041680"/>
    <w:rsid w:val="0007665F"/>
    <w:rsid w:val="00096B7C"/>
    <w:rsid w:val="000A33CB"/>
    <w:rsid w:val="000F1169"/>
    <w:rsid w:val="001219BE"/>
    <w:rsid w:val="00133BDF"/>
    <w:rsid w:val="001534FE"/>
    <w:rsid w:val="00180046"/>
    <w:rsid w:val="00185F44"/>
    <w:rsid w:val="001877D9"/>
    <w:rsid w:val="001A3C9F"/>
    <w:rsid w:val="001B3428"/>
    <w:rsid w:val="001F4BE7"/>
    <w:rsid w:val="00212322"/>
    <w:rsid w:val="00217D64"/>
    <w:rsid w:val="00220F71"/>
    <w:rsid w:val="0023159D"/>
    <w:rsid w:val="00244A74"/>
    <w:rsid w:val="002B388A"/>
    <w:rsid w:val="002D1046"/>
    <w:rsid w:val="00321658"/>
    <w:rsid w:val="00366444"/>
    <w:rsid w:val="00372A93"/>
    <w:rsid w:val="003834B0"/>
    <w:rsid w:val="00384225"/>
    <w:rsid w:val="003B039A"/>
    <w:rsid w:val="003F0F7F"/>
    <w:rsid w:val="00405A04"/>
    <w:rsid w:val="0041650D"/>
    <w:rsid w:val="00430672"/>
    <w:rsid w:val="004467CF"/>
    <w:rsid w:val="00491326"/>
    <w:rsid w:val="004B14B4"/>
    <w:rsid w:val="0050201C"/>
    <w:rsid w:val="00551148"/>
    <w:rsid w:val="00575169"/>
    <w:rsid w:val="005C2B14"/>
    <w:rsid w:val="005C2FDA"/>
    <w:rsid w:val="005D18B7"/>
    <w:rsid w:val="005D6A11"/>
    <w:rsid w:val="005E0C75"/>
    <w:rsid w:val="005E55AC"/>
    <w:rsid w:val="005E7CB8"/>
    <w:rsid w:val="00602956"/>
    <w:rsid w:val="00605F7F"/>
    <w:rsid w:val="00612DF9"/>
    <w:rsid w:val="00622D6D"/>
    <w:rsid w:val="00641BB7"/>
    <w:rsid w:val="00645DC8"/>
    <w:rsid w:val="006A06A6"/>
    <w:rsid w:val="006C4412"/>
    <w:rsid w:val="00731750"/>
    <w:rsid w:val="00736FAE"/>
    <w:rsid w:val="00737F60"/>
    <w:rsid w:val="007411AD"/>
    <w:rsid w:val="00774A62"/>
    <w:rsid w:val="007C25C1"/>
    <w:rsid w:val="007C276D"/>
    <w:rsid w:val="007D388A"/>
    <w:rsid w:val="007E585D"/>
    <w:rsid w:val="007F6DC0"/>
    <w:rsid w:val="00807C75"/>
    <w:rsid w:val="00811E06"/>
    <w:rsid w:val="008164C8"/>
    <w:rsid w:val="008220D9"/>
    <w:rsid w:val="008A7AFB"/>
    <w:rsid w:val="008B570B"/>
    <w:rsid w:val="008C36BC"/>
    <w:rsid w:val="008F4A49"/>
    <w:rsid w:val="0090192F"/>
    <w:rsid w:val="00965EA2"/>
    <w:rsid w:val="00971662"/>
    <w:rsid w:val="00973930"/>
    <w:rsid w:val="00990552"/>
    <w:rsid w:val="009A710A"/>
    <w:rsid w:val="009B3183"/>
    <w:rsid w:val="009B763C"/>
    <w:rsid w:val="009D62DF"/>
    <w:rsid w:val="009E7674"/>
    <w:rsid w:val="00A15366"/>
    <w:rsid w:val="00A55977"/>
    <w:rsid w:val="00A733C5"/>
    <w:rsid w:val="00AA1174"/>
    <w:rsid w:val="00B01AB1"/>
    <w:rsid w:val="00B12A25"/>
    <w:rsid w:val="00B25A38"/>
    <w:rsid w:val="00B44F36"/>
    <w:rsid w:val="00B4785B"/>
    <w:rsid w:val="00B92F66"/>
    <w:rsid w:val="00BA34EC"/>
    <w:rsid w:val="00BC689E"/>
    <w:rsid w:val="00C05F7B"/>
    <w:rsid w:val="00C33E72"/>
    <w:rsid w:val="00C35983"/>
    <w:rsid w:val="00C43A45"/>
    <w:rsid w:val="00C673E0"/>
    <w:rsid w:val="00C96246"/>
    <w:rsid w:val="00CC1EB5"/>
    <w:rsid w:val="00CD48ED"/>
    <w:rsid w:val="00CE0062"/>
    <w:rsid w:val="00CF5A3A"/>
    <w:rsid w:val="00CF6814"/>
    <w:rsid w:val="00D52639"/>
    <w:rsid w:val="00D728ED"/>
    <w:rsid w:val="00D85D35"/>
    <w:rsid w:val="00D975AA"/>
    <w:rsid w:val="00DB15E8"/>
    <w:rsid w:val="00DC43D9"/>
    <w:rsid w:val="00DC7E00"/>
    <w:rsid w:val="00DD2914"/>
    <w:rsid w:val="00E11A81"/>
    <w:rsid w:val="00E17EC3"/>
    <w:rsid w:val="00E2109B"/>
    <w:rsid w:val="00EB2AF1"/>
    <w:rsid w:val="00EE6171"/>
    <w:rsid w:val="00F01318"/>
    <w:rsid w:val="00F377A9"/>
    <w:rsid w:val="00F713A9"/>
    <w:rsid w:val="00FA4160"/>
    <w:rsid w:val="00FD15E5"/>
    <w:rsid w:val="00FD756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388A"/>
    <w:pPr>
      <w:spacing w:after="200" w:line="276" w:lineRule="auto"/>
      <w:jc w:val="both"/>
    </w:pPr>
    <w:rPr>
      <w:color w:val="000000"/>
      <w:sz w:val="26"/>
      <w:szCs w:val="22"/>
    </w:rPr>
  </w:style>
  <w:style w:type="paragraph" w:styleId="1">
    <w:name w:val="heading 1"/>
    <w:basedOn w:val="a"/>
    <w:next w:val="a"/>
    <w:link w:val="1Char"/>
    <w:qFormat/>
    <w:rsid w:val="00AA1174"/>
    <w:pPr>
      <w:keepNext/>
      <w:numPr>
        <w:numId w:val="1"/>
      </w:numPr>
      <w:spacing w:before="240" w:after="600"/>
      <w:jc w:val="center"/>
      <w:outlineLvl w:val="0"/>
    </w:pPr>
    <w:rPr>
      <w:rFonts w:cs="Arial"/>
      <w:b/>
      <w:bCs/>
      <w:color w:val="auto"/>
      <w:kern w:val="32"/>
      <w:sz w:val="40"/>
      <w:szCs w:val="40"/>
    </w:rPr>
  </w:style>
  <w:style w:type="paragraph" w:styleId="2">
    <w:name w:val="heading 2"/>
    <w:basedOn w:val="a"/>
    <w:next w:val="a"/>
    <w:link w:val="2Char"/>
    <w:qFormat/>
    <w:rsid w:val="008A7AFB"/>
    <w:pPr>
      <w:keepNext/>
      <w:numPr>
        <w:ilvl w:val="1"/>
        <w:numId w:val="1"/>
      </w:numPr>
      <w:spacing w:before="360"/>
      <w:jc w:val="left"/>
      <w:outlineLvl w:val="1"/>
    </w:pPr>
    <w:rPr>
      <w:rFonts w:cs="Arial"/>
      <w:b/>
      <w:bCs/>
      <w:iCs/>
      <w:color w:val="auto"/>
      <w:sz w:val="28"/>
      <w:szCs w:val="28"/>
    </w:rPr>
  </w:style>
  <w:style w:type="paragraph" w:styleId="3">
    <w:name w:val="heading 3"/>
    <w:basedOn w:val="a"/>
    <w:next w:val="a"/>
    <w:link w:val="3Char"/>
    <w:qFormat/>
    <w:rsid w:val="00C05F7B"/>
    <w:pPr>
      <w:keepNext/>
      <w:numPr>
        <w:ilvl w:val="2"/>
        <w:numId w:val="1"/>
      </w:numPr>
      <w:spacing w:before="240"/>
      <w:jc w:val="left"/>
      <w:outlineLvl w:val="2"/>
    </w:pPr>
    <w:rPr>
      <w:rFonts w:cs="Arial"/>
      <w:b/>
      <w:bCs/>
      <w:color w:val="auto"/>
      <w:sz w:val="28"/>
      <w:szCs w:val="26"/>
    </w:rPr>
  </w:style>
  <w:style w:type="paragraph" w:styleId="4">
    <w:name w:val="heading 4"/>
    <w:basedOn w:val="a"/>
    <w:next w:val="a"/>
    <w:link w:val="4Char"/>
    <w:qFormat/>
    <w:rsid w:val="001B3428"/>
    <w:pPr>
      <w:keepNext/>
      <w:numPr>
        <w:ilvl w:val="3"/>
        <w:numId w:val="1"/>
      </w:numPr>
      <w:spacing w:before="240" w:after="60"/>
      <w:outlineLvl w:val="3"/>
    </w:pPr>
    <w:rPr>
      <w:b/>
      <w:bCs/>
      <w:i/>
      <w:szCs w:val="28"/>
    </w:rPr>
  </w:style>
  <w:style w:type="paragraph" w:styleId="5">
    <w:name w:val="heading 5"/>
    <w:basedOn w:val="a"/>
    <w:next w:val="a"/>
    <w:link w:val="5Char"/>
    <w:semiHidden/>
    <w:unhideWhenUsed/>
    <w:qFormat/>
    <w:rsid w:val="001B3428"/>
    <w:pPr>
      <w:numPr>
        <w:ilvl w:val="4"/>
        <w:numId w:val="1"/>
      </w:numPr>
      <w:spacing w:before="240" w:after="60"/>
      <w:outlineLvl w:val="4"/>
    </w:pPr>
    <w:rPr>
      <w:rFonts w:asciiTheme="minorHAnsi" w:eastAsiaTheme="minorEastAsia" w:hAnsiTheme="minorHAnsi" w:cstheme="minorBidi"/>
      <w:b/>
      <w:bCs/>
      <w:i/>
      <w:iCs/>
      <w:szCs w:val="26"/>
    </w:rPr>
  </w:style>
  <w:style w:type="paragraph" w:styleId="6">
    <w:name w:val="heading 6"/>
    <w:basedOn w:val="a"/>
    <w:next w:val="a"/>
    <w:link w:val="6Char"/>
    <w:semiHidden/>
    <w:unhideWhenUsed/>
    <w:qFormat/>
    <w:rsid w:val="001B3428"/>
    <w:pPr>
      <w:numPr>
        <w:ilvl w:val="5"/>
        <w:numId w:val="1"/>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1"/>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semiHidden/>
    <w:unhideWhenUsed/>
    <w:qFormat/>
    <w:rsid w:val="001B3428"/>
    <w:pPr>
      <w:numPr>
        <w:ilvl w:val="7"/>
        <w:numId w:val="1"/>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AA1174"/>
    <w:rPr>
      <w:rFonts w:cs="Arial"/>
      <w:b/>
      <w:bCs/>
      <w:kern w:val="32"/>
      <w:sz w:val="40"/>
      <w:szCs w:val="40"/>
    </w:rPr>
  </w:style>
  <w:style w:type="character" w:customStyle="1" w:styleId="2Char">
    <w:name w:val="Επικεφαλίδα 2 Char"/>
    <w:basedOn w:val="a0"/>
    <w:link w:val="2"/>
    <w:rsid w:val="008A7AFB"/>
    <w:rPr>
      <w:rFonts w:cs="Arial"/>
      <w:b/>
      <w:bCs/>
      <w:iCs/>
      <w:sz w:val="28"/>
      <w:szCs w:val="28"/>
    </w:rPr>
  </w:style>
  <w:style w:type="character" w:customStyle="1" w:styleId="3Char">
    <w:name w:val="Επικεφαλίδα 3 Char"/>
    <w:basedOn w:val="a0"/>
    <w:link w:val="3"/>
    <w:rsid w:val="00C05F7B"/>
    <w:rPr>
      <w:rFonts w:cs="Arial"/>
      <w:b/>
      <w:bCs/>
      <w:sz w:val="28"/>
      <w:szCs w:val="26"/>
    </w:rPr>
  </w:style>
  <w:style w:type="character" w:customStyle="1" w:styleId="4Char">
    <w:name w:val="Επικεφαλίδα 4 Char"/>
    <w:basedOn w:val="a0"/>
    <w:link w:val="4"/>
    <w:rsid w:val="001B3428"/>
    <w:rPr>
      <w:b/>
      <w:bCs/>
      <w:i/>
      <w:color w:val="000000"/>
      <w:sz w:val="26"/>
      <w:szCs w:val="28"/>
    </w:rPr>
  </w:style>
  <w:style w:type="character" w:customStyle="1" w:styleId="5Char">
    <w:name w:val="Επικεφαλίδα 5 Char"/>
    <w:basedOn w:val="a0"/>
    <w:link w:val="5"/>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6"/>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1B3428"/>
    <w:rPr>
      <w:b/>
      <w:bCs/>
      <w:sz w:val="20"/>
      <w:szCs w:val="20"/>
    </w:rPr>
  </w:style>
  <w:style w:type="paragraph" w:styleId="a4">
    <w:name w:val="Balloon Text"/>
    <w:basedOn w:val="a"/>
    <w:link w:val="Char"/>
    <w:uiPriority w:val="99"/>
    <w:semiHidden/>
    <w:unhideWhenUsed/>
    <w:rsid w:val="00E2109B"/>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E2109B"/>
    <w:rPr>
      <w:rFonts w:ascii="Tahoma" w:hAnsi="Tahoma" w:cs="Tahoma"/>
      <w:color w:val="000000"/>
      <w:sz w:val="16"/>
      <w:szCs w:val="16"/>
    </w:rPr>
  </w:style>
  <w:style w:type="character" w:styleId="-">
    <w:name w:val="Hyperlink"/>
    <w:basedOn w:val="a0"/>
    <w:uiPriority w:val="99"/>
    <w:unhideWhenUsed/>
    <w:rsid w:val="00B25A38"/>
    <w:rPr>
      <w:color w:val="0000FF" w:themeColor="hyperlink"/>
      <w:u w:val="single"/>
    </w:rPr>
  </w:style>
  <w:style w:type="paragraph" w:styleId="a5">
    <w:name w:val="header"/>
    <w:basedOn w:val="a"/>
    <w:link w:val="Char0"/>
    <w:uiPriority w:val="99"/>
    <w:unhideWhenUsed/>
    <w:rsid w:val="00AA1174"/>
    <w:pPr>
      <w:tabs>
        <w:tab w:val="center" w:pos="4153"/>
        <w:tab w:val="right" w:pos="8306"/>
      </w:tabs>
      <w:spacing w:after="0" w:line="240" w:lineRule="auto"/>
    </w:pPr>
  </w:style>
  <w:style w:type="character" w:customStyle="1" w:styleId="Char0">
    <w:name w:val="Κεφαλίδα Char"/>
    <w:basedOn w:val="a0"/>
    <w:link w:val="a5"/>
    <w:uiPriority w:val="99"/>
    <w:rsid w:val="00AA1174"/>
    <w:rPr>
      <w:color w:val="000000"/>
      <w:sz w:val="23"/>
      <w:szCs w:val="22"/>
    </w:rPr>
  </w:style>
  <w:style w:type="paragraph" w:styleId="a6">
    <w:name w:val="footer"/>
    <w:basedOn w:val="a"/>
    <w:link w:val="Char1"/>
    <w:uiPriority w:val="99"/>
    <w:unhideWhenUsed/>
    <w:rsid w:val="00AA1174"/>
    <w:pPr>
      <w:tabs>
        <w:tab w:val="center" w:pos="4153"/>
        <w:tab w:val="right" w:pos="8306"/>
      </w:tabs>
      <w:spacing w:after="0" w:line="240" w:lineRule="auto"/>
    </w:pPr>
  </w:style>
  <w:style w:type="character" w:customStyle="1" w:styleId="Char1">
    <w:name w:val="Υποσέλιδο Char"/>
    <w:basedOn w:val="a0"/>
    <w:link w:val="a6"/>
    <w:uiPriority w:val="99"/>
    <w:rsid w:val="00AA1174"/>
    <w:rPr>
      <w:color w:val="000000"/>
      <w:sz w:val="23"/>
      <w:szCs w:val="22"/>
    </w:rPr>
  </w:style>
  <w:style w:type="paragraph" w:styleId="a7">
    <w:name w:val="TOC Heading"/>
    <w:basedOn w:val="1"/>
    <w:next w:val="a"/>
    <w:uiPriority w:val="39"/>
    <w:semiHidden/>
    <w:unhideWhenUsed/>
    <w:qFormat/>
    <w:rsid w:val="00D52639"/>
    <w:pPr>
      <w:keepLines/>
      <w:numPr>
        <w:numId w:val="0"/>
      </w:numPr>
      <w:spacing w:before="480" w:after="0"/>
      <w:jc w:val="left"/>
      <w:outlineLvl w:val="9"/>
    </w:pPr>
    <w:rPr>
      <w:rFonts w:asciiTheme="majorHAnsi" w:eastAsiaTheme="majorEastAsia" w:hAnsiTheme="majorHAnsi" w:cstheme="majorBidi"/>
      <w:color w:val="365F91" w:themeColor="accent1" w:themeShade="BF"/>
      <w:kern w:val="0"/>
      <w:sz w:val="28"/>
      <w:szCs w:val="28"/>
      <w:lang w:eastAsia="el-GR"/>
    </w:rPr>
  </w:style>
  <w:style w:type="paragraph" w:styleId="10">
    <w:name w:val="toc 1"/>
    <w:basedOn w:val="a"/>
    <w:next w:val="a"/>
    <w:autoRedefine/>
    <w:uiPriority w:val="39"/>
    <w:unhideWhenUsed/>
    <w:rsid w:val="00D52639"/>
    <w:pPr>
      <w:spacing w:after="100"/>
    </w:pPr>
  </w:style>
  <w:style w:type="paragraph" w:styleId="a8">
    <w:name w:val="List Paragraph"/>
    <w:basedOn w:val="a"/>
    <w:link w:val="Char2"/>
    <w:uiPriority w:val="34"/>
    <w:qFormat/>
    <w:rsid w:val="007C25C1"/>
    <w:pPr>
      <w:ind w:left="720"/>
      <w:contextualSpacing/>
    </w:pPr>
  </w:style>
  <w:style w:type="paragraph" w:styleId="a9">
    <w:name w:val="footnote text"/>
    <w:basedOn w:val="a"/>
    <w:link w:val="Char3"/>
    <w:uiPriority w:val="99"/>
    <w:semiHidden/>
    <w:unhideWhenUsed/>
    <w:rsid w:val="007C25C1"/>
    <w:pPr>
      <w:spacing w:after="0" w:line="240" w:lineRule="auto"/>
    </w:pPr>
    <w:rPr>
      <w:sz w:val="20"/>
      <w:szCs w:val="20"/>
    </w:rPr>
  </w:style>
  <w:style w:type="character" w:customStyle="1" w:styleId="Char3">
    <w:name w:val="Κείμενο υποσημείωσης Char"/>
    <w:basedOn w:val="a0"/>
    <w:link w:val="a9"/>
    <w:uiPriority w:val="99"/>
    <w:semiHidden/>
    <w:rsid w:val="007C25C1"/>
    <w:rPr>
      <w:color w:val="000000"/>
    </w:rPr>
  </w:style>
  <w:style w:type="character" w:styleId="aa">
    <w:name w:val="footnote reference"/>
    <w:basedOn w:val="a0"/>
    <w:uiPriority w:val="99"/>
    <w:semiHidden/>
    <w:unhideWhenUsed/>
    <w:rsid w:val="007C25C1"/>
    <w:rPr>
      <w:vertAlign w:val="superscript"/>
    </w:rPr>
  </w:style>
  <w:style w:type="paragraph" w:customStyle="1" w:styleId="myFootnotes">
    <w:name w:val="myFootnotes"/>
    <w:basedOn w:val="a9"/>
    <w:link w:val="myFootnotesChar"/>
    <w:qFormat/>
    <w:rsid w:val="00DC43D9"/>
    <w:pPr>
      <w:spacing w:after="120"/>
      <w:jc w:val="left"/>
    </w:pPr>
    <w:rPr>
      <w:sz w:val="21"/>
      <w:szCs w:val="21"/>
    </w:rPr>
  </w:style>
  <w:style w:type="paragraph" w:customStyle="1" w:styleId="myBullet">
    <w:name w:val="myBullet"/>
    <w:basedOn w:val="a8"/>
    <w:link w:val="myBulletChar"/>
    <w:qFormat/>
    <w:rsid w:val="00FD7567"/>
    <w:pPr>
      <w:numPr>
        <w:numId w:val="4"/>
      </w:numPr>
      <w:spacing w:after="120"/>
      <w:contextualSpacing w:val="0"/>
    </w:pPr>
  </w:style>
  <w:style w:type="character" w:customStyle="1" w:styleId="myFootnotesChar">
    <w:name w:val="myFootnotes Char"/>
    <w:basedOn w:val="Char3"/>
    <w:link w:val="myFootnotes"/>
    <w:rsid w:val="00DC43D9"/>
    <w:rPr>
      <w:color w:val="000000"/>
      <w:sz w:val="21"/>
      <w:szCs w:val="21"/>
    </w:rPr>
  </w:style>
  <w:style w:type="character" w:styleId="-0">
    <w:name w:val="FollowedHyperlink"/>
    <w:basedOn w:val="a0"/>
    <w:uiPriority w:val="99"/>
    <w:semiHidden/>
    <w:unhideWhenUsed/>
    <w:rsid w:val="00217D64"/>
    <w:rPr>
      <w:color w:val="800080" w:themeColor="followedHyperlink"/>
      <w:u w:val="single"/>
    </w:rPr>
  </w:style>
  <w:style w:type="character" w:customStyle="1" w:styleId="Char2">
    <w:name w:val="Παράγραφος λίστας Char"/>
    <w:basedOn w:val="a0"/>
    <w:link w:val="a8"/>
    <w:uiPriority w:val="34"/>
    <w:rsid w:val="00FD7567"/>
    <w:rPr>
      <w:color w:val="000000"/>
      <w:sz w:val="26"/>
      <w:szCs w:val="22"/>
    </w:rPr>
  </w:style>
  <w:style w:type="character" w:customStyle="1" w:styleId="myBulletChar">
    <w:name w:val="myBullet Char"/>
    <w:basedOn w:val="Char2"/>
    <w:link w:val="myBullet"/>
    <w:rsid w:val="00FD7567"/>
    <w:rPr>
      <w:color w:val="000000"/>
      <w:sz w:val="26"/>
      <w:szCs w:val="22"/>
    </w:rPr>
  </w:style>
  <w:style w:type="paragraph" w:styleId="20">
    <w:name w:val="toc 2"/>
    <w:basedOn w:val="a"/>
    <w:next w:val="a"/>
    <w:autoRedefine/>
    <w:uiPriority w:val="39"/>
    <w:unhideWhenUsed/>
    <w:rsid w:val="00430672"/>
    <w:pPr>
      <w:spacing w:after="100"/>
      <w:ind w:left="260"/>
    </w:pPr>
  </w:style>
  <w:style w:type="table" w:styleId="ab">
    <w:name w:val="Table Grid"/>
    <w:basedOn w:val="a1"/>
    <w:uiPriority w:val="59"/>
    <w:rsid w:val="00405A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
    <w:name w:val="Pa1"/>
    <w:basedOn w:val="a"/>
    <w:next w:val="a"/>
    <w:uiPriority w:val="99"/>
    <w:rsid w:val="00405A04"/>
    <w:pPr>
      <w:autoSpaceDE w:val="0"/>
      <w:autoSpaceDN w:val="0"/>
      <w:adjustRightInd w:val="0"/>
      <w:spacing w:after="0" w:line="211" w:lineRule="atLeast"/>
      <w:jc w:val="left"/>
    </w:pPr>
    <w:rPr>
      <w:rFonts w:ascii="EKTimesMPL" w:hAnsi="EKTimesMPL"/>
      <w:color w:val="auto"/>
      <w:sz w:val="24"/>
      <w:szCs w:val="24"/>
    </w:rPr>
  </w:style>
  <w:style w:type="paragraph" w:styleId="30">
    <w:name w:val="toc 3"/>
    <w:basedOn w:val="a"/>
    <w:next w:val="a"/>
    <w:autoRedefine/>
    <w:uiPriority w:val="39"/>
    <w:unhideWhenUsed/>
    <w:rsid w:val="00CE0062"/>
    <w:pPr>
      <w:spacing w:after="100"/>
      <w:ind w:left="520"/>
    </w:pPr>
  </w:style>
  <w:style w:type="paragraph" w:styleId="ac">
    <w:name w:val="Title"/>
    <w:basedOn w:val="a"/>
    <w:next w:val="a"/>
    <w:link w:val="Char4"/>
    <w:qFormat/>
    <w:rsid w:val="005020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4">
    <w:name w:val="Τίτλος Char"/>
    <w:basedOn w:val="a0"/>
    <w:link w:val="ac"/>
    <w:rsid w:val="0050201C"/>
    <w:rPr>
      <w:rFonts w:asciiTheme="majorHAnsi" w:eastAsiaTheme="majorEastAsia" w:hAnsiTheme="majorHAnsi" w:cstheme="majorBidi"/>
      <w:color w:val="17365D" w:themeColor="text2" w:themeShade="BF"/>
      <w:spacing w:val="5"/>
      <w:kern w:val="28"/>
      <w:sz w:val="52"/>
      <w:szCs w:val="52"/>
    </w:rPr>
  </w:style>
  <w:style w:type="paragraph" w:styleId="ad">
    <w:name w:val="Subtitle"/>
    <w:basedOn w:val="a"/>
    <w:next w:val="a"/>
    <w:link w:val="Char5"/>
    <w:qFormat/>
    <w:rsid w:val="0050201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5">
    <w:name w:val="Υπότιτλος Char"/>
    <w:basedOn w:val="a0"/>
    <w:link w:val="ad"/>
    <w:rsid w:val="0050201C"/>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388A"/>
    <w:pPr>
      <w:spacing w:after="200" w:line="276" w:lineRule="auto"/>
      <w:jc w:val="both"/>
    </w:pPr>
    <w:rPr>
      <w:color w:val="000000"/>
      <w:sz w:val="26"/>
      <w:szCs w:val="22"/>
    </w:rPr>
  </w:style>
  <w:style w:type="paragraph" w:styleId="1">
    <w:name w:val="heading 1"/>
    <w:basedOn w:val="a"/>
    <w:next w:val="a"/>
    <w:link w:val="1Char"/>
    <w:qFormat/>
    <w:rsid w:val="00AA1174"/>
    <w:pPr>
      <w:keepNext/>
      <w:numPr>
        <w:numId w:val="1"/>
      </w:numPr>
      <w:spacing w:before="240" w:after="600"/>
      <w:jc w:val="center"/>
      <w:outlineLvl w:val="0"/>
    </w:pPr>
    <w:rPr>
      <w:rFonts w:cs="Arial"/>
      <w:b/>
      <w:bCs/>
      <w:color w:val="auto"/>
      <w:kern w:val="32"/>
      <w:sz w:val="40"/>
      <w:szCs w:val="40"/>
    </w:rPr>
  </w:style>
  <w:style w:type="paragraph" w:styleId="2">
    <w:name w:val="heading 2"/>
    <w:basedOn w:val="a"/>
    <w:next w:val="a"/>
    <w:link w:val="2Char"/>
    <w:qFormat/>
    <w:rsid w:val="008A7AFB"/>
    <w:pPr>
      <w:keepNext/>
      <w:numPr>
        <w:ilvl w:val="1"/>
        <w:numId w:val="1"/>
      </w:numPr>
      <w:spacing w:before="360"/>
      <w:jc w:val="left"/>
      <w:outlineLvl w:val="1"/>
    </w:pPr>
    <w:rPr>
      <w:rFonts w:cs="Arial"/>
      <w:b/>
      <w:bCs/>
      <w:iCs/>
      <w:color w:val="auto"/>
      <w:sz w:val="28"/>
      <w:szCs w:val="28"/>
    </w:rPr>
  </w:style>
  <w:style w:type="paragraph" w:styleId="3">
    <w:name w:val="heading 3"/>
    <w:basedOn w:val="a"/>
    <w:next w:val="a"/>
    <w:link w:val="3Char"/>
    <w:qFormat/>
    <w:rsid w:val="00C05F7B"/>
    <w:pPr>
      <w:keepNext/>
      <w:numPr>
        <w:ilvl w:val="2"/>
        <w:numId w:val="1"/>
      </w:numPr>
      <w:spacing w:before="240"/>
      <w:jc w:val="left"/>
      <w:outlineLvl w:val="2"/>
    </w:pPr>
    <w:rPr>
      <w:rFonts w:cs="Arial"/>
      <w:b/>
      <w:bCs/>
      <w:color w:val="auto"/>
      <w:sz w:val="28"/>
      <w:szCs w:val="26"/>
    </w:rPr>
  </w:style>
  <w:style w:type="paragraph" w:styleId="4">
    <w:name w:val="heading 4"/>
    <w:basedOn w:val="a"/>
    <w:next w:val="a"/>
    <w:link w:val="4Char"/>
    <w:qFormat/>
    <w:rsid w:val="001B3428"/>
    <w:pPr>
      <w:keepNext/>
      <w:numPr>
        <w:ilvl w:val="3"/>
        <w:numId w:val="1"/>
      </w:numPr>
      <w:spacing w:before="240" w:after="60"/>
      <w:outlineLvl w:val="3"/>
    </w:pPr>
    <w:rPr>
      <w:b/>
      <w:bCs/>
      <w:i/>
      <w:szCs w:val="28"/>
    </w:rPr>
  </w:style>
  <w:style w:type="paragraph" w:styleId="5">
    <w:name w:val="heading 5"/>
    <w:basedOn w:val="a"/>
    <w:next w:val="a"/>
    <w:link w:val="5Char"/>
    <w:semiHidden/>
    <w:unhideWhenUsed/>
    <w:qFormat/>
    <w:rsid w:val="001B3428"/>
    <w:pPr>
      <w:numPr>
        <w:ilvl w:val="4"/>
        <w:numId w:val="1"/>
      </w:numPr>
      <w:spacing w:before="240" w:after="60"/>
      <w:outlineLvl w:val="4"/>
    </w:pPr>
    <w:rPr>
      <w:rFonts w:asciiTheme="minorHAnsi" w:eastAsiaTheme="minorEastAsia" w:hAnsiTheme="minorHAnsi" w:cstheme="minorBidi"/>
      <w:b/>
      <w:bCs/>
      <w:i/>
      <w:iCs/>
      <w:szCs w:val="26"/>
    </w:rPr>
  </w:style>
  <w:style w:type="paragraph" w:styleId="6">
    <w:name w:val="heading 6"/>
    <w:basedOn w:val="a"/>
    <w:next w:val="a"/>
    <w:link w:val="6Char"/>
    <w:semiHidden/>
    <w:unhideWhenUsed/>
    <w:qFormat/>
    <w:rsid w:val="001B3428"/>
    <w:pPr>
      <w:numPr>
        <w:ilvl w:val="5"/>
        <w:numId w:val="1"/>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1"/>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semiHidden/>
    <w:unhideWhenUsed/>
    <w:qFormat/>
    <w:rsid w:val="001B3428"/>
    <w:pPr>
      <w:numPr>
        <w:ilvl w:val="7"/>
        <w:numId w:val="1"/>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AA1174"/>
    <w:rPr>
      <w:rFonts w:cs="Arial"/>
      <w:b/>
      <w:bCs/>
      <w:kern w:val="32"/>
      <w:sz w:val="40"/>
      <w:szCs w:val="40"/>
    </w:rPr>
  </w:style>
  <w:style w:type="character" w:customStyle="1" w:styleId="2Char">
    <w:name w:val="Επικεφαλίδα 2 Char"/>
    <w:basedOn w:val="a0"/>
    <w:link w:val="2"/>
    <w:rsid w:val="008A7AFB"/>
    <w:rPr>
      <w:rFonts w:cs="Arial"/>
      <w:b/>
      <w:bCs/>
      <w:iCs/>
      <w:sz w:val="28"/>
      <w:szCs w:val="28"/>
    </w:rPr>
  </w:style>
  <w:style w:type="character" w:customStyle="1" w:styleId="3Char">
    <w:name w:val="Επικεφαλίδα 3 Char"/>
    <w:basedOn w:val="a0"/>
    <w:link w:val="3"/>
    <w:rsid w:val="00C05F7B"/>
    <w:rPr>
      <w:rFonts w:cs="Arial"/>
      <w:b/>
      <w:bCs/>
      <w:sz w:val="28"/>
      <w:szCs w:val="26"/>
    </w:rPr>
  </w:style>
  <w:style w:type="character" w:customStyle="1" w:styleId="4Char">
    <w:name w:val="Επικεφαλίδα 4 Char"/>
    <w:basedOn w:val="a0"/>
    <w:link w:val="4"/>
    <w:rsid w:val="001B3428"/>
    <w:rPr>
      <w:b/>
      <w:bCs/>
      <w:i/>
      <w:color w:val="000000"/>
      <w:sz w:val="26"/>
      <w:szCs w:val="28"/>
    </w:rPr>
  </w:style>
  <w:style w:type="character" w:customStyle="1" w:styleId="5Char">
    <w:name w:val="Επικεφαλίδα 5 Char"/>
    <w:basedOn w:val="a0"/>
    <w:link w:val="5"/>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6"/>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1B3428"/>
    <w:rPr>
      <w:b/>
      <w:bCs/>
      <w:sz w:val="20"/>
      <w:szCs w:val="20"/>
    </w:rPr>
  </w:style>
  <w:style w:type="paragraph" w:styleId="a4">
    <w:name w:val="Balloon Text"/>
    <w:basedOn w:val="a"/>
    <w:link w:val="Char"/>
    <w:uiPriority w:val="99"/>
    <w:semiHidden/>
    <w:unhideWhenUsed/>
    <w:rsid w:val="00E2109B"/>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E2109B"/>
    <w:rPr>
      <w:rFonts w:ascii="Tahoma" w:hAnsi="Tahoma" w:cs="Tahoma"/>
      <w:color w:val="000000"/>
      <w:sz w:val="16"/>
      <w:szCs w:val="16"/>
    </w:rPr>
  </w:style>
  <w:style w:type="character" w:styleId="-">
    <w:name w:val="Hyperlink"/>
    <w:basedOn w:val="a0"/>
    <w:uiPriority w:val="99"/>
    <w:unhideWhenUsed/>
    <w:rsid w:val="00B25A38"/>
    <w:rPr>
      <w:color w:val="0000FF" w:themeColor="hyperlink"/>
      <w:u w:val="single"/>
    </w:rPr>
  </w:style>
  <w:style w:type="paragraph" w:styleId="a5">
    <w:name w:val="header"/>
    <w:basedOn w:val="a"/>
    <w:link w:val="Char0"/>
    <w:uiPriority w:val="99"/>
    <w:unhideWhenUsed/>
    <w:rsid w:val="00AA1174"/>
    <w:pPr>
      <w:tabs>
        <w:tab w:val="center" w:pos="4153"/>
        <w:tab w:val="right" w:pos="8306"/>
      </w:tabs>
      <w:spacing w:after="0" w:line="240" w:lineRule="auto"/>
    </w:pPr>
  </w:style>
  <w:style w:type="character" w:customStyle="1" w:styleId="Char0">
    <w:name w:val="Κεφαλίδα Char"/>
    <w:basedOn w:val="a0"/>
    <w:link w:val="a5"/>
    <w:uiPriority w:val="99"/>
    <w:rsid w:val="00AA1174"/>
    <w:rPr>
      <w:color w:val="000000"/>
      <w:sz w:val="23"/>
      <w:szCs w:val="22"/>
    </w:rPr>
  </w:style>
  <w:style w:type="paragraph" w:styleId="a6">
    <w:name w:val="footer"/>
    <w:basedOn w:val="a"/>
    <w:link w:val="Char1"/>
    <w:uiPriority w:val="99"/>
    <w:unhideWhenUsed/>
    <w:rsid w:val="00AA1174"/>
    <w:pPr>
      <w:tabs>
        <w:tab w:val="center" w:pos="4153"/>
        <w:tab w:val="right" w:pos="8306"/>
      </w:tabs>
      <w:spacing w:after="0" w:line="240" w:lineRule="auto"/>
    </w:pPr>
  </w:style>
  <w:style w:type="character" w:customStyle="1" w:styleId="Char1">
    <w:name w:val="Υποσέλιδο Char"/>
    <w:basedOn w:val="a0"/>
    <w:link w:val="a6"/>
    <w:uiPriority w:val="99"/>
    <w:rsid w:val="00AA1174"/>
    <w:rPr>
      <w:color w:val="000000"/>
      <w:sz w:val="23"/>
      <w:szCs w:val="22"/>
    </w:rPr>
  </w:style>
  <w:style w:type="paragraph" w:styleId="a7">
    <w:name w:val="TOC Heading"/>
    <w:basedOn w:val="1"/>
    <w:next w:val="a"/>
    <w:uiPriority w:val="39"/>
    <w:semiHidden/>
    <w:unhideWhenUsed/>
    <w:qFormat/>
    <w:rsid w:val="00D52639"/>
    <w:pPr>
      <w:keepLines/>
      <w:numPr>
        <w:numId w:val="0"/>
      </w:numPr>
      <w:spacing w:before="480" w:after="0"/>
      <w:jc w:val="left"/>
      <w:outlineLvl w:val="9"/>
    </w:pPr>
    <w:rPr>
      <w:rFonts w:asciiTheme="majorHAnsi" w:eastAsiaTheme="majorEastAsia" w:hAnsiTheme="majorHAnsi" w:cstheme="majorBidi"/>
      <w:color w:val="365F91" w:themeColor="accent1" w:themeShade="BF"/>
      <w:kern w:val="0"/>
      <w:sz w:val="28"/>
      <w:szCs w:val="28"/>
      <w:lang w:eastAsia="el-GR"/>
    </w:rPr>
  </w:style>
  <w:style w:type="paragraph" w:styleId="10">
    <w:name w:val="toc 1"/>
    <w:basedOn w:val="a"/>
    <w:next w:val="a"/>
    <w:autoRedefine/>
    <w:uiPriority w:val="39"/>
    <w:unhideWhenUsed/>
    <w:rsid w:val="00D52639"/>
    <w:pPr>
      <w:spacing w:after="100"/>
    </w:pPr>
  </w:style>
  <w:style w:type="paragraph" w:styleId="a8">
    <w:name w:val="List Paragraph"/>
    <w:basedOn w:val="a"/>
    <w:link w:val="Char2"/>
    <w:uiPriority w:val="34"/>
    <w:qFormat/>
    <w:rsid w:val="007C25C1"/>
    <w:pPr>
      <w:ind w:left="720"/>
      <w:contextualSpacing/>
    </w:pPr>
  </w:style>
  <w:style w:type="paragraph" w:styleId="a9">
    <w:name w:val="footnote text"/>
    <w:basedOn w:val="a"/>
    <w:link w:val="Char3"/>
    <w:uiPriority w:val="99"/>
    <w:semiHidden/>
    <w:unhideWhenUsed/>
    <w:rsid w:val="007C25C1"/>
    <w:pPr>
      <w:spacing w:after="0" w:line="240" w:lineRule="auto"/>
    </w:pPr>
    <w:rPr>
      <w:sz w:val="20"/>
      <w:szCs w:val="20"/>
    </w:rPr>
  </w:style>
  <w:style w:type="character" w:customStyle="1" w:styleId="Char3">
    <w:name w:val="Κείμενο υποσημείωσης Char"/>
    <w:basedOn w:val="a0"/>
    <w:link w:val="a9"/>
    <w:uiPriority w:val="99"/>
    <w:semiHidden/>
    <w:rsid w:val="007C25C1"/>
    <w:rPr>
      <w:color w:val="000000"/>
    </w:rPr>
  </w:style>
  <w:style w:type="character" w:styleId="aa">
    <w:name w:val="footnote reference"/>
    <w:basedOn w:val="a0"/>
    <w:uiPriority w:val="99"/>
    <w:semiHidden/>
    <w:unhideWhenUsed/>
    <w:rsid w:val="007C25C1"/>
    <w:rPr>
      <w:vertAlign w:val="superscript"/>
    </w:rPr>
  </w:style>
  <w:style w:type="paragraph" w:customStyle="1" w:styleId="myFootnotes">
    <w:name w:val="myFootnotes"/>
    <w:basedOn w:val="a9"/>
    <w:link w:val="myFootnotesChar"/>
    <w:qFormat/>
    <w:rsid w:val="00DC43D9"/>
    <w:pPr>
      <w:spacing w:after="120"/>
      <w:jc w:val="left"/>
    </w:pPr>
    <w:rPr>
      <w:sz w:val="21"/>
      <w:szCs w:val="21"/>
    </w:rPr>
  </w:style>
  <w:style w:type="paragraph" w:customStyle="1" w:styleId="myBullet">
    <w:name w:val="myBullet"/>
    <w:basedOn w:val="a8"/>
    <w:link w:val="myBulletChar"/>
    <w:qFormat/>
    <w:rsid w:val="00FD7567"/>
    <w:pPr>
      <w:numPr>
        <w:numId w:val="4"/>
      </w:numPr>
      <w:spacing w:after="120"/>
      <w:contextualSpacing w:val="0"/>
    </w:pPr>
  </w:style>
  <w:style w:type="character" w:customStyle="1" w:styleId="myFootnotesChar">
    <w:name w:val="myFootnotes Char"/>
    <w:basedOn w:val="Char3"/>
    <w:link w:val="myFootnotes"/>
    <w:rsid w:val="00DC43D9"/>
    <w:rPr>
      <w:color w:val="000000"/>
      <w:sz w:val="21"/>
      <w:szCs w:val="21"/>
    </w:rPr>
  </w:style>
  <w:style w:type="character" w:styleId="-0">
    <w:name w:val="FollowedHyperlink"/>
    <w:basedOn w:val="a0"/>
    <w:uiPriority w:val="99"/>
    <w:semiHidden/>
    <w:unhideWhenUsed/>
    <w:rsid w:val="00217D64"/>
    <w:rPr>
      <w:color w:val="800080" w:themeColor="followedHyperlink"/>
      <w:u w:val="single"/>
    </w:rPr>
  </w:style>
  <w:style w:type="character" w:customStyle="1" w:styleId="Char2">
    <w:name w:val="Παράγραφος λίστας Char"/>
    <w:basedOn w:val="a0"/>
    <w:link w:val="a8"/>
    <w:uiPriority w:val="34"/>
    <w:rsid w:val="00FD7567"/>
    <w:rPr>
      <w:color w:val="000000"/>
      <w:sz w:val="26"/>
      <w:szCs w:val="22"/>
    </w:rPr>
  </w:style>
  <w:style w:type="character" w:customStyle="1" w:styleId="myBulletChar">
    <w:name w:val="myBullet Char"/>
    <w:basedOn w:val="Char2"/>
    <w:link w:val="myBullet"/>
    <w:rsid w:val="00FD7567"/>
    <w:rPr>
      <w:color w:val="000000"/>
      <w:sz w:val="26"/>
      <w:szCs w:val="22"/>
    </w:rPr>
  </w:style>
  <w:style w:type="paragraph" w:styleId="20">
    <w:name w:val="toc 2"/>
    <w:basedOn w:val="a"/>
    <w:next w:val="a"/>
    <w:autoRedefine/>
    <w:uiPriority w:val="39"/>
    <w:unhideWhenUsed/>
    <w:rsid w:val="00430672"/>
    <w:pPr>
      <w:spacing w:after="100"/>
      <w:ind w:left="260"/>
    </w:pPr>
  </w:style>
  <w:style w:type="table" w:styleId="ab">
    <w:name w:val="Table Grid"/>
    <w:basedOn w:val="a1"/>
    <w:uiPriority w:val="59"/>
    <w:rsid w:val="00405A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
    <w:name w:val="Pa1"/>
    <w:basedOn w:val="a"/>
    <w:next w:val="a"/>
    <w:uiPriority w:val="99"/>
    <w:rsid w:val="00405A04"/>
    <w:pPr>
      <w:autoSpaceDE w:val="0"/>
      <w:autoSpaceDN w:val="0"/>
      <w:adjustRightInd w:val="0"/>
      <w:spacing w:after="0" w:line="211" w:lineRule="atLeast"/>
      <w:jc w:val="left"/>
    </w:pPr>
    <w:rPr>
      <w:rFonts w:ascii="EKTimesMPL" w:hAnsi="EKTimesMPL"/>
      <w:color w:val="auto"/>
      <w:sz w:val="24"/>
      <w:szCs w:val="24"/>
    </w:rPr>
  </w:style>
  <w:style w:type="paragraph" w:styleId="30">
    <w:name w:val="toc 3"/>
    <w:basedOn w:val="a"/>
    <w:next w:val="a"/>
    <w:autoRedefine/>
    <w:uiPriority w:val="39"/>
    <w:unhideWhenUsed/>
    <w:rsid w:val="00CE0062"/>
    <w:pPr>
      <w:spacing w:after="100"/>
      <w:ind w:left="520"/>
    </w:pPr>
  </w:style>
  <w:style w:type="paragraph" w:styleId="ac">
    <w:name w:val="Title"/>
    <w:basedOn w:val="a"/>
    <w:next w:val="a"/>
    <w:link w:val="Char4"/>
    <w:qFormat/>
    <w:rsid w:val="005020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4">
    <w:name w:val="Τίτλος Char"/>
    <w:basedOn w:val="a0"/>
    <w:link w:val="ac"/>
    <w:rsid w:val="0050201C"/>
    <w:rPr>
      <w:rFonts w:asciiTheme="majorHAnsi" w:eastAsiaTheme="majorEastAsia" w:hAnsiTheme="majorHAnsi" w:cstheme="majorBidi"/>
      <w:color w:val="17365D" w:themeColor="text2" w:themeShade="BF"/>
      <w:spacing w:val="5"/>
      <w:kern w:val="28"/>
      <w:sz w:val="52"/>
      <w:szCs w:val="52"/>
    </w:rPr>
  </w:style>
  <w:style w:type="paragraph" w:styleId="ad">
    <w:name w:val="Subtitle"/>
    <w:basedOn w:val="a"/>
    <w:next w:val="a"/>
    <w:link w:val="Char5"/>
    <w:qFormat/>
    <w:rsid w:val="0050201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5">
    <w:name w:val="Υπότιτλος Char"/>
    <w:basedOn w:val="a0"/>
    <w:link w:val="ad"/>
    <w:rsid w:val="0050201C"/>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503858">
      <w:bodyDiv w:val="1"/>
      <w:marLeft w:val="0"/>
      <w:marRight w:val="0"/>
      <w:marTop w:val="0"/>
      <w:marBottom w:val="0"/>
      <w:divBdr>
        <w:top w:val="none" w:sz="0" w:space="0" w:color="auto"/>
        <w:left w:val="none" w:sz="0" w:space="0" w:color="auto"/>
        <w:bottom w:val="none" w:sz="0" w:space="0" w:color="auto"/>
        <w:right w:val="none" w:sz="0" w:space="0" w:color="auto"/>
      </w:divBdr>
    </w:div>
    <w:div w:id="147482446">
      <w:bodyDiv w:val="1"/>
      <w:marLeft w:val="0"/>
      <w:marRight w:val="0"/>
      <w:marTop w:val="0"/>
      <w:marBottom w:val="0"/>
      <w:divBdr>
        <w:top w:val="none" w:sz="0" w:space="0" w:color="auto"/>
        <w:left w:val="none" w:sz="0" w:space="0" w:color="auto"/>
        <w:bottom w:val="none" w:sz="0" w:space="0" w:color="auto"/>
        <w:right w:val="none" w:sz="0" w:space="0" w:color="auto"/>
      </w:divBdr>
    </w:div>
    <w:div w:id="201944447">
      <w:bodyDiv w:val="1"/>
      <w:marLeft w:val="0"/>
      <w:marRight w:val="0"/>
      <w:marTop w:val="0"/>
      <w:marBottom w:val="0"/>
      <w:divBdr>
        <w:top w:val="none" w:sz="0" w:space="0" w:color="auto"/>
        <w:left w:val="none" w:sz="0" w:space="0" w:color="auto"/>
        <w:bottom w:val="none" w:sz="0" w:space="0" w:color="auto"/>
        <w:right w:val="none" w:sz="0" w:space="0" w:color="auto"/>
      </w:divBdr>
    </w:div>
    <w:div w:id="282425797">
      <w:bodyDiv w:val="1"/>
      <w:marLeft w:val="0"/>
      <w:marRight w:val="0"/>
      <w:marTop w:val="0"/>
      <w:marBottom w:val="0"/>
      <w:divBdr>
        <w:top w:val="none" w:sz="0" w:space="0" w:color="auto"/>
        <w:left w:val="none" w:sz="0" w:space="0" w:color="auto"/>
        <w:bottom w:val="none" w:sz="0" w:space="0" w:color="auto"/>
        <w:right w:val="none" w:sz="0" w:space="0" w:color="auto"/>
      </w:divBdr>
    </w:div>
    <w:div w:id="603658912">
      <w:bodyDiv w:val="1"/>
      <w:marLeft w:val="0"/>
      <w:marRight w:val="0"/>
      <w:marTop w:val="0"/>
      <w:marBottom w:val="0"/>
      <w:divBdr>
        <w:top w:val="none" w:sz="0" w:space="0" w:color="auto"/>
        <w:left w:val="none" w:sz="0" w:space="0" w:color="auto"/>
        <w:bottom w:val="none" w:sz="0" w:space="0" w:color="auto"/>
        <w:right w:val="none" w:sz="0" w:space="0" w:color="auto"/>
      </w:divBdr>
    </w:div>
    <w:div w:id="682706948">
      <w:bodyDiv w:val="1"/>
      <w:marLeft w:val="0"/>
      <w:marRight w:val="0"/>
      <w:marTop w:val="0"/>
      <w:marBottom w:val="0"/>
      <w:divBdr>
        <w:top w:val="none" w:sz="0" w:space="0" w:color="auto"/>
        <w:left w:val="none" w:sz="0" w:space="0" w:color="auto"/>
        <w:bottom w:val="none" w:sz="0" w:space="0" w:color="auto"/>
        <w:right w:val="none" w:sz="0" w:space="0" w:color="auto"/>
      </w:divBdr>
    </w:div>
    <w:div w:id="958605384">
      <w:bodyDiv w:val="1"/>
      <w:marLeft w:val="0"/>
      <w:marRight w:val="0"/>
      <w:marTop w:val="0"/>
      <w:marBottom w:val="0"/>
      <w:divBdr>
        <w:top w:val="none" w:sz="0" w:space="0" w:color="auto"/>
        <w:left w:val="none" w:sz="0" w:space="0" w:color="auto"/>
        <w:bottom w:val="none" w:sz="0" w:space="0" w:color="auto"/>
        <w:right w:val="none" w:sz="0" w:space="0" w:color="auto"/>
      </w:divBdr>
    </w:div>
    <w:div w:id="1285968060">
      <w:bodyDiv w:val="1"/>
      <w:marLeft w:val="0"/>
      <w:marRight w:val="0"/>
      <w:marTop w:val="0"/>
      <w:marBottom w:val="0"/>
      <w:divBdr>
        <w:top w:val="none" w:sz="0" w:space="0" w:color="auto"/>
        <w:left w:val="none" w:sz="0" w:space="0" w:color="auto"/>
        <w:bottom w:val="none" w:sz="0" w:space="0" w:color="auto"/>
        <w:right w:val="none" w:sz="0" w:space="0" w:color="auto"/>
      </w:divBdr>
    </w:div>
    <w:div w:id="1313950631">
      <w:bodyDiv w:val="1"/>
      <w:marLeft w:val="0"/>
      <w:marRight w:val="0"/>
      <w:marTop w:val="0"/>
      <w:marBottom w:val="0"/>
      <w:divBdr>
        <w:top w:val="none" w:sz="0" w:space="0" w:color="auto"/>
        <w:left w:val="none" w:sz="0" w:space="0" w:color="auto"/>
        <w:bottom w:val="none" w:sz="0" w:space="0" w:color="auto"/>
        <w:right w:val="none" w:sz="0" w:space="0" w:color="auto"/>
      </w:divBdr>
    </w:div>
    <w:div w:id="1618104429">
      <w:bodyDiv w:val="1"/>
      <w:marLeft w:val="0"/>
      <w:marRight w:val="0"/>
      <w:marTop w:val="0"/>
      <w:marBottom w:val="0"/>
      <w:divBdr>
        <w:top w:val="none" w:sz="0" w:space="0" w:color="auto"/>
        <w:left w:val="none" w:sz="0" w:space="0" w:color="auto"/>
        <w:bottom w:val="none" w:sz="0" w:space="0" w:color="auto"/>
        <w:right w:val="none" w:sz="0" w:space="0" w:color="auto"/>
      </w:divBdr>
    </w:div>
    <w:div w:id="1677800602">
      <w:bodyDiv w:val="1"/>
      <w:marLeft w:val="0"/>
      <w:marRight w:val="0"/>
      <w:marTop w:val="0"/>
      <w:marBottom w:val="0"/>
      <w:divBdr>
        <w:top w:val="none" w:sz="0" w:space="0" w:color="auto"/>
        <w:left w:val="none" w:sz="0" w:space="0" w:color="auto"/>
        <w:bottom w:val="none" w:sz="0" w:space="0" w:color="auto"/>
        <w:right w:val="none" w:sz="0" w:space="0" w:color="auto"/>
      </w:divBdr>
    </w:div>
    <w:div w:id="1729186577">
      <w:bodyDiv w:val="1"/>
      <w:marLeft w:val="0"/>
      <w:marRight w:val="0"/>
      <w:marTop w:val="0"/>
      <w:marBottom w:val="0"/>
      <w:divBdr>
        <w:top w:val="none" w:sz="0" w:space="0" w:color="auto"/>
        <w:left w:val="none" w:sz="0" w:space="0" w:color="auto"/>
        <w:bottom w:val="none" w:sz="0" w:space="0" w:color="auto"/>
        <w:right w:val="none" w:sz="0" w:space="0" w:color="auto"/>
      </w:divBdr>
    </w:div>
    <w:div w:id="1790273240">
      <w:bodyDiv w:val="1"/>
      <w:marLeft w:val="0"/>
      <w:marRight w:val="0"/>
      <w:marTop w:val="0"/>
      <w:marBottom w:val="0"/>
      <w:divBdr>
        <w:top w:val="none" w:sz="0" w:space="0" w:color="auto"/>
        <w:left w:val="none" w:sz="0" w:space="0" w:color="auto"/>
        <w:bottom w:val="none" w:sz="0" w:space="0" w:color="auto"/>
        <w:right w:val="none" w:sz="0" w:space="0" w:color="auto"/>
      </w:divBdr>
    </w:div>
    <w:div w:id="1829326533">
      <w:bodyDiv w:val="1"/>
      <w:marLeft w:val="0"/>
      <w:marRight w:val="0"/>
      <w:marTop w:val="0"/>
      <w:marBottom w:val="0"/>
      <w:divBdr>
        <w:top w:val="none" w:sz="0" w:space="0" w:color="auto"/>
        <w:left w:val="none" w:sz="0" w:space="0" w:color="auto"/>
        <w:bottom w:val="none" w:sz="0" w:space="0" w:color="auto"/>
        <w:right w:val="none" w:sz="0" w:space="0" w:color="auto"/>
      </w:divBdr>
    </w:div>
    <w:div w:id="212418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twc.gr" TargetMode="External"/><Relationship Id="rId18" Type="http://schemas.openxmlformats.org/officeDocument/2006/relationships/image" Target="media/image4.png"/><Relationship Id="rId26" Type="http://schemas.openxmlformats.org/officeDocument/2006/relationships/hyperlink" Target="http://www.avgi.gr/ArticleActionshow.action?articleID=644004" TargetMode="External"/><Relationship Id="rId3" Type="http://schemas.openxmlformats.org/officeDocument/2006/relationships/styles" Target="styles.xml"/><Relationship Id="rId21" Type="http://schemas.openxmlformats.org/officeDocument/2006/relationships/hyperlink" Target="http://www.esaea.gr/index.php?module=documents&amp;JAS_DocumentManager_op=downloadFile&amp;JAS_File_id=1094" TargetMode="External"/><Relationship Id="rId7" Type="http://schemas.openxmlformats.org/officeDocument/2006/relationships/footnotes" Target="footnotes.xml"/><Relationship Id="rId12" Type="http://schemas.openxmlformats.org/officeDocument/2006/relationships/hyperlink" Target="http://www.esaea.gr/" TargetMode="External"/><Relationship Id="rId17" Type="http://schemas.openxmlformats.org/officeDocument/2006/relationships/footer" Target="footer2.xml"/><Relationship Id="rId25" Type="http://schemas.openxmlformats.org/officeDocument/2006/relationships/hyperlink" Target="http://www.esaea.gr/index.php?module=documents&amp;JAS_DocumentManager_op=viewDocument&amp;JAS_Document_id=116"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www.esaea.gr/index.php?module=documents&amp;JAS_DocumentManager_op=downloadFile&amp;JAS_File_id=2147" TargetMode="External"/><Relationship Id="rId29" Type="http://schemas.openxmlformats.org/officeDocument/2006/relationships/hyperlink" Target="http://www.theseis.com/index.php?option=com_content&amp;task=view&amp;id=759&amp;Itemid=2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esaea.gr/index.php?module=documents&amp;JAS_DocumentManager_op=viewDocument&amp;JAS_Document_id=162"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www.esaea.gr/index.php?module=documents&amp;JAS_DocumentManager_op=downloadFile&amp;JAS_File_id=592" TargetMode="External"/><Relationship Id="rId28" Type="http://schemas.openxmlformats.org/officeDocument/2006/relationships/hyperlink" Target="http://www.un.org/disabilities/documents/convention/crpd_greek.doc" TargetMode="External"/><Relationship Id="rId10" Type="http://schemas.openxmlformats.org/officeDocument/2006/relationships/footer" Target="footer1.xml"/><Relationship Id="rId19" Type="http://schemas.openxmlformats.org/officeDocument/2006/relationships/hyperlink" Target="http://www.theseis.com/index.php?option=com_content&amp;task=view&amp;id=813&amp;Itemid=29" TargetMode="External"/><Relationship Id="rId31"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twc.gr/" TargetMode="External"/><Relationship Id="rId22" Type="http://schemas.openxmlformats.org/officeDocument/2006/relationships/hyperlink" Target="http://www.esaea.gr/index.php?module=documents&amp;JAS_DocumentManager_op=downloadFile&amp;JAS_File_id=803" TargetMode="External"/><Relationship Id="rId27" Type="http://schemas.openxmlformats.org/officeDocument/2006/relationships/hyperlink" Target="http://www.esaea.gr/files/documents/TA_26.pdf" TargetMode="External"/><Relationship Id="rId30" Type="http://schemas.openxmlformats.org/officeDocument/2006/relationships/hyperlink" Target="http://whqlibdoc.who.int/publications/2011/9789240685215_eng.pdf" TargetMode="Externa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www.inegsee.gr/sitefiles/studies/EKTHESH_13.pdf" TargetMode="External"/><Relationship Id="rId13" Type="http://schemas.openxmlformats.org/officeDocument/2006/relationships/hyperlink" Target="http://www.esaea.gr/files/documents/DIAKIRIXI_30.11.11.doc" TargetMode="External"/><Relationship Id="rId18" Type="http://schemas.openxmlformats.org/officeDocument/2006/relationships/hyperlink" Target="http://www.esaea.gr/index.php?module=documents&amp;JAS_DocumentManager_op=%20viewDocument&amp;JAS_Document_id=327" TargetMode="External"/><Relationship Id="rId26" Type="http://schemas.openxmlformats.org/officeDocument/2006/relationships/hyperlink" Target="http://www.hellenicparliament.gr/UserFiles/8c3e9046-78fb-48f4-bd82-bbba28ca1ef5/SYNTAGMA.pdf" TargetMode="External"/><Relationship Id="rId3" Type="http://schemas.openxmlformats.org/officeDocument/2006/relationships/hyperlink" Target="http://www.esaea.gr/index.php?module=announce&amp;ANN_id=2721&amp;ANN_user_op=view&amp;ns_news=1&amp;MMN_position=17:17" TargetMode="External"/><Relationship Id="rId21" Type="http://schemas.openxmlformats.org/officeDocument/2006/relationships/hyperlink" Target="http://www.unric.org/el/index.php?option=com_content&amp;view=article&amp;id=14&amp;Itemid=10" TargetMode="External"/><Relationship Id="rId7" Type="http://schemas.openxmlformats.org/officeDocument/2006/relationships/hyperlink" Target="http://en.wikiquote.org/wiki/Margaret_Thatcher" TargetMode="External"/><Relationship Id="rId12" Type="http://schemas.openxmlformats.org/officeDocument/2006/relationships/hyperlink" Target="http://www.esaea.gr/files/documents/TA_26.pdf" TargetMode="External"/><Relationship Id="rId17" Type="http://schemas.openxmlformats.org/officeDocument/2006/relationships/hyperlink" Target="http://www.esaea.gr/index.php?module=documents&amp;JAS_DocumentManager_op=viewDocument&amp;JAS_Document_id=116" TargetMode="External"/><Relationship Id="rId25" Type="http://schemas.openxmlformats.org/officeDocument/2006/relationships/hyperlink" Target="http://www.espa.gr/elibrary/EC1083_310706_L210.pdf" TargetMode="External"/><Relationship Id="rId2" Type="http://schemas.openxmlformats.org/officeDocument/2006/relationships/hyperlink" Target="http://www.un.org/disabilities/documents/convention/crpd_greek.doc" TargetMode="External"/><Relationship Id="rId16" Type="http://schemas.openxmlformats.org/officeDocument/2006/relationships/hyperlink" Target="http://www.esaea.gr/index.php?module=documents&amp;JAS_DocumentManager_op=downloadFile&amp;JAS_File_id=803" TargetMode="External"/><Relationship Id="rId20" Type="http://schemas.openxmlformats.org/officeDocument/2006/relationships/hyperlink" Target="http://www.esaea.gr/index.php?module=documents&amp;JAS_DocumentManager_op=%20viewDocument&amp;JAS_Document_id=115" TargetMode="External"/><Relationship Id="rId29" Type="http://schemas.openxmlformats.org/officeDocument/2006/relationships/hyperlink" Target="http://83.137.212.42/sitearchive/DRC/pdf/DRC_ER_Booklet1006.pdf" TargetMode="External"/><Relationship Id="rId1" Type="http://schemas.openxmlformats.org/officeDocument/2006/relationships/hyperlink" Target="http://www.esaea.gr/index.php?module=documents&amp;JAS_DocumentManager_op=downloadFile&amp;JAS_File_id=803" TargetMode="External"/><Relationship Id="rId6" Type="http://schemas.openxmlformats.org/officeDocument/2006/relationships/hyperlink" Target="http://siteresources.worldbank.org/DATASTATISTICS/Resources/GDP.pdf" TargetMode="External"/><Relationship Id="rId11" Type="http://schemas.openxmlformats.org/officeDocument/2006/relationships/hyperlink" Target="http://www.inegsee.gr/ereynes-meletes/ekthesh/Ethsia-Ekthesh-2010-H-ellhnikh-oikonomia-kai-h-apasxolhsh.html" TargetMode="External"/><Relationship Id="rId24" Type="http://schemas.openxmlformats.org/officeDocument/2006/relationships/hyperlink" Target="http://www.unric.org/el/index.php?option=com_content&amp;view=article&amp;id=46&amp;Itemid=33" TargetMode="External"/><Relationship Id="rId5" Type="http://schemas.openxmlformats.org/officeDocument/2006/relationships/hyperlink" Target="http://www.bis.org/press/p100511.htm" TargetMode="External"/><Relationship Id="rId15" Type="http://schemas.openxmlformats.org/officeDocument/2006/relationships/hyperlink" Target="http://www.esaea.gr/files/documents/T25.pdf" TargetMode="External"/><Relationship Id="rId23" Type="http://schemas.openxmlformats.org/officeDocument/2006/relationships/hyperlink" Target="http://daccess-dds-ny.un.org/doc/RESOLUTION/GEN/NR0/001/60/IMG/NR000160.pdf?OpenElement" TargetMode="External"/><Relationship Id="rId28" Type="http://schemas.openxmlformats.org/officeDocument/2006/relationships/hyperlink" Target="http://www.euroblind.org/fichiersGB/policy.htm" TargetMode="External"/><Relationship Id="rId10" Type="http://schemas.openxmlformats.org/officeDocument/2006/relationships/hyperlink" Target="http://www.inegsee.gr/sitefiles/studies/EKTHESH_13.pdf" TargetMode="External"/><Relationship Id="rId19" Type="http://schemas.openxmlformats.org/officeDocument/2006/relationships/hyperlink" Target="http://www.esaea.gr/index.php?module=documents&amp;JAS_DocumentManager_op=%20viewDocument&amp;JAS_Document_id=724" TargetMode="External"/><Relationship Id="rId4" Type="http://schemas.openxmlformats.org/officeDocument/2006/relationships/hyperlink" Target="http://www.esaea.gr/files/documents/TA_26.pdf" TargetMode="External"/><Relationship Id="rId9" Type="http://schemas.openxmlformats.org/officeDocument/2006/relationships/hyperlink" Target="http://www.statistics.gr/portal/page/portal/ESYE" TargetMode="External"/><Relationship Id="rId14" Type="http://schemas.openxmlformats.org/officeDocument/2006/relationships/hyperlink" Target="http://www.ineobservatory.gr/" TargetMode="External"/><Relationship Id="rId22" Type="http://schemas.openxmlformats.org/officeDocument/2006/relationships/hyperlink" Target="http://www.unric.org/el/index.php?option=com_content&amp;view=article&amp;id=18&amp;Itemid=33" TargetMode="External"/><Relationship Id="rId27" Type="http://schemas.openxmlformats.org/officeDocument/2006/relationships/hyperlink" Target="http://www.cenelec.eu/NR/rdonlyres/5C6E5124-6034-422A-A1CC62B2229746C3/664/Final%20reportTVforAll.pdf" TargetMode="External"/><Relationship Id="rId30" Type="http://schemas.openxmlformats.org/officeDocument/2006/relationships/hyperlink" Target="http://www.riglobal.org/wp-content/uploads/2010/09/CRPD-Alternative-Report-Sweden-pdf-%202011.pdf"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C0D66D7-AD52-46FD-B93C-BA97936B0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1273</TotalTime>
  <Pages>141</Pages>
  <Words>39952</Words>
  <Characters>215741</Characters>
  <Application>Microsoft Office Word</Application>
  <DocSecurity>0</DocSecurity>
  <Lines>1797</Lines>
  <Paragraphs>510</Paragraphs>
  <ScaleCrop>false</ScaleCrop>
  <HeadingPairs>
    <vt:vector size="2" baseType="variant">
      <vt:variant>
        <vt:lpstr>Τίτλος</vt:lpstr>
      </vt:variant>
      <vt:variant>
        <vt:i4>1</vt:i4>
      </vt:variant>
    </vt:vector>
  </HeadingPairs>
  <TitlesOfParts>
    <vt:vector size="1" baseType="lpstr">
      <vt:lpstr/>
    </vt:vector>
  </TitlesOfParts>
  <Company>Ε.Σ.Α.μεΑ.</Company>
  <LinksUpToDate>false</LinksUpToDate>
  <CharactersWithSpaces>255183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ΣΥΝΔΙΚΑΛΙΣΤΙΚΗ ΕΚΠΑΙΔΕΥΣΗ ΣΤΕΛΕΧΩΝ ΑΝΑΠΗΡΙΚΟΥ ΚΙΝΗΜΑΤΟΣ</dc:subject>
  <dc:creator>ΕΥΑΓΓΕΛΟΣ ΝΙΚΟΛΑΪΔΗΣ</dc:creator>
  <cp:lastModifiedBy>ΣΜ</cp:lastModifiedBy>
  <cp:revision>21</cp:revision>
  <dcterms:created xsi:type="dcterms:W3CDTF">2013-06-05T21:41:00Z</dcterms:created>
  <dcterms:modified xsi:type="dcterms:W3CDTF">2013-09-16T07:37:00Z</dcterms:modified>
</cp:coreProperties>
</file>