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E942"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1A9171E1" w14:textId="18B19F61" w:rsidR="00A5663B" w:rsidRPr="00A5663B" w:rsidRDefault="0000000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0-22T00:00:00Z">
                    <w:dateFormat w:val="dd.MM.yyyy"/>
                    <w:lid w:val="el-GR"/>
                    <w:storeMappedDataAs w:val="dateTime"/>
                    <w:calendar w:val="gregorian"/>
                  </w:date>
                </w:sdtPr>
                <w:sdtEndPr>
                  <w:rPr>
                    <w:rStyle w:val="a1"/>
                  </w:rPr>
                </w:sdtEndPr>
                <w:sdtContent>
                  <w:r w:rsidR="004A29A0">
                    <w:rPr>
                      <w:rStyle w:val="Char6"/>
                    </w:rPr>
                    <w:t>22.10.2019</w:t>
                  </w:r>
                </w:sdtContent>
              </w:sdt>
            </w:sdtContent>
          </w:sdt>
        </w:sdtContent>
      </w:sdt>
    </w:p>
    <w:p w14:paraId="58CA839A" w14:textId="563E32BE" w:rsidR="00A5663B" w:rsidRPr="00F35318" w:rsidRDefault="00000000" w:rsidP="00DA5411">
      <w:pPr>
        <w:tabs>
          <w:tab w:val="left" w:pos="2552"/>
        </w:tabs>
        <w:ind w:left="1134"/>
        <w:jc w:val="left"/>
      </w:pPr>
      <w:sdt>
        <w:sdtPr>
          <w:rPr>
            <w:b/>
          </w:rPr>
          <w:id w:val="1129432688"/>
          <w:lock w:val="contentLocked"/>
          <w:placeholder>
            <w:docPart w:val="220AB316C23E469E80BB8CBCC7D65252"/>
          </w:placeholder>
          <w:group/>
        </w:sdtPr>
        <w:sdtContent>
          <w:r w:rsidR="00A5663B" w:rsidRPr="00A5663B">
            <w:rPr>
              <w:b/>
            </w:rPr>
            <w:t>Αρ. Πρωτ.:</w:t>
          </w:r>
        </w:sdtContent>
      </w:sdt>
      <w:r w:rsidR="00A5663B" w:rsidRPr="00A5663B">
        <w:rPr>
          <w:b/>
        </w:rPr>
        <w:t xml:space="preserve"> </w:t>
      </w:r>
      <w:r w:rsidR="00C0166C">
        <w:rPr>
          <w:b/>
        </w:rPr>
        <w:tab/>
      </w:r>
      <w:r w:rsidR="00F35318" w:rsidRPr="00F35318">
        <w:t>1453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1B6DC688"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C54DC8">
                        <w:rPr>
                          <w:rFonts w:asciiTheme="majorHAnsi" w:hAnsiTheme="majorHAnsi" w:cstheme="minorHAnsi"/>
                          <w:color w:val="000000" w:themeColor="text1"/>
                          <w:sz w:val="24"/>
                          <w:szCs w:val="24"/>
                        </w:rPr>
                        <w:t>κ. Π</w:t>
                      </w:r>
                      <w:r w:rsidR="00F91F55">
                        <w:rPr>
                          <w:rFonts w:asciiTheme="majorHAnsi" w:hAnsiTheme="majorHAnsi" w:cstheme="minorHAnsi"/>
                          <w:color w:val="000000" w:themeColor="text1"/>
                          <w:sz w:val="24"/>
                          <w:szCs w:val="24"/>
                        </w:rPr>
                        <w:t>.</w:t>
                      </w:r>
                      <w:r w:rsidR="00C54DC8">
                        <w:rPr>
                          <w:rFonts w:asciiTheme="majorHAnsi" w:hAnsiTheme="majorHAnsi" w:cstheme="minorHAnsi"/>
                          <w:color w:val="000000" w:themeColor="text1"/>
                          <w:sz w:val="24"/>
                          <w:szCs w:val="24"/>
                        </w:rPr>
                        <w:t xml:space="preserve"> Θεοδωρικάκο</w:t>
                      </w:r>
                      <w:r w:rsidR="00623C6A" w:rsidRPr="00623C6A">
                        <w:rPr>
                          <w:rFonts w:asciiTheme="majorHAnsi" w:hAnsiTheme="majorHAnsi" w:cstheme="minorHAnsi"/>
                          <w:color w:val="000000" w:themeColor="text1"/>
                          <w:sz w:val="24"/>
                          <w:szCs w:val="24"/>
                        </w:rPr>
                        <w:t xml:space="preserve">, </w:t>
                      </w:r>
                      <w:r w:rsidR="00623C6A" w:rsidRPr="00623C6A">
                        <w:rPr>
                          <w:rFonts w:asciiTheme="majorHAnsi" w:hAnsiTheme="majorHAnsi" w:cstheme="minorHAnsi"/>
                          <w:b w:val="0"/>
                          <w:color w:val="000000" w:themeColor="text1"/>
                          <w:sz w:val="24"/>
                          <w:szCs w:val="24"/>
                        </w:rPr>
                        <w:t xml:space="preserve"> </w:t>
                      </w:r>
                      <w:r w:rsidR="00623C6A" w:rsidRPr="00623C6A">
                        <w:rPr>
                          <w:rFonts w:asciiTheme="majorHAnsi" w:hAnsiTheme="majorHAnsi" w:cstheme="minorHAnsi"/>
                          <w:color w:val="000000" w:themeColor="text1"/>
                          <w:sz w:val="24"/>
                          <w:szCs w:val="24"/>
                        </w:rPr>
                        <w:t xml:space="preserve">Υπουργό </w:t>
                      </w:r>
                      <w:r w:rsidR="00C54DC8">
                        <w:rPr>
                          <w:rFonts w:asciiTheme="majorHAnsi" w:hAnsiTheme="majorHAnsi" w:cstheme="minorHAnsi"/>
                          <w:color w:val="000000" w:themeColor="text1"/>
                          <w:sz w:val="24"/>
                          <w:szCs w:val="24"/>
                        </w:rPr>
                        <w:t xml:space="preserve"> Εσωτερικών</w:t>
                      </w:r>
                    </w:sdtContent>
                  </w:sdt>
                </w:p>
              </w:sdtContent>
            </w:sdt>
          </w:sdtContent>
        </w:sdt>
      </w:sdtContent>
    </w:sdt>
    <w:p w14:paraId="5EB12B9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FF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28DA370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D5F52">
                    <w:t>Διασφάλιση του δικαιώματος ψήφου σε όλα τα άτομα με αναπηρία</w:t>
                  </w:r>
                </w:sdtContent>
              </w:sdt>
              <w:r w:rsidR="002D0AB7">
                <w:rPr>
                  <w:rStyle w:val="ab"/>
                </w:rPr>
                <w:t>»</w:t>
              </w:r>
            </w:p>
            <w:p w14:paraId="5875C797" w14:textId="77777777" w:rsidR="002D0AB7" w:rsidRDefault="00000000" w:rsidP="00DD1D03">
              <w:pPr>
                <w:pBdr>
                  <w:top w:val="single" w:sz="4" w:space="1" w:color="auto"/>
                </w:pBdr>
                <w:spacing w:after="480"/>
              </w:pPr>
            </w:p>
          </w:sdtContent>
        </w:sdt>
        <w:sdt>
          <w:sdtPr>
            <w:rPr>
              <w:rFonts w:asciiTheme="majorHAnsi" w:hAnsiTheme="majorHAnsi"/>
              <w:color w:val="auto"/>
              <w:lang w:eastAsia="el-GR"/>
            </w:rPr>
            <w:alias w:val="Σώμα της επιστολής"/>
            <w:tag w:val="Σώμα της επιστολής"/>
            <w:id w:val="-1096393226"/>
            <w:placeholder>
              <w:docPart w:val="D55DD9942FB747919333F5FFCA7331FE"/>
            </w:placeholder>
          </w:sdtPr>
          <w:sdtEndPr>
            <w:rPr>
              <w:rFonts w:ascii="Cambria" w:hAnsi="Cambria"/>
              <w:color w:val="FF0000"/>
              <w:lang w:eastAsia="en-US"/>
            </w:rPr>
          </w:sdtEndPr>
          <w:sdtContent>
            <w:p w14:paraId="3976DD4C" w14:textId="0DAD40E1" w:rsidR="00CA0E96" w:rsidRPr="00DD5F52" w:rsidRDefault="00B57319" w:rsidP="00DD5F52">
              <w:pPr>
                <w:spacing w:line="240" w:lineRule="auto"/>
                <w:rPr>
                  <w:b/>
                  <w:i/>
                  <w:color w:val="auto"/>
                  <w:lang w:eastAsia="el-GR"/>
                </w:rPr>
              </w:pPr>
              <w:r w:rsidRPr="00DD5F52">
                <w:rPr>
                  <w:b/>
                  <w:i/>
                  <w:color w:val="auto"/>
                  <w:lang w:eastAsia="el-GR"/>
                </w:rPr>
                <w:t xml:space="preserve">Κύριε </w:t>
              </w:r>
              <w:r w:rsidR="00CA0E96" w:rsidRPr="00DD5F52">
                <w:rPr>
                  <w:b/>
                  <w:i/>
                  <w:color w:val="auto"/>
                  <w:lang w:eastAsia="el-GR"/>
                </w:rPr>
                <w:t xml:space="preserve">Υπουργέ, </w:t>
              </w:r>
            </w:p>
            <w:p w14:paraId="4D481673" w14:textId="5951EAED" w:rsidR="00AE50F2" w:rsidRPr="00DD5F52" w:rsidRDefault="00960DF9" w:rsidP="00DD5F52">
              <w:pPr>
                <w:pStyle w:val="a9"/>
                <w:spacing w:line="240" w:lineRule="auto"/>
                <w:ind w:left="0"/>
                <w:rPr>
                  <w:b/>
                  <w:color w:val="auto"/>
                  <w:u w:val="single"/>
                  <w:lang w:eastAsia="el-GR"/>
                </w:rPr>
              </w:pPr>
              <w:r w:rsidRPr="00DD5F52">
                <w:rPr>
                  <w:bCs/>
                  <w:color w:val="auto"/>
                  <w:lang w:eastAsia="el-GR"/>
                </w:rPr>
                <w:t xml:space="preserve">Η Εθνική Συνομοσπονδία Ατόμων με Αναπηρία (Ε.Σ.Α.μεΑ.) </w:t>
              </w:r>
              <w:r w:rsidR="00CB350A" w:rsidRPr="00DD5F52">
                <w:rPr>
                  <w:b/>
                  <w:color w:val="auto"/>
                  <w:u w:val="single"/>
                  <w:lang w:eastAsia="el-GR"/>
                </w:rPr>
                <w:t xml:space="preserve">ενόψει </w:t>
              </w:r>
              <w:r w:rsidR="0057436C" w:rsidRPr="00DD5F52">
                <w:rPr>
                  <w:b/>
                  <w:bCs/>
                  <w:iCs/>
                  <w:color w:val="auto"/>
                  <w:u w:val="single"/>
                </w:rPr>
                <w:t>της συζήτησης που λαμβάνει χώρα για τη νομοθέτηση της ψήφου των εκλογέων εκτός επικράτειας</w:t>
              </w:r>
              <w:r w:rsidR="00FC64A0" w:rsidRPr="00DD5F52">
                <w:rPr>
                  <w:b/>
                  <w:color w:val="auto"/>
                  <w:u w:val="single"/>
                  <w:lang w:eastAsia="el-GR"/>
                </w:rPr>
                <w:t xml:space="preserve"> και της προγραμματισμένης συνάντησής της μαζί σας στις 23.10.2019</w:t>
              </w:r>
              <w:r w:rsidR="0057436C" w:rsidRPr="00DD5F52">
                <w:rPr>
                  <w:bCs/>
                  <w:iCs/>
                  <w:color w:val="auto"/>
                  <w:u w:val="single"/>
                </w:rPr>
                <w:t xml:space="preserve">, </w:t>
              </w:r>
              <w:r w:rsidR="0057436C" w:rsidRPr="00DD5F52">
                <w:rPr>
                  <w:b/>
                  <w:color w:val="auto"/>
                  <w:u w:val="single"/>
                  <w:lang w:eastAsia="el-GR"/>
                </w:rPr>
                <w:t xml:space="preserve">με την παρούσα επιστολή της </w:t>
              </w:r>
              <w:r w:rsidR="004F6DCF" w:rsidRPr="00DD5F52">
                <w:rPr>
                  <w:b/>
                  <w:color w:val="auto"/>
                  <w:u w:val="single"/>
                  <w:lang w:eastAsia="el-GR"/>
                </w:rPr>
                <w:t xml:space="preserve">επιθυμεί να θέσει υπόψη σας τα σοβαρά προβλήματα </w:t>
              </w:r>
              <w:r w:rsidR="0057436C" w:rsidRPr="00DD5F52">
                <w:rPr>
                  <w:b/>
                  <w:color w:val="auto"/>
                  <w:u w:val="single"/>
                  <w:lang w:eastAsia="el-GR"/>
                </w:rPr>
                <w:t xml:space="preserve">που αντιμετωπίζουν τα άτομα με αναπηρία </w:t>
              </w:r>
              <w:r w:rsidR="00D95CC0" w:rsidRPr="00DD5F52">
                <w:rPr>
                  <w:b/>
                  <w:color w:val="auto"/>
                  <w:u w:val="single"/>
                  <w:lang w:eastAsia="el-GR"/>
                </w:rPr>
                <w:t xml:space="preserve">στις </w:t>
              </w:r>
              <w:r w:rsidR="004A29A0" w:rsidRPr="00DD5F52">
                <w:rPr>
                  <w:b/>
                  <w:color w:val="auto"/>
                  <w:u w:val="single"/>
                  <w:lang w:eastAsia="el-GR"/>
                </w:rPr>
                <w:t xml:space="preserve">εκλογικές </w:t>
              </w:r>
              <w:r w:rsidR="00D95CC0" w:rsidRPr="00DD5F52">
                <w:rPr>
                  <w:b/>
                  <w:color w:val="auto"/>
                  <w:u w:val="single"/>
                  <w:lang w:eastAsia="el-GR"/>
                </w:rPr>
                <w:t xml:space="preserve">διαδικασίες και στην άσκηση του δικαιώματος ψήφου. </w:t>
              </w:r>
            </w:p>
            <w:p w14:paraId="69857C70" w14:textId="2859C662" w:rsidR="00AE50F2" w:rsidRPr="00DD5F52" w:rsidRDefault="00AE50F2" w:rsidP="00DD5F52">
              <w:pPr>
                <w:pStyle w:val="a9"/>
                <w:spacing w:line="240" w:lineRule="auto"/>
                <w:ind w:left="0"/>
                <w:rPr>
                  <w:b/>
                  <w:color w:val="auto"/>
                  <w:lang w:eastAsia="el-GR"/>
                </w:rPr>
              </w:pPr>
            </w:p>
            <w:p w14:paraId="171C69CE" w14:textId="7CDA4890" w:rsidR="00AA07AF" w:rsidRPr="00DD5F52" w:rsidRDefault="00AA07AF" w:rsidP="00DD5F52">
              <w:pPr>
                <w:pStyle w:val="a9"/>
                <w:spacing w:line="240" w:lineRule="auto"/>
                <w:ind w:left="0"/>
                <w:rPr>
                  <w:color w:val="auto"/>
                  <w:lang w:eastAsia="el-GR"/>
                </w:rPr>
              </w:pPr>
              <w:r w:rsidRPr="00DD5F52">
                <w:rPr>
                  <w:color w:val="auto"/>
                  <w:lang w:eastAsia="el-GR"/>
                </w:rPr>
                <w:t xml:space="preserve">Όπως άλλωστε γνωρίζετε, η συμμετοχή στην πολιτική και δημόσια ζωή είναι καθοριστικής σημασίας για την προαγωγή των δικαιωμάτων και την εξέλιξη των ατόμων με αναπηρία. Μέσω της συμμετοχής τους μπορούν να ασκούν επιρροή στις αποφάσεις που επιδρούν άμεσα στη ζωή τους, όπως η επιλογή των πολιτικών εκπροσώπων, η μεταρρύθμιση ή η παρακολούθηση της εφαρμογής της νομοθεσίας, των πολιτικών και των πρακτικών που επηρεάζουν άμεσα ή έμμεσα τα δικαιώματά τους. </w:t>
              </w:r>
            </w:p>
            <w:p w14:paraId="3CE31D83" w14:textId="4CBAA2F7" w:rsidR="0026220A" w:rsidRPr="00DD5F52" w:rsidRDefault="0057436C" w:rsidP="00DD5F52">
              <w:pPr>
                <w:pStyle w:val="Web"/>
                <w:spacing w:after="120"/>
                <w:jc w:val="both"/>
                <w:rPr>
                  <w:rFonts w:ascii="Cambria" w:hAnsi="Cambria" w:cs="Times New Roman"/>
                  <w:bCs/>
                  <w:iCs/>
                  <w:color w:val="auto"/>
                </w:rPr>
              </w:pPr>
              <w:r w:rsidRPr="00DD5F52">
                <w:rPr>
                  <w:rFonts w:ascii="Cambria" w:hAnsi="Cambria" w:cs="Times New Roman"/>
                  <w:bCs/>
                  <w:iCs/>
                  <w:color w:val="auto"/>
                </w:rPr>
                <w:t xml:space="preserve">Το δικαίωμα </w:t>
              </w:r>
              <w:r w:rsidR="00904777" w:rsidRPr="00DD5F52">
                <w:rPr>
                  <w:rFonts w:ascii="Cambria" w:hAnsi="Cambria" w:cs="Times New Roman"/>
                  <w:bCs/>
                  <w:iCs/>
                  <w:color w:val="auto"/>
                </w:rPr>
                <w:t xml:space="preserve">των ατόμων με αναπηρία </w:t>
              </w:r>
              <w:r w:rsidR="00F468FC" w:rsidRPr="00DD5F52">
                <w:rPr>
                  <w:rFonts w:ascii="Cambria" w:hAnsi="Cambria" w:cs="Times New Roman"/>
                  <w:bCs/>
                  <w:iCs/>
                  <w:color w:val="auto"/>
                </w:rPr>
                <w:t>για ισότιμη συμμετοχή</w:t>
              </w:r>
              <w:r w:rsidR="004F6DCF" w:rsidRPr="00DD5F52">
                <w:rPr>
                  <w:rFonts w:ascii="Cambria" w:hAnsi="Cambria" w:cs="Times New Roman"/>
                  <w:bCs/>
                  <w:iCs/>
                  <w:color w:val="auto"/>
                </w:rPr>
                <w:t xml:space="preserve"> </w:t>
              </w:r>
              <w:r w:rsidR="00904777" w:rsidRPr="00DD5F52">
                <w:rPr>
                  <w:rFonts w:ascii="Cambria" w:hAnsi="Cambria" w:cs="Times New Roman"/>
                  <w:bCs/>
                  <w:iCs/>
                  <w:color w:val="auto"/>
                </w:rPr>
                <w:t>στην πολιτική και δημόσια ζωή</w:t>
              </w:r>
              <w:r w:rsidR="004F6DCF" w:rsidRPr="00DD5F52">
                <w:rPr>
                  <w:rFonts w:ascii="Cambria" w:hAnsi="Cambria" w:cs="Times New Roman"/>
                  <w:bCs/>
                  <w:iCs/>
                  <w:color w:val="auto"/>
                </w:rPr>
                <w:t xml:space="preserve"> </w:t>
              </w:r>
              <w:r w:rsidR="00D95CC0" w:rsidRPr="00DD5F52">
                <w:rPr>
                  <w:rFonts w:ascii="Cambria" w:hAnsi="Cambria" w:cs="Times New Roman"/>
                  <w:bCs/>
                  <w:iCs/>
                  <w:color w:val="auto"/>
                </w:rPr>
                <w:t xml:space="preserve">διασφαλίζεται από:  </w:t>
              </w:r>
            </w:p>
            <w:p w14:paraId="02331ACD" w14:textId="62FE9AF8" w:rsidR="0026220A" w:rsidRPr="00DD5F52" w:rsidRDefault="0026220A" w:rsidP="00DD5F52">
              <w:pPr>
                <w:pStyle w:val="3"/>
                <w:keepNext w:val="0"/>
                <w:numPr>
                  <w:ilvl w:val="0"/>
                  <w:numId w:val="0"/>
                </w:numPr>
                <w:spacing w:before="0" w:line="240" w:lineRule="auto"/>
                <w:jc w:val="both"/>
                <w:rPr>
                  <w:sz w:val="22"/>
                  <w:szCs w:val="22"/>
                </w:rPr>
              </w:pPr>
              <w:r w:rsidRPr="00DD5F52">
                <w:rPr>
                  <w:i w:val="0"/>
                  <w:iCs/>
                  <w:sz w:val="22"/>
                  <w:szCs w:val="22"/>
                </w:rPr>
                <w:t>-το άρθρο 15 του (αναθεωρημένου) Ευρωπαϊκού κοινωνικού χάρτη</w:t>
              </w:r>
              <w:r w:rsidRPr="00DD5F52">
                <w:rPr>
                  <w:rStyle w:val="af9"/>
                  <w:i w:val="0"/>
                  <w:iCs/>
                  <w:sz w:val="22"/>
                  <w:szCs w:val="22"/>
                </w:rPr>
                <w:footnoteReference w:id="1"/>
              </w:r>
              <w:r w:rsidRPr="00DD5F52">
                <w:rPr>
                  <w:i w:val="0"/>
                  <w:iCs/>
                  <w:sz w:val="22"/>
                  <w:szCs w:val="22"/>
                </w:rPr>
                <w:t>, το</w:t>
              </w:r>
              <w:r w:rsidR="00FC79CB" w:rsidRPr="00DD5F52">
                <w:rPr>
                  <w:i w:val="0"/>
                  <w:iCs/>
                  <w:sz w:val="22"/>
                  <w:szCs w:val="22"/>
                </w:rPr>
                <w:t xml:space="preserve"> οποίο</w:t>
              </w:r>
              <w:r w:rsidRPr="00DD5F52">
                <w:rPr>
                  <w:i w:val="0"/>
                  <w:iCs/>
                  <w:sz w:val="22"/>
                  <w:szCs w:val="22"/>
                </w:rPr>
                <w:t xml:space="preserve"> εγγυάται ρητά στα  άτομα με αναπηρία </w:t>
              </w:r>
              <w:r w:rsidRPr="00DD5F52">
                <w:rPr>
                  <w:sz w:val="22"/>
                  <w:szCs w:val="22"/>
                </w:rPr>
                <w:t>«τη[ν] αποτελεσματική άσκηση του δικαιώματος στην ανεξαρτησία, την κοινωνική ένταξη και τη συμμετοχή στην κοινωνική ζωή»,</w:t>
              </w:r>
            </w:p>
            <w:p w14:paraId="037293EA" w14:textId="7B6EA41E" w:rsidR="00D725CB" w:rsidRPr="00DD5F52" w:rsidRDefault="00F468FC" w:rsidP="00DD5F52">
              <w:pPr>
                <w:pStyle w:val="3"/>
                <w:keepNext w:val="0"/>
                <w:numPr>
                  <w:ilvl w:val="0"/>
                  <w:numId w:val="0"/>
                </w:numPr>
                <w:tabs>
                  <w:tab w:val="left" w:pos="284"/>
                </w:tabs>
                <w:spacing w:before="0" w:line="240" w:lineRule="auto"/>
                <w:jc w:val="both"/>
                <w:rPr>
                  <w:sz w:val="22"/>
                  <w:szCs w:val="22"/>
                  <w:lang w:eastAsia="el-GR"/>
                </w:rPr>
              </w:pPr>
              <w:r w:rsidRPr="00DD5F52">
                <w:rPr>
                  <w:i w:val="0"/>
                  <w:sz w:val="22"/>
                  <w:szCs w:val="22"/>
                  <w:lang w:eastAsia="el-GR"/>
                </w:rPr>
                <w:t>-</w:t>
              </w:r>
              <w:r w:rsidR="003A3AB3" w:rsidRPr="00DD5F52">
                <w:rPr>
                  <w:i w:val="0"/>
                  <w:sz w:val="22"/>
                  <w:szCs w:val="22"/>
                  <w:lang w:eastAsia="el-GR"/>
                </w:rPr>
                <w:t>τ</w:t>
              </w:r>
              <w:r w:rsidR="007861E7" w:rsidRPr="00DD5F52">
                <w:rPr>
                  <w:i w:val="0"/>
                  <w:sz w:val="22"/>
                  <w:szCs w:val="22"/>
                  <w:lang w:eastAsia="el-GR"/>
                </w:rPr>
                <w:t>ο Σύνταγμα</w:t>
              </w:r>
              <w:r w:rsidR="00FC79CB" w:rsidRPr="00DD5F52">
                <w:rPr>
                  <w:i w:val="0"/>
                  <w:sz w:val="22"/>
                  <w:szCs w:val="22"/>
                  <w:lang w:eastAsia="el-GR"/>
                </w:rPr>
                <w:t xml:space="preserve"> της χώρας</w:t>
              </w:r>
              <w:r w:rsidR="007861E7" w:rsidRPr="00DD5F52">
                <w:rPr>
                  <w:i w:val="0"/>
                  <w:sz w:val="22"/>
                  <w:szCs w:val="22"/>
                  <w:lang w:eastAsia="el-GR"/>
                </w:rPr>
                <w:t xml:space="preserve"> (βλ. </w:t>
              </w:r>
              <w:r w:rsidR="003575C6" w:rsidRPr="00DD5F52">
                <w:rPr>
                  <w:i w:val="0"/>
                  <w:sz w:val="22"/>
                  <w:szCs w:val="22"/>
                  <w:lang w:eastAsia="el-GR"/>
                </w:rPr>
                <w:t xml:space="preserve">την </w:t>
              </w:r>
              <w:r w:rsidR="007861E7" w:rsidRPr="00DD5F52">
                <w:rPr>
                  <w:i w:val="0"/>
                  <w:sz w:val="22"/>
                  <w:szCs w:val="22"/>
                </w:rPr>
                <w:t xml:space="preserve">παρ. 1 του άρθρου 5, </w:t>
              </w:r>
              <w:r w:rsidR="001A2AB6" w:rsidRPr="00DD5F52">
                <w:rPr>
                  <w:i w:val="0"/>
                  <w:sz w:val="22"/>
                  <w:szCs w:val="22"/>
                </w:rPr>
                <w:t xml:space="preserve">στην οποία </w:t>
              </w:r>
              <w:r w:rsidR="007861E7" w:rsidRPr="00DD5F52">
                <w:rPr>
                  <w:i w:val="0"/>
                  <w:sz w:val="22"/>
                  <w:szCs w:val="22"/>
                </w:rPr>
                <w:t>αναφέρεται ότι «</w:t>
              </w:r>
              <w:r w:rsidR="0071711E" w:rsidRPr="00DD5F52">
                <w:rPr>
                  <w:sz w:val="22"/>
                  <w:szCs w:val="22"/>
                </w:rPr>
                <w:t>Καθένας</w:t>
              </w:r>
              <w:r w:rsidR="007861E7" w:rsidRPr="00DD5F52">
                <w:rPr>
                  <w:sz w:val="22"/>
                  <w:szCs w:val="22"/>
                </w:rPr>
                <w:t xml:space="preserve"> έχει δικαίωμα να αναπτύσσει ελεύθερα την προσωπικότητά του και να συμμετέχει στην κοινωνική, οικονομική και πολιτική ζωή της Xώρας</w:t>
              </w:r>
              <w:r w:rsidR="00AA07AF" w:rsidRPr="00DD5F52">
                <w:rPr>
                  <w:sz w:val="22"/>
                  <w:szCs w:val="22"/>
                </w:rPr>
                <w:t xml:space="preserve"> […]</w:t>
              </w:r>
              <w:r w:rsidR="007861E7" w:rsidRPr="00DD5F52">
                <w:rPr>
                  <w:sz w:val="22"/>
                  <w:szCs w:val="22"/>
                </w:rPr>
                <w:t>»</w:t>
              </w:r>
              <w:r w:rsidRPr="00DD5F52">
                <w:rPr>
                  <w:sz w:val="22"/>
                  <w:szCs w:val="22"/>
                </w:rPr>
                <w:t xml:space="preserve"> </w:t>
              </w:r>
              <w:r w:rsidRPr="00DD5F52">
                <w:rPr>
                  <w:i w:val="0"/>
                  <w:sz w:val="22"/>
                  <w:szCs w:val="22"/>
                </w:rPr>
                <w:t>καθώς και την παρ.</w:t>
              </w:r>
              <w:r w:rsidR="007861E7" w:rsidRPr="00DD5F52">
                <w:rPr>
                  <w:i w:val="0"/>
                  <w:sz w:val="22"/>
                  <w:szCs w:val="22"/>
                </w:rPr>
                <w:t xml:space="preserve"> 6 του άρθρου 21, </w:t>
              </w:r>
              <w:r w:rsidR="00523185" w:rsidRPr="00DD5F52">
                <w:rPr>
                  <w:i w:val="0"/>
                  <w:sz w:val="22"/>
                  <w:szCs w:val="22"/>
                  <w:lang w:eastAsia="el-GR"/>
                </w:rPr>
                <w:t>σύμφωνα με την οποία</w:t>
              </w:r>
              <w:r w:rsidR="00523185" w:rsidRPr="00DD5F52">
                <w:rPr>
                  <w:sz w:val="22"/>
                  <w:szCs w:val="22"/>
                  <w:lang w:eastAsia="el-GR"/>
                </w:rPr>
                <w:t xml:space="preserve">: «Τα άτομα με αναπηρίες έχουν δικαίωμα </w:t>
              </w:r>
              <w:r w:rsidR="00523185" w:rsidRPr="00DD5F52">
                <w:rPr>
                  <w:sz w:val="22"/>
                  <w:szCs w:val="22"/>
                  <w:lang w:eastAsia="el-GR"/>
                </w:rPr>
                <w:lastRenderedPageBreak/>
                <w:t>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71711E" w:rsidRPr="00DD5F52">
                <w:rPr>
                  <w:sz w:val="22"/>
                  <w:szCs w:val="22"/>
                  <w:lang w:eastAsia="el-GR"/>
                </w:rPr>
                <w:t>)</w:t>
              </w:r>
              <w:r w:rsidR="003A3AB3" w:rsidRPr="00DD5F52">
                <w:rPr>
                  <w:sz w:val="22"/>
                  <w:szCs w:val="22"/>
                  <w:lang w:eastAsia="el-GR"/>
                </w:rPr>
                <w:t>,</w:t>
              </w:r>
              <w:r w:rsidR="00523185" w:rsidRPr="00DD5F52">
                <w:rPr>
                  <w:sz w:val="22"/>
                  <w:szCs w:val="22"/>
                  <w:lang w:eastAsia="el-GR"/>
                </w:rPr>
                <w:t xml:space="preserve"> </w:t>
              </w:r>
            </w:p>
            <w:p w14:paraId="3E5F7F7D" w14:textId="28A31CBE" w:rsidR="00F468FC" w:rsidRPr="00DD5F52" w:rsidRDefault="00F468FC" w:rsidP="00DD5F52">
              <w:pPr>
                <w:pStyle w:val="3"/>
                <w:keepNext w:val="0"/>
                <w:numPr>
                  <w:ilvl w:val="0"/>
                  <w:numId w:val="0"/>
                </w:numPr>
                <w:tabs>
                  <w:tab w:val="left" w:pos="284"/>
                </w:tabs>
                <w:spacing w:before="0" w:line="240" w:lineRule="auto"/>
                <w:jc w:val="both"/>
                <w:rPr>
                  <w:sz w:val="22"/>
                  <w:szCs w:val="22"/>
                </w:rPr>
              </w:pPr>
              <w:r w:rsidRPr="00DD5F52">
                <w:rPr>
                  <w:rFonts w:cs="Times New Roman"/>
                  <w:bCs w:val="0"/>
                  <w:i w:val="0"/>
                  <w:color w:val="000000"/>
                  <w:sz w:val="22"/>
                  <w:szCs w:val="22"/>
                  <w:lang w:eastAsia="el-GR"/>
                </w:rPr>
                <w:t>-</w:t>
              </w:r>
              <w:r w:rsidR="003A3AB3" w:rsidRPr="00DD5F52">
                <w:rPr>
                  <w:i w:val="0"/>
                  <w:sz w:val="22"/>
                  <w:szCs w:val="22"/>
                </w:rPr>
                <w:t>τ</w:t>
              </w:r>
              <w:r w:rsidR="00D95CC0" w:rsidRPr="00DD5F52">
                <w:rPr>
                  <w:i w:val="0"/>
                  <w:sz w:val="22"/>
                  <w:szCs w:val="22"/>
                </w:rPr>
                <w:t>ο</w:t>
              </w:r>
              <w:r w:rsidR="00BE485B" w:rsidRPr="00DD5F52">
                <w:rPr>
                  <w:i w:val="0"/>
                  <w:sz w:val="22"/>
                  <w:szCs w:val="22"/>
                </w:rPr>
                <w:t xml:space="preserve"> άρθρο 29 </w:t>
              </w:r>
              <w:r w:rsidR="0024179D" w:rsidRPr="00DD5F52">
                <w:rPr>
                  <w:sz w:val="22"/>
                  <w:szCs w:val="22"/>
                </w:rPr>
                <w:t>«Συμμετοχή στην πολιτική και δημόσια ζωή»</w:t>
              </w:r>
              <w:r w:rsidR="0024179D" w:rsidRPr="00DD5F52">
                <w:rPr>
                  <w:i w:val="0"/>
                  <w:sz w:val="22"/>
                  <w:szCs w:val="22"/>
                </w:rPr>
                <w:t xml:space="preserve"> </w:t>
              </w:r>
              <w:r w:rsidR="00BE485B" w:rsidRPr="00DD5F52">
                <w:rPr>
                  <w:i w:val="0"/>
                  <w:sz w:val="22"/>
                  <w:szCs w:val="22"/>
                </w:rPr>
                <w:t>της Σύμβασης των Ηνωμένων Εθνών για τα Δικαιώματα των Ατόμων με Αναπηρίες, την οποία η χώρας μας κ</w:t>
              </w:r>
              <w:r w:rsidR="00441C89" w:rsidRPr="00DD5F52">
                <w:rPr>
                  <w:i w:val="0"/>
                  <w:sz w:val="22"/>
                  <w:szCs w:val="22"/>
                </w:rPr>
                <w:t>ύρωσε με τον ν.4074/2012</w:t>
              </w:r>
              <w:r w:rsidR="004F6DCF" w:rsidRPr="00DD5F52">
                <w:rPr>
                  <w:i w:val="0"/>
                  <w:sz w:val="22"/>
                  <w:szCs w:val="22"/>
                </w:rPr>
                <w:t xml:space="preserve"> </w:t>
              </w:r>
              <w:r w:rsidR="00BE485B" w:rsidRPr="00DD5F52">
                <w:rPr>
                  <w:i w:val="0"/>
                  <w:sz w:val="22"/>
                  <w:szCs w:val="22"/>
                </w:rPr>
                <w:t>και ως εκ τούτου οφείλει ν</w:t>
              </w:r>
              <w:r w:rsidRPr="00DD5F52">
                <w:rPr>
                  <w:i w:val="0"/>
                  <w:sz w:val="22"/>
                  <w:szCs w:val="22"/>
                </w:rPr>
                <w:t>α εφαρμόσει σε εθνικό επίπεδο. Στο εν λόγω άρθρο αναφέρεται το εξής</w:t>
              </w:r>
              <w:r w:rsidR="00BE485B" w:rsidRPr="00DD5F52">
                <w:rPr>
                  <w:i w:val="0"/>
                  <w:sz w:val="22"/>
                  <w:szCs w:val="22"/>
                </w:rPr>
                <w:t>:</w:t>
              </w:r>
              <w:r w:rsidR="00BE485B" w:rsidRPr="00DD5F52">
                <w:rPr>
                  <w:sz w:val="22"/>
                  <w:szCs w:val="22"/>
                </w:rPr>
                <w:t xml:space="preserve"> </w:t>
              </w:r>
              <w:r w:rsidR="00D95CC0" w:rsidRPr="00DD5F52">
                <w:rPr>
                  <w:sz w:val="22"/>
                  <w:szCs w:val="22"/>
                </w:rPr>
                <w:t>«</w:t>
              </w:r>
              <w:r w:rsidR="00D95CC0" w:rsidRPr="00DD5F52">
                <w:rPr>
                  <w:rFonts w:cs="Times New Roman"/>
                  <w:color w:val="000000"/>
                  <w:sz w:val="22"/>
                  <w:szCs w:val="22"/>
                </w:rPr>
                <w:t>Τα Συμβαλλόμενα Κράτη εγγυώνται στα άτομα με αναπηρίες πολιτικά δικαιώματα και την ευκαιρία να τα απολαμβάνουν, σε ίση βάση με τους άλλους, και αναλαμβάνουν: </w:t>
              </w:r>
              <w:r w:rsidR="00D95CC0" w:rsidRPr="00DD5F52">
                <w:rPr>
                  <w:sz w:val="22"/>
                  <w:szCs w:val="22"/>
                </w:rPr>
                <w:t xml:space="preserve"> α. Να διασφαλίζουν ότι τα άτομα με αναπηρίες μπορούν να συμμετέχουν, αποτελεσματικά και πλήρως, στην πολιτική και δημόσια ζωή, σε ίση βάση με τους άλλους, άμεσα ή μέσω ελεύθερα εκλεγμένων αντιπροσώπων τους, συμπεριλαμβανομένου και του δικαιώματος και της ευκαιρίας, για τα άτομα με αναπηρίες, να ψηφίζουν και να εκλέγονται, μεταξύ άλλων: i. Διασφαλίζοντας ότι οι διαδικασίες ψηφοφορίας, οι εγκαταστάσεις και τα υλικά είναι κατάλληλες, προσβάσιμες και εύκολες στην κατανόηση και χρήση, ii. Προστατεύοντας το δικαίωμα των ατόμων με αναπηρίες να ψηφίζουν με μυστική ψηφοφορία σε εκλογές και δημόσια δημοψηφίσματα, χωρίς εκφοβισμό, και να θέτουν υποψηφιότητα στις εκλογές, να κατέχουν αποτελεσματικά αξιώματα και να ασκούν όλα τα δημόσια λειτουργήματα, σε όλα τα επίπεδα της κυβέρνησης, διευκολύνοντας τη χρήση των υποβοηθητικών και νέων τεχνολογιών, όπου αυτό απαιτείται,  iii. Εγγυώμενα την ελεύθερη έκφραση της βούλησης των ατόμων με αναπηρίες, ως ψηφοφόρων και, για το σκοπό αυτό, όπου είναι απαραίτητο, μετά από αίτημα τους, να επιτρέπουν τη βοήθεια κατά την ψηφοφορία, από ένα πρόσωπο της </w:t>
              </w:r>
              <w:r w:rsidR="00D95CC0" w:rsidRPr="00DD5F52">
                <w:rPr>
                  <w:i w:val="0"/>
                  <w:sz w:val="22"/>
                  <w:szCs w:val="22"/>
                </w:rPr>
                <w:t xml:space="preserve">επιλογής </w:t>
              </w:r>
              <w:r w:rsidR="00DA15A0" w:rsidRPr="00DD5F52">
                <w:rPr>
                  <w:i w:val="0"/>
                  <w:sz w:val="22"/>
                  <w:szCs w:val="22"/>
                </w:rPr>
                <w:t xml:space="preserve">τους </w:t>
              </w:r>
              <w:r w:rsidR="00DA15A0" w:rsidRPr="00DD5F52">
                <w:rPr>
                  <w:sz w:val="22"/>
                  <w:szCs w:val="22"/>
                </w:rPr>
                <w:t>[…]</w:t>
              </w:r>
              <w:r w:rsidR="00D95CC0" w:rsidRPr="00DD5F52">
                <w:rPr>
                  <w:i w:val="0"/>
                  <w:sz w:val="22"/>
                  <w:szCs w:val="22"/>
                </w:rPr>
                <w:t xml:space="preserve">». </w:t>
              </w:r>
              <w:r w:rsidR="00523185" w:rsidRPr="00DD5F52">
                <w:rPr>
                  <w:i w:val="0"/>
                  <w:sz w:val="22"/>
                  <w:szCs w:val="22"/>
                </w:rPr>
                <w:t xml:space="preserve"> </w:t>
              </w:r>
              <w:r w:rsidRPr="00DD5F52">
                <w:rPr>
                  <w:sz w:val="22"/>
                  <w:szCs w:val="22"/>
                </w:rPr>
                <w:t xml:space="preserve"> </w:t>
              </w:r>
            </w:p>
            <w:p w14:paraId="046D186F" w14:textId="640EC29A" w:rsidR="00AE50F2" w:rsidRPr="00DD5F52" w:rsidRDefault="003575C6" w:rsidP="00DD5F52">
              <w:pPr>
                <w:pStyle w:val="3"/>
                <w:keepNext w:val="0"/>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tabs>
                  <w:tab w:val="left" w:pos="284"/>
                </w:tabs>
                <w:spacing w:before="0" w:after="0" w:line="240" w:lineRule="auto"/>
                <w:jc w:val="both"/>
                <w:rPr>
                  <w:i w:val="0"/>
                  <w:sz w:val="22"/>
                  <w:szCs w:val="22"/>
                </w:rPr>
              </w:pPr>
              <w:r w:rsidRPr="00DD5F52">
                <w:rPr>
                  <w:i w:val="0"/>
                  <w:sz w:val="22"/>
                  <w:szCs w:val="22"/>
                </w:rPr>
                <w:t xml:space="preserve">Αξίζει να επισημανθεί </w:t>
              </w:r>
              <w:r w:rsidR="00523185" w:rsidRPr="00DD5F52">
                <w:rPr>
                  <w:i w:val="0"/>
                  <w:sz w:val="22"/>
                  <w:szCs w:val="22"/>
                </w:rPr>
                <w:t>ότι</w:t>
              </w:r>
              <w:r w:rsidR="00F468FC" w:rsidRPr="00DD5F52">
                <w:rPr>
                  <w:i w:val="0"/>
                  <w:sz w:val="22"/>
                  <w:szCs w:val="22"/>
                </w:rPr>
                <w:t xml:space="preserve"> το </w:t>
              </w:r>
              <w:r w:rsidR="00523185" w:rsidRPr="00DD5F52">
                <w:rPr>
                  <w:i w:val="0"/>
                  <w:sz w:val="22"/>
                  <w:szCs w:val="22"/>
                </w:rPr>
                <w:t xml:space="preserve">άρθρο </w:t>
              </w:r>
              <w:r w:rsidR="00F468FC" w:rsidRPr="00DD5F52">
                <w:rPr>
                  <w:i w:val="0"/>
                  <w:sz w:val="22"/>
                  <w:szCs w:val="22"/>
                </w:rPr>
                <w:t xml:space="preserve">29 </w:t>
              </w:r>
              <w:r w:rsidR="00523185" w:rsidRPr="00DD5F52">
                <w:rPr>
                  <w:i w:val="0"/>
                  <w:sz w:val="22"/>
                  <w:szCs w:val="22"/>
                </w:rPr>
                <w:t xml:space="preserve">πρέπει να </w:t>
              </w:r>
              <w:r w:rsidR="00AA07AF" w:rsidRPr="00DD5F52">
                <w:rPr>
                  <w:i w:val="0"/>
                  <w:sz w:val="22"/>
                  <w:szCs w:val="22"/>
                </w:rPr>
                <w:t xml:space="preserve">ερμηνεύεται </w:t>
              </w:r>
              <w:r w:rsidR="007E7B2F" w:rsidRPr="00DD5F52">
                <w:rPr>
                  <w:i w:val="0"/>
                  <w:sz w:val="22"/>
                  <w:szCs w:val="22"/>
                </w:rPr>
                <w:t>πάντοτε</w:t>
              </w:r>
              <w:r w:rsidR="00441C89" w:rsidRPr="00DD5F52">
                <w:rPr>
                  <w:i w:val="0"/>
                  <w:sz w:val="22"/>
                  <w:szCs w:val="22"/>
                </w:rPr>
                <w:t xml:space="preserve"> </w:t>
              </w:r>
              <w:r w:rsidR="00523185" w:rsidRPr="00DD5F52">
                <w:rPr>
                  <w:i w:val="0"/>
                  <w:sz w:val="22"/>
                  <w:szCs w:val="22"/>
                </w:rPr>
                <w:t xml:space="preserve">σε συνδυασμό </w:t>
              </w:r>
              <w:r w:rsidR="00B00F2A" w:rsidRPr="00DD5F52">
                <w:rPr>
                  <w:i w:val="0"/>
                  <w:sz w:val="22"/>
                  <w:szCs w:val="22"/>
                </w:rPr>
                <w:t xml:space="preserve">με τα άρθρα </w:t>
              </w:r>
              <w:r w:rsidR="00112770" w:rsidRPr="00DD5F52">
                <w:rPr>
                  <w:i w:val="0"/>
                  <w:sz w:val="22"/>
                  <w:szCs w:val="22"/>
                </w:rPr>
                <w:t xml:space="preserve">της Σύμβασης: </w:t>
              </w:r>
              <w:r w:rsidR="00364871" w:rsidRPr="00DD5F52">
                <w:rPr>
                  <w:i w:val="0"/>
                  <w:sz w:val="22"/>
                  <w:szCs w:val="22"/>
                </w:rPr>
                <w:t xml:space="preserve">α) </w:t>
              </w:r>
              <w:r w:rsidR="00523185" w:rsidRPr="00DD5F52">
                <w:rPr>
                  <w:i w:val="0"/>
                  <w:sz w:val="22"/>
                  <w:szCs w:val="22"/>
                </w:rPr>
                <w:t xml:space="preserve">9 </w:t>
              </w:r>
              <w:r w:rsidR="00112770" w:rsidRPr="00DD5F52">
                <w:rPr>
                  <w:sz w:val="22"/>
                  <w:szCs w:val="22"/>
                </w:rPr>
                <w:t>«</w:t>
              </w:r>
              <w:proofErr w:type="spellStart"/>
              <w:r w:rsidR="00112770" w:rsidRPr="00DD5F52">
                <w:rPr>
                  <w:sz w:val="22"/>
                  <w:szCs w:val="22"/>
                </w:rPr>
                <w:t>Προβασιμότητα</w:t>
              </w:r>
              <w:proofErr w:type="spellEnd"/>
              <w:r w:rsidR="00112770" w:rsidRPr="00DD5F52">
                <w:rPr>
                  <w:sz w:val="22"/>
                  <w:szCs w:val="22"/>
                </w:rPr>
                <w:t>»</w:t>
              </w:r>
              <w:r w:rsidR="00112770" w:rsidRPr="00DD5F52">
                <w:rPr>
                  <w:i w:val="0"/>
                  <w:sz w:val="22"/>
                  <w:szCs w:val="22"/>
                </w:rPr>
                <w:t xml:space="preserve">, το οποίο απαιτεί να καταστούν τα κτήρια, </w:t>
              </w:r>
              <w:r w:rsidR="00523185" w:rsidRPr="00DD5F52">
                <w:rPr>
                  <w:i w:val="0"/>
                  <w:sz w:val="22"/>
                  <w:szCs w:val="22"/>
                </w:rPr>
                <w:t xml:space="preserve">τα μέσα </w:t>
              </w:r>
              <w:r w:rsidR="00112770" w:rsidRPr="00DD5F52">
                <w:rPr>
                  <w:i w:val="0"/>
                  <w:sz w:val="22"/>
                  <w:szCs w:val="22"/>
                </w:rPr>
                <w:t xml:space="preserve">μαζικής </w:t>
              </w:r>
              <w:r w:rsidR="00523185" w:rsidRPr="00DD5F52">
                <w:rPr>
                  <w:i w:val="0"/>
                  <w:sz w:val="22"/>
                  <w:szCs w:val="22"/>
                </w:rPr>
                <w:t xml:space="preserve">μεταφοράς, </w:t>
              </w:r>
              <w:r w:rsidR="00112770" w:rsidRPr="00DD5F52">
                <w:rPr>
                  <w:i w:val="0"/>
                  <w:sz w:val="22"/>
                  <w:szCs w:val="22"/>
                </w:rPr>
                <w:t xml:space="preserve">τα συστήματα </w:t>
              </w:r>
              <w:r w:rsidR="00523185" w:rsidRPr="00DD5F52">
                <w:rPr>
                  <w:i w:val="0"/>
                  <w:sz w:val="22"/>
                  <w:szCs w:val="22"/>
                </w:rPr>
                <w:t>πληροφορίας και επικοινωνιών</w:t>
              </w:r>
              <w:r w:rsidR="00112770" w:rsidRPr="00DD5F52">
                <w:rPr>
                  <w:i w:val="0"/>
                  <w:sz w:val="22"/>
                  <w:szCs w:val="22"/>
                </w:rPr>
                <w:t xml:space="preserve">, οι </w:t>
              </w:r>
              <w:r w:rsidR="00523185" w:rsidRPr="00DD5F52">
                <w:rPr>
                  <w:i w:val="0"/>
                  <w:sz w:val="22"/>
                  <w:szCs w:val="22"/>
                </w:rPr>
                <w:t>υπηρεσίες που είναι ανοικτές ή παρέχονται στο κοινό</w:t>
              </w:r>
              <w:r w:rsidR="00F468FC" w:rsidRPr="00DD5F52">
                <w:rPr>
                  <w:i w:val="0"/>
                  <w:sz w:val="22"/>
                  <w:szCs w:val="22"/>
                </w:rPr>
                <w:t xml:space="preserve"> κ.λπ.</w:t>
              </w:r>
              <w:r w:rsidR="00112770" w:rsidRPr="00DD5F52">
                <w:rPr>
                  <w:i w:val="0"/>
                  <w:sz w:val="22"/>
                  <w:szCs w:val="22"/>
                </w:rPr>
                <w:t>. προσβάσ</w:t>
              </w:r>
              <w:r w:rsidR="00364871" w:rsidRPr="00DD5F52">
                <w:rPr>
                  <w:i w:val="0"/>
                  <w:sz w:val="22"/>
                  <w:szCs w:val="22"/>
                </w:rPr>
                <w:t xml:space="preserve">ιμες στα άτομα με αναπηρία και β) </w:t>
              </w:r>
              <w:r w:rsidR="00112770" w:rsidRPr="00DD5F52">
                <w:rPr>
                  <w:i w:val="0"/>
                  <w:sz w:val="22"/>
                  <w:szCs w:val="22"/>
                </w:rPr>
                <w:t xml:space="preserve">12 </w:t>
              </w:r>
              <w:r w:rsidR="00112770" w:rsidRPr="00DD5F52">
                <w:rPr>
                  <w:sz w:val="22"/>
                  <w:szCs w:val="22"/>
                </w:rPr>
                <w:t>«Ισότητα ενώπιον του νόμου»</w:t>
              </w:r>
              <w:r w:rsidR="00112770" w:rsidRPr="00DD5F52">
                <w:rPr>
                  <w:i w:val="0"/>
                  <w:sz w:val="22"/>
                  <w:szCs w:val="22"/>
                </w:rPr>
                <w:t>, το οποίο αναγνωρίζει ότι «</w:t>
              </w:r>
              <w:r w:rsidR="00112770" w:rsidRPr="00DD5F52">
                <w:rPr>
                  <w:sz w:val="22"/>
                  <w:szCs w:val="22"/>
                </w:rPr>
                <w:t xml:space="preserve">τα άτομα με αναπηρίες έχουν οπουδήποτε </w:t>
              </w:r>
              <w:r w:rsidR="00B00F2A" w:rsidRPr="00DD5F52">
                <w:rPr>
                  <w:sz w:val="22"/>
                  <w:szCs w:val="22"/>
                </w:rPr>
                <w:t xml:space="preserve">το </w:t>
              </w:r>
              <w:r w:rsidR="00112770" w:rsidRPr="00DD5F52">
                <w:rPr>
                  <w:sz w:val="22"/>
                  <w:szCs w:val="22"/>
                </w:rPr>
                <w:t xml:space="preserve">δικαίωμα αναγνώρισης της προσωπικότητας τους στο νόμο» και «απολαύουν την ικανότητα για δικαιοπραξία σε ίση βάση με τους άλλους, σε όλες τις πτυχές της ζωής». </w:t>
              </w:r>
              <w:r w:rsidR="007E7B2F" w:rsidRPr="00DD5F52">
                <w:rPr>
                  <w:sz w:val="22"/>
                  <w:szCs w:val="22"/>
                </w:rPr>
                <w:t xml:space="preserve"> </w:t>
              </w:r>
            </w:p>
            <w:p w14:paraId="1228E8AB" w14:textId="77777777" w:rsidR="00364871" w:rsidRPr="00DD5F52" w:rsidRDefault="00364871" w:rsidP="00DD5F52">
              <w:pPr>
                <w:spacing w:after="0" w:line="240" w:lineRule="auto"/>
                <w:rPr>
                  <w:b/>
                  <w:u w:val="single"/>
                </w:rPr>
              </w:pPr>
            </w:p>
            <w:p w14:paraId="15059C5D" w14:textId="271956EF" w:rsidR="0026220A" w:rsidRPr="00DD5F52" w:rsidRDefault="0026220A" w:rsidP="00DD5F52">
              <w:pPr>
                <w:spacing w:after="0" w:line="240" w:lineRule="auto"/>
                <w:rPr>
                  <w:b/>
                  <w:u w:val="single"/>
                </w:rPr>
              </w:pPr>
              <w:r w:rsidRPr="00DD5F52">
                <w:rPr>
                  <w:b/>
                  <w:u w:val="single"/>
                </w:rPr>
                <w:t xml:space="preserve">Επιπρόσθετα: </w:t>
              </w:r>
            </w:p>
            <w:p w14:paraId="4CFCF52C" w14:textId="35877A06" w:rsidR="0026220A" w:rsidRPr="00DD5F52" w:rsidRDefault="0026220A" w:rsidP="00DD5F52">
              <w:pPr>
                <w:pStyle w:val="3"/>
                <w:keepNext w:val="0"/>
                <w:numPr>
                  <w:ilvl w:val="0"/>
                  <w:numId w:val="0"/>
                </w:numPr>
                <w:spacing w:before="0" w:after="0" w:line="240" w:lineRule="auto"/>
                <w:jc w:val="both"/>
                <w:rPr>
                  <w:sz w:val="22"/>
                  <w:szCs w:val="22"/>
                </w:rPr>
              </w:pPr>
              <w:r w:rsidRPr="00DD5F52">
                <w:rPr>
                  <w:i w:val="0"/>
                  <w:iCs/>
                  <w:sz w:val="22"/>
                  <w:szCs w:val="22"/>
                </w:rPr>
                <w:t>-</w:t>
              </w:r>
              <w:r w:rsidR="0043184E" w:rsidRPr="00DD5F52">
                <w:rPr>
                  <w:i w:val="0"/>
                  <w:iCs/>
                  <w:sz w:val="22"/>
                  <w:szCs w:val="22"/>
                </w:rPr>
                <w:t>στη</w:t>
              </w:r>
              <w:r w:rsidRPr="00DD5F52">
                <w:rPr>
                  <w:i w:val="0"/>
                  <w:iCs/>
                  <w:sz w:val="22"/>
                  <w:szCs w:val="22"/>
                </w:rPr>
                <w:t xml:space="preserve"> </w:t>
              </w:r>
              <w:r w:rsidRPr="00DD5F52">
                <w:rPr>
                  <w:i w:val="0"/>
                  <w:sz w:val="22"/>
                  <w:szCs w:val="22"/>
                </w:rPr>
                <w:t>σύσταση</w:t>
              </w:r>
              <w:r w:rsidRPr="00DD5F52">
                <w:rPr>
                  <w:sz w:val="22"/>
                  <w:szCs w:val="22"/>
                </w:rPr>
                <w:t xml:space="preserve"> </w:t>
              </w:r>
              <w:r w:rsidRPr="00DD5F52">
                <w:rPr>
                  <w:i w:val="0"/>
                  <w:iCs/>
                  <w:sz w:val="22"/>
                  <w:szCs w:val="22"/>
                </w:rPr>
                <w:t>της Επιτροπής Υπουργών του Συμβουλίου της Ευρώπης που εγκρίθηκε στις 16 Νοεμβρίου 2011</w:t>
              </w:r>
              <w:r w:rsidRPr="00DD5F52">
                <w:rPr>
                  <w:rStyle w:val="af9"/>
                  <w:i w:val="0"/>
                  <w:iCs/>
                  <w:sz w:val="22"/>
                  <w:szCs w:val="22"/>
                </w:rPr>
                <w:footnoteReference w:id="2"/>
              </w:r>
              <w:r w:rsidR="00FC79CB" w:rsidRPr="00DD5F52">
                <w:rPr>
                  <w:i w:val="0"/>
                  <w:iCs/>
                  <w:sz w:val="22"/>
                  <w:szCs w:val="22"/>
                </w:rPr>
                <w:t xml:space="preserve"> </w:t>
              </w:r>
              <w:r w:rsidRPr="00DD5F52">
                <w:rPr>
                  <w:i w:val="0"/>
                  <w:iCs/>
                  <w:sz w:val="22"/>
                  <w:szCs w:val="22"/>
                </w:rPr>
                <w:t>επιβεβαιώνεται εκ νέου ότι όλα τα άτομα με αναπηρία έχουν το δικαίωμα να συμμετέχουν στον πολιτικό και δημόσιο βίο επί ίσοις όροις με τους άλλους</w:t>
              </w:r>
              <w:r w:rsidR="009A4B51">
                <w:rPr>
                  <w:i w:val="0"/>
                  <w:iCs/>
                  <w:sz w:val="22"/>
                  <w:szCs w:val="22"/>
                </w:rPr>
                <w:t xml:space="preserve">, </w:t>
              </w:r>
              <w:r w:rsidRPr="00DD5F52">
                <w:rPr>
                  <w:i w:val="0"/>
                  <w:iCs/>
                  <w:sz w:val="22"/>
                  <w:szCs w:val="22"/>
                </w:rPr>
                <w:t xml:space="preserve"> και επισημαίνεται ότι κατά την ψηφοφορία </w:t>
              </w:r>
              <w:r w:rsidR="00FC79CB" w:rsidRPr="00DD5F52">
                <w:rPr>
                  <w:i w:val="0"/>
                  <w:iCs/>
                  <w:sz w:val="22"/>
                  <w:szCs w:val="22"/>
                </w:rPr>
                <w:t xml:space="preserve">πρέπει </w:t>
              </w:r>
              <w:r w:rsidRPr="00DD5F52">
                <w:rPr>
                  <w:i w:val="0"/>
                  <w:iCs/>
                  <w:sz w:val="22"/>
                  <w:szCs w:val="22"/>
                </w:rPr>
                <w:t xml:space="preserve">τα ψηφοδέλτια και οι εγκαταστάσεις να είναι προσβάσιμα, </w:t>
              </w:r>
            </w:p>
            <w:p w14:paraId="1F566809" w14:textId="21EFACF6" w:rsidR="0026220A" w:rsidRPr="00DD5F52" w:rsidRDefault="0026220A" w:rsidP="00DD5F52">
              <w:pPr>
                <w:pStyle w:val="3"/>
                <w:keepNext w:val="0"/>
                <w:numPr>
                  <w:ilvl w:val="0"/>
                  <w:numId w:val="0"/>
                </w:numPr>
                <w:spacing w:before="0" w:after="0" w:line="240" w:lineRule="auto"/>
                <w:jc w:val="both"/>
                <w:rPr>
                  <w:i w:val="0"/>
                  <w:iCs/>
                  <w:sz w:val="22"/>
                  <w:szCs w:val="22"/>
                </w:rPr>
              </w:pPr>
              <w:r w:rsidRPr="00DD5F52">
                <w:rPr>
                  <w:sz w:val="22"/>
                  <w:szCs w:val="22"/>
                </w:rPr>
                <w:t>-</w:t>
              </w:r>
              <w:r w:rsidRPr="00DD5F52">
                <w:rPr>
                  <w:i w:val="0"/>
                  <w:sz w:val="22"/>
                  <w:szCs w:val="22"/>
                </w:rPr>
                <w:t>σ</w:t>
              </w:r>
              <w:r w:rsidRPr="00DD5F52">
                <w:rPr>
                  <w:i w:val="0"/>
                  <w:iCs/>
                  <w:sz w:val="22"/>
                  <w:szCs w:val="22"/>
                </w:rPr>
                <w:t>την αναθεωρημένη ερμηνευτική δήλωση της Επιτροπής της Βενετίας όσον αφορά στον Κώδικα καλής πρακτικής σε εκλογικά θέματα</w:t>
              </w:r>
              <w:r w:rsidRPr="00DD5F52">
                <w:rPr>
                  <w:rStyle w:val="af9"/>
                  <w:i w:val="0"/>
                  <w:iCs/>
                  <w:sz w:val="22"/>
                  <w:szCs w:val="22"/>
                </w:rPr>
                <w:footnoteReference w:id="3"/>
              </w:r>
              <w:r w:rsidR="0043184E" w:rsidRPr="00DD5F52">
                <w:rPr>
                  <w:i w:val="0"/>
                  <w:iCs/>
                  <w:sz w:val="22"/>
                  <w:szCs w:val="22"/>
                </w:rPr>
                <w:t xml:space="preserve"> </w:t>
              </w:r>
              <w:r w:rsidRPr="00DD5F52">
                <w:rPr>
                  <w:i w:val="0"/>
                  <w:iCs/>
                  <w:sz w:val="22"/>
                  <w:szCs w:val="22"/>
                </w:rPr>
                <w:t>επισημαίνεται ότι ενδέχεται να προβλέπεται η στέρησ</w:t>
              </w:r>
              <w:r w:rsidR="009A4B51">
                <w:rPr>
                  <w:i w:val="0"/>
                  <w:iCs/>
                  <w:sz w:val="22"/>
                  <w:szCs w:val="22"/>
                </w:rPr>
                <w:t xml:space="preserve">η του δικαιώματος του εκλέγειν </w:t>
              </w:r>
              <w:r w:rsidRPr="00DD5F52">
                <w:rPr>
                  <w:i w:val="0"/>
                  <w:iCs/>
                  <w:sz w:val="22"/>
                  <w:szCs w:val="22"/>
                </w:rPr>
                <w:t>εάν αυτό βασίζεται σε νοητική δυσχέρεια</w:t>
              </w:r>
              <w:r w:rsidR="0043184E" w:rsidRPr="00DD5F52">
                <w:rPr>
                  <w:i w:val="0"/>
                  <w:iCs/>
                  <w:sz w:val="22"/>
                  <w:szCs w:val="22"/>
                </w:rPr>
                <w:t>,</w:t>
              </w:r>
              <w:r w:rsidRPr="00DD5F52">
                <w:rPr>
                  <w:i w:val="0"/>
                  <w:iCs/>
                  <w:sz w:val="22"/>
                  <w:szCs w:val="22"/>
                </w:rPr>
                <w:t xml:space="preserve"> και υπό τον όρο ότι επιβάλλεται με ατομική απόφαση δικαστηρίου</w:t>
              </w:r>
              <w:r w:rsidR="0043184E" w:rsidRPr="00DD5F52">
                <w:rPr>
                  <w:i w:val="0"/>
                  <w:iCs/>
                  <w:sz w:val="22"/>
                  <w:szCs w:val="22"/>
                </w:rPr>
                <w:t>.</w:t>
              </w:r>
              <w:r w:rsidRPr="00DD5F52">
                <w:rPr>
                  <w:i w:val="0"/>
                  <w:iCs/>
                  <w:sz w:val="22"/>
                  <w:szCs w:val="22"/>
                </w:rPr>
                <w:t xml:space="preserve"> </w:t>
              </w:r>
            </w:p>
            <w:p w14:paraId="6716E4EC" w14:textId="01455C02" w:rsidR="00AE50F2" w:rsidRPr="00DD5F52" w:rsidRDefault="00AE50F2" w:rsidP="00DD5F52">
              <w:pPr>
                <w:spacing w:line="240" w:lineRule="auto"/>
              </w:pPr>
              <w:r w:rsidRPr="00DD5F52">
                <w:rPr>
                  <w:b/>
                </w:rPr>
                <w:lastRenderedPageBreak/>
                <w:t xml:space="preserve">Παρά τις προαναφερθείσες </w:t>
              </w:r>
              <w:r w:rsidR="0026220A" w:rsidRPr="00DD5F52">
                <w:rPr>
                  <w:b/>
                  <w:color w:val="auto"/>
                </w:rPr>
                <w:t xml:space="preserve">θεσμικές </w:t>
              </w:r>
              <w:r w:rsidRPr="00DD5F52">
                <w:rPr>
                  <w:b/>
                </w:rPr>
                <w:t>επιταγές</w:t>
              </w:r>
              <w:r w:rsidR="0026220A" w:rsidRPr="00DD5F52">
                <w:rPr>
                  <w:b/>
                </w:rPr>
                <w:t xml:space="preserve"> και απαιτήσεις, </w:t>
              </w:r>
              <w:r w:rsidR="00127A49" w:rsidRPr="00DD5F52">
                <w:rPr>
                  <w:b/>
                </w:rPr>
                <w:t xml:space="preserve">τα </w:t>
              </w:r>
              <w:r w:rsidRPr="00DD5F52">
                <w:rPr>
                  <w:b/>
                </w:rPr>
                <w:t xml:space="preserve">άτομα με αναπηρία στην πράξη δεν απολαμβάνουν το δικαίωμα της ισότιμης συμμετοχής στην πολιτική διαδικασία και στην </w:t>
              </w:r>
              <w:r w:rsidR="00904777" w:rsidRPr="00DD5F52">
                <w:rPr>
                  <w:b/>
                </w:rPr>
                <w:t xml:space="preserve">ψήφο </w:t>
              </w:r>
              <w:r w:rsidRPr="00DD5F52">
                <w:rPr>
                  <w:b/>
                </w:rPr>
                <w:t>καθώς</w:t>
              </w:r>
              <w:r w:rsidRPr="00DD5F52">
                <w:t xml:space="preserve">: </w:t>
              </w:r>
            </w:p>
            <w:p w14:paraId="048EE889" w14:textId="501BC15B" w:rsidR="00AE50F2" w:rsidRPr="00DD5F52" w:rsidRDefault="008F3BB9" w:rsidP="00DD5F52">
              <w:pPr>
                <w:spacing w:line="240" w:lineRule="auto"/>
              </w:pPr>
              <w:r w:rsidRPr="00DD5F52">
                <w:t>-</w:t>
              </w:r>
              <w:r w:rsidR="00127A49" w:rsidRPr="00DD5F52">
                <w:t>Τ</w:t>
              </w:r>
              <w:r w:rsidR="00AE50F2" w:rsidRPr="00DD5F52">
                <w:t xml:space="preserve">α προεκλογικά προγράμματα </w:t>
              </w:r>
              <w:r w:rsidRPr="00DD5F52">
                <w:t xml:space="preserve">των πολιτικών κομμάτων </w:t>
              </w:r>
              <w:r w:rsidR="00AE50F2" w:rsidRPr="00DD5F52">
                <w:t xml:space="preserve">και το έντυπο εκλογικό υλικό δεν </w:t>
              </w:r>
              <w:r w:rsidR="00AE50F2" w:rsidRPr="00DD5F52">
                <w:rPr>
                  <w:color w:val="auto"/>
                </w:rPr>
                <w:t>δια</w:t>
              </w:r>
              <w:r w:rsidR="00441C89" w:rsidRPr="00DD5F52">
                <w:rPr>
                  <w:color w:val="auto"/>
                </w:rPr>
                <w:t>τίθε</w:t>
              </w:r>
              <w:r w:rsidR="007B0171" w:rsidRPr="00DD5F52">
                <w:rPr>
                  <w:color w:val="auto"/>
                </w:rPr>
                <w:t>ν</w:t>
              </w:r>
              <w:r w:rsidR="00127A49" w:rsidRPr="00DD5F52">
                <w:rPr>
                  <w:color w:val="auto"/>
                </w:rPr>
                <w:t xml:space="preserve">ται </w:t>
              </w:r>
              <w:r w:rsidR="00127A49" w:rsidRPr="00DD5F52">
                <w:t>σε προσβάσιμες μορφές (</w:t>
              </w:r>
              <w:r w:rsidR="00441C89" w:rsidRPr="00DD5F52">
                <w:t xml:space="preserve">π.χ. </w:t>
              </w:r>
              <w:r w:rsidR="00AE50F2" w:rsidRPr="00DD5F52">
                <w:t xml:space="preserve">σε Braille ή μεγάλους χαρακτήρες, </w:t>
              </w:r>
              <w:r w:rsidR="0005487A" w:rsidRPr="00DD5F52">
                <w:t>σε μορφές εύκολες για ανάγνωση -</w:t>
              </w:r>
              <w:r w:rsidR="00AE50F2" w:rsidRPr="00DD5F52">
                <w:t>easy-to-read</w:t>
              </w:r>
              <w:r w:rsidR="0005487A" w:rsidRPr="00DD5F52">
                <w:t>-</w:t>
              </w:r>
              <w:r w:rsidR="00127A49" w:rsidRPr="00DD5F52">
                <w:t xml:space="preserve"> κ.λπ.).  </w:t>
              </w:r>
              <w:r w:rsidR="00AE50F2" w:rsidRPr="00DD5F52">
                <w:t xml:space="preserve"> </w:t>
              </w:r>
            </w:p>
            <w:p w14:paraId="1E6BE351" w14:textId="2E89498D" w:rsidR="00AE50F2" w:rsidRPr="00DD5F52" w:rsidRDefault="008F3BB9" w:rsidP="00DD5F52">
              <w:pPr>
                <w:spacing w:line="240" w:lineRule="auto"/>
              </w:pPr>
              <w:r w:rsidRPr="00DD5F52">
                <w:t xml:space="preserve">-Στις πολιτικές συζητήσεις και συνεντεύξεις εκπροσώπων </w:t>
              </w:r>
              <w:r w:rsidR="00AE50F2" w:rsidRPr="00DD5F52">
                <w:t>των πολιτικών κομμάτων</w:t>
              </w:r>
              <w:r w:rsidR="00030594" w:rsidRPr="00DD5F52">
                <w:t xml:space="preserve"> που λαμβάνουν χώρα </w:t>
              </w:r>
              <w:r w:rsidR="004A29A0" w:rsidRPr="00DD5F52">
                <w:t xml:space="preserve">στα τηλεοπτικά μέσα </w:t>
              </w:r>
              <w:r w:rsidRPr="00DD5F52">
                <w:t xml:space="preserve">δεν </w:t>
              </w:r>
              <w:r w:rsidR="00904777" w:rsidRPr="00DD5F52">
                <w:t xml:space="preserve">προβλέπεται </w:t>
              </w:r>
              <w:r w:rsidRPr="00DD5F52">
                <w:t xml:space="preserve">διερμηνεία στη νοηματική γλώσσα ή υποτιτλισμός, με αποτέλεσμα οι κωφοί και βαρήκοοι να μην μπορούν να ενημερωθούν ή να συμμετάσχουν σε αυτές. </w:t>
              </w:r>
              <w:r w:rsidR="009A4B51">
                <w:t xml:space="preserve">Επιπρόσθετα, δυσκολίες συμμετοχής αντιμετωπίζουν και τα άτομα με κινητική αναπηρία εξαιτίας προβλημάτων που συνδέονται με την προσβασιμότητα των κτιριακών εγκαταστάσεων των τηλεοπτικών (αλλά και ραδιοφωνικών) σταθμών. </w:t>
              </w:r>
            </w:p>
            <w:p w14:paraId="11632337" w14:textId="5D6526B9" w:rsidR="00AE50F2" w:rsidRPr="00DD5F52" w:rsidRDefault="00030594" w:rsidP="00DD5F52">
              <w:pPr>
                <w:spacing w:line="240" w:lineRule="auto"/>
              </w:pPr>
              <w:r w:rsidRPr="00DD5F52">
                <w:t>-</w:t>
              </w:r>
              <w:r w:rsidR="00127A49" w:rsidRPr="00DD5F52">
                <w:t xml:space="preserve">Τα εκλογικά κέντρα </w:t>
              </w:r>
              <w:r w:rsidR="00AE50F2" w:rsidRPr="00DD5F52">
                <w:t xml:space="preserve">είναι συνήθως μη </w:t>
              </w:r>
              <w:r w:rsidR="00127A49" w:rsidRPr="00DD5F52">
                <w:t xml:space="preserve">προσβάσιμα στα άτομα </w:t>
              </w:r>
              <w:r w:rsidR="00AE50F2" w:rsidRPr="00DD5F52">
                <w:t>με</w:t>
              </w:r>
              <w:r w:rsidR="009A4B51">
                <w:t xml:space="preserve"> κινητική αναπηρία</w:t>
              </w:r>
              <w:r w:rsidR="00127A49" w:rsidRPr="00DD5F52">
                <w:t xml:space="preserve">, </w:t>
              </w:r>
              <w:r w:rsidR="009E1AAF">
                <w:t xml:space="preserve">ιδίως δε </w:t>
              </w:r>
              <w:r w:rsidR="00364871" w:rsidRPr="00DD5F52">
                <w:t xml:space="preserve">στους </w:t>
              </w:r>
              <w:r w:rsidR="00AE50F2" w:rsidRPr="00DD5F52">
                <w:t>χρήστες αναπηρικών αμαξιδίων.</w:t>
              </w:r>
              <w:r w:rsidR="00127A49" w:rsidRPr="00DD5F52">
                <w:t xml:space="preserve"> Επιπρόσθετα</w:t>
              </w:r>
              <w:r w:rsidR="00AE50F2" w:rsidRPr="00DD5F52">
                <w:t xml:space="preserve">, </w:t>
              </w:r>
              <w:r w:rsidRPr="00DD5F52">
                <w:t>το εκλογικό υλικό που διατίθεται σε αυτά είναι μόνο σε συμβατικές μορφές</w:t>
              </w:r>
              <w:r w:rsidR="00127A49" w:rsidRPr="00DD5F52">
                <w:t xml:space="preserve">, </w:t>
              </w:r>
              <w:r w:rsidR="00AE50F2" w:rsidRPr="00DD5F52">
                <w:t>δεν υπάρχουν</w:t>
              </w:r>
              <w:r w:rsidR="00127A49" w:rsidRPr="00DD5F52">
                <w:t xml:space="preserve"> διερμηνείς νοηματικής γλώσσας και δεν </w:t>
              </w:r>
              <w:r w:rsidR="00AE50F2" w:rsidRPr="00DD5F52">
                <w:t>διασφαλίζεται το απόρρητο της ψήφου. Πολύ συχνά οι χρήστες αναπηρικών αμαξιδίων ασκούν το δικαίωμ</w:t>
              </w:r>
              <w:r w:rsidR="008F3BB9" w:rsidRPr="00DD5F52">
                <w:t xml:space="preserve">α ψήφου στον δρόμο, </w:t>
              </w:r>
              <w:r w:rsidR="00127A49" w:rsidRPr="00DD5F52">
                <w:t xml:space="preserve">στο </w:t>
              </w:r>
              <w:r w:rsidR="00526753" w:rsidRPr="00DD5F52">
                <w:t>προαύλιο</w:t>
              </w:r>
              <w:r w:rsidR="00127A49" w:rsidRPr="00DD5F52">
                <w:t xml:space="preserve"> του </w:t>
              </w:r>
              <w:r w:rsidR="00904777" w:rsidRPr="00DD5F52">
                <w:t>εκλογικού κέντρου-</w:t>
              </w:r>
              <w:r w:rsidR="00127A49" w:rsidRPr="00DD5F52">
                <w:t xml:space="preserve">σχολείου, </w:t>
              </w:r>
              <w:r w:rsidR="00904777" w:rsidRPr="00DD5F52">
                <w:t xml:space="preserve">στο </w:t>
              </w:r>
              <w:r w:rsidR="008F3BB9" w:rsidRPr="00DD5F52">
                <w:t>αυτοκίνητο κ.λπ</w:t>
              </w:r>
              <w:r w:rsidR="00AE50F2" w:rsidRPr="00DD5F52">
                <w:t xml:space="preserve">. </w:t>
              </w:r>
              <w:r w:rsidR="00127A49" w:rsidRPr="00DD5F52">
                <w:t xml:space="preserve">Οι </w:t>
              </w:r>
              <w:r w:rsidR="00127A49" w:rsidRPr="00DD5F52">
                <w:rPr>
                  <w:color w:val="auto"/>
                </w:rPr>
                <w:t xml:space="preserve">τυφλοί </w:t>
              </w:r>
              <w:r w:rsidR="0043184E" w:rsidRPr="00DD5F52">
                <w:rPr>
                  <w:color w:val="auto"/>
                </w:rPr>
                <w:t>και τα άτομα με προβλήματα όρασης δεν επιτρέπεται να λάβουν βοήθεια από τα πρόσωπα που έχουν επιλ</w:t>
              </w:r>
              <w:r w:rsidR="00364871" w:rsidRPr="00DD5F52">
                <w:rPr>
                  <w:color w:val="auto"/>
                </w:rPr>
                <w:t>έξει, ήτοι τους συνοδούς τους</w:t>
              </w:r>
              <w:r w:rsidR="003A3AB3" w:rsidRPr="00DD5F52">
                <w:rPr>
                  <w:color w:val="auto"/>
                </w:rPr>
                <w:t xml:space="preserve">, </w:t>
              </w:r>
              <w:r w:rsidR="00127A49" w:rsidRPr="00DD5F52">
                <w:rPr>
                  <w:color w:val="auto"/>
                </w:rPr>
                <w:t>ε</w:t>
              </w:r>
              <w:r w:rsidR="00127A49" w:rsidRPr="00DD5F52">
                <w:t xml:space="preserve">νώ οι κωφοί και βαρήκοοι </w:t>
              </w:r>
              <w:r w:rsidR="00AE50F2" w:rsidRPr="00DD5F52">
                <w:t>πρέπει</w:t>
              </w:r>
              <w:r w:rsidR="00526753" w:rsidRPr="00DD5F52">
                <w:t xml:space="preserve"> </w:t>
              </w:r>
              <w:r w:rsidR="001A2AB6" w:rsidRPr="00DD5F52">
                <w:t xml:space="preserve">να </w:t>
              </w:r>
              <w:r w:rsidR="00526753" w:rsidRPr="00DD5F52">
                <w:t xml:space="preserve">μαντέψουν ποια είναι η σωστή κάλπη, ειδικά σε περιπτώσεις </w:t>
              </w:r>
              <w:r w:rsidR="008F3BB9" w:rsidRPr="00DD5F52">
                <w:t xml:space="preserve">ταυτόχρονων και </w:t>
              </w:r>
              <w:r w:rsidR="00526753" w:rsidRPr="00DD5F52">
                <w:t>πολλαπλών</w:t>
              </w:r>
              <w:r w:rsidR="008F3BB9" w:rsidRPr="00DD5F52">
                <w:t xml:space="preserve"> εκλογικών διαδικασιών</w:t>
              </w:r>
              <w:r w:rsidR="00904777" w:rsidRPr="00DD5F52">
                <w:t xml:space="preserve"> καθ</w:t>
              </w:r>
              <w:r w:rsidR="00381CAB" w:rsidRPr="00DD5F52">
                <w:t xml:space="preserve">ώς δεν υπάρχει </w:t>
              </w:r>
              <w:r w:rsidR="003A3AB3" w:rsidRPr="00DD5F52">
                <w:t xml:space="preserve">η ανάλογη </w:t>
              </w:r>
              <w:r w:rsidR="00381CAB" w:rsidRPr="00DD5F52">
                <w:t xml:space="preserve">καθοδηγητική </w:t>
              </w:r>
              <w:r w:rsidR="00904777" w:rsidRPr="00DD5F52">
                <w:t>σήμανση</w:t>
              </w:r>
              <w:r w:rsidR="008F3BB9" w:rsidRPr="00DD5F52">
                <w:t xml:space="preserve">. </w:t>
              </w:r>
            </w:p>
            <w:p w14:paraId="54129067" w14:textId="62D3EAC2" w:rsidR="00FE4F30" w:rsidRPr="00DD5F52" w:rsidRDefault="00030594" w:rsidP="00DD5F52">
              <w:pPr>
                <w:spacing w:line="240" w:lineRule="auto"/>
                <w:rPr>
                  <w:i/>
                </w:rPr>
              </w:pPr>
              <w:r w:rsidRPr="00DD5F52">
                <w:t>-</w:t>
              </w:r>
              <w:r w:rsidR="008F3BB9" w:rsidRPr="00DD5F52">
                <w:t xml:space="preserve">Τα άτομα </w:t>
              </w:r>
              <w:r w:rsidR="00441C89" w:rsidRPr="00DD5F52">
                <w:t xml:space="preserve">με αναπηρία που </w:t>
              </w:r>
              <w:r w:rsidR="00753549" w:rsidRPr="00DD5F52">
                <w:t xml:space="preserve">έχουν υποβληθεί σε </w:t>
              </w:r>
              <w:r w:rsidRPr="00DD5F52">
                <w:t xml:space="preserve">καθεστώς πλήρους </w:t>
              </w:r>
              <w:r w:rsidR="00753549" w:rsidRPr="00DD5F52">
                <w:t xml:space="preserve">στερητικής </w:t>
              </w:r>
              <w:r w:rsidR="008F3BB9" w:rsidRPr="00DD5F52">
                <w:t>δικαστική</w:t>
              </w:r>
              <w:r w:rsidRPr="00DD5F52">
                <w:t>ς</w:t>
              </w:r>
              <w:r w:rsidR="008F3BB9" w:rsidRPr="00DD5F52">
                <w:t xml:space="preserve"> συμπαράσταση</w:t>
              </w:r>
              <w:r w:rsidRPr="00DD5F52">
                <w:t>ς, είτε ζουν σε ιδρύματα</w:t>
              </w:r>
              <w:r w:rsidR="008F3BB9" w:rsidRPr="00DD5F52">
                <w:t xml:space="preserve"> είτε σε δομές ανοιχτής φροντίδας </w:t>
              </w:r>
              <w:r w:rsidRPr="00DD5F52">
                <w:t xml:space="preserve">είτε </w:t>
              </w:r>
              <w:r w:rsidR="00441C89" w:rsidRPr="00DD5F52">
                <w:t>στην οικογένεια</w:t>
              </w:r>
              <w:r w:rsidR="00753549" w:rsidRPr="00DD5F52">
                <w:t>,</w:t>
              </w:r>
              <w:r w:rsidR="008F3BB9" w:rsidRPr="00DD5F52">
                <w:t xml:space="preserve"> χάνουν </w:t>
              </w:r>
              <w:r w:rsidRPr="00DD5F52">
                <w:t xml:space="preserve">αυτομάτως </w:t>
              </w:r>
              <w:r w:rsidR="008F3BB9" w:rsidRPr="00DD5F52">
                <w:t>το δικαίωμα του εκλέγειν και του εκλέγεσθαι</w:t>
              </w:r>
              <w:r w:rsidR="00FE4F30" w:rsidRPr="00DD5F52">
                <w:rPr>
                  <w:rStyle w:val="af9"/>
                </w:rPr>
                <w:footnoteReference w:id="4"/>
              </w:r>
              <w:r w:rsidR="00364871" w:rsidRPr="00DD5F52">
                <w:t xml:space="preserve">. </w:t>
              </w:r>
              <w:r w:rsidR="00FE4F30" w:rsidRPr="00DD5F52">
                <w:t xml:space="preserve">Επιπρόσθετα, τα άτομα με </w:t>
              </w:r>
              <w:r w:rsidR="009A4B51">
                <w:t>βαριά κινητική αναπηρία</w:t>
              </w:r>
              <w:r w:rsidR="009E1AAF">
                <w:t xml:space="preserve"> </w:t>
              </w:r>
              <w:r w:rsidR="00FE4F30" w:rsidRPr="00DD5F52">
                <w:t>που δεν έχουν απωλέσει τη δικαιοπρακτική τους</w:t>
              </w:r>
              <w:r w:rsidR="001A2AB6" w:rsidRPr="00DD5F52">
                <w:t xml:space="preserve"> ικανότητα και ζουν σε ιδρύματα</w:t>
              </w:r>
              <w:r w:rsidR="009E1AAF">
                <w:t>,</w:t>
              </w:r>
              <w:r w:rsidR="00FE4F30" w:rsidRPr="00DD5F52">
                <w:t xml:space="preserve"> δεν μπορούν να ασκήσουν το εκλογικό του</w:t>
              </w:r>
              <w:r w:rsidR="007B0171" w:rsidRPr="00DD5F52">
                <w:rPr>
                  <w:color w:val="auto"/>
                </w:rPr>
                <w:t>ς</w:t>
              </w:r>
              <w:r w:rsidR="00FE4F30" w:rsidRPr="00DD5F52">
                <w:rPr>
                  <w:color w:val="auto"/>
                </w:rPr>
                <w:t xml:space="preserve"> </w:t>
              </w:r>
              <w:r w:rsidR="00FE4F30" w:rsidRPr="00DD5F52">
                <w:t xml:space="preserve">δικαίωμα διότι αφενός </w:t>
              </w:r>
              <w:r w:rsidR="00364871" w:rsidRPr="00DD5F52">
                <w:t>δεν υπάρχει πρόνοια για τ</w:t>
              </w:r>
              <w:r w:rsidR="00FE4F30" w:rsidRPr="00DD5F52">
                <w:t xml:space="preserve">η μεταφορά τους σε </w:t>
              </w:r>
              <w:proofErr w:type="spellStart"/>
              <w:r w:rsidR="00FE4F30" w:rsidRPr="00DD5F52">
                <w:t>προβάσιμα</w:t>
              </w:r>
              <w:proofErr w:type="spellEnd"/>
              <w:r w:rsidR="00FE4F30" w:rsidRPr="00DD5F52">
                <w:t xml:space="preserve"> εκλογικά κέντρα/τμήματα, αφετέρου δεν επιτρέπεται να ψηφίσουν εντός του ιδρύματος καθώς η κάλπη δεν επιτρέπεται να μετακινηθεί εκτός εκλογικού τμήματος.</w:t>
              </w:r>
            </w:p>
            <w:p w14:paraId="10CD6D94" w14:textId="7A6381D3" w:rsidR="00050F99" w:rsidRPr="00DD5F52" w:rsidRDefault="006A4C69" w:rsidP="00DD5F52">
              <w:pPr>
                <w:spacing w:line="240" w:lineRule="auto"/>
                <w:rPr>
                  <w:i/>
                </w:rPr>
              </w:pPr>
              <w:r w:rsidRPr="00DD5F52">
                <w:rPr>
                  <w:rFonts w:cs="Arial"/>
                  <w:bCs/>
                  <w:color w:val="auto"/>
                </w:rPr>
                <w:t>Πέραν των προαναφερθέντων νομικών και τεχνικών εμποδίων, σ</w:t>
              </w:r>
              <w:r w:rsidR="008F5FB5" w:rsidRPr="00DD5F52">
                <w:rPr>
                  <w:rFonts w:cs="Arial"/>
                  <w:bCs/>
                  <w:color w:val="auto"/>
                </w:rPr>
                <w:t xml:space="preserve">τις εκλογές του 2019 αναδείχθηκαν </w:t>
              </w:r>
              <w:r w:rsidR="004A29A0" w:rsidRPr="00DD5F52">
                <w:rPr>
                  <w:rFonts w:cs="Arial"/>
                  <w:bCs/>
                  <w:color w:val="auto"/>
                </w:rPr>
                <w:t xml:space="preserve">και </w:t>
              </w:r>
              <w:r w:rsidR="008F5FB5" w:rsidRPr="00DD5F52">
                <w:rPr>
                  <w:rFonts w:cs="Arial"/>
                  <w:bCs/>
                  <w:color w:val="auto"/>
                </w:rPr>
                <w:t>άλλα δύο</w:t>
              </w:r>
              <w:r w:rsidR="009A4B51">
                <w:rPr>
                  <w:rFonts w:cs="Arial"/>
                  <w:bCs/>
                  <w:color w:val="auto"/>
                </w:rPr>
                <w:t xml:space="preserve"> προβλήματα</w:t>
              </w:r>
              <w:r w:rsidR="008F5FB5" w:rsidRPr="00DD5F52">
                <w:rPr>
                  <w:rFonts w:cs="Arial"/>
                  <w:bCs/>
                  <w:color w:val="auto"/>
                </w:rPr>
                <w:t xml:space="preserve">. </w:t>
              </w:r>
              <w:r w:rsidR="007E7B2F" w:rsidRPr="00DD5F52">
                <w:rPr>
                  <w:rFonts w:cs="Arial"/>
                  <w:bCs/>
                  <w:color w:val="auto"/>
                </w:rPr>
                <w:t>Το πρώτο σχετίζεται μ</w:t>
              </w:r>
              <w:r w:rsidR="008F5FB5" w:rsidRPr="00DD5F52">
                <w:rPr>
                  <w:rFonts w:cs="Arial"/>
                  <w:bCs/>
                  <w:color w:val="auto"/>
                </w:rPr>
                <w:t>ε τη ψήφιση του ν. 4604/2019</w:t>
              </w:r>
              <w:r w:rsidR="007C67E5" w:rsidRPr="00DD5F52">
                <w:rPr>
                  <w:rFonts w:cs="Arial"/>
                  <w:bCs/>
                  <w:color w:val="auto"/>
                </w:rPr>
                <w:t xml:space="preserve">, </w:t>
              </w:r>
              <w:r w:rsidR="003A3AB3" w:rsidRPr="00DD5F52">
                <w:rPr>
                  <w:rFonts w:cs="Arial"/>
                  <w:bCs/>
                  <w:color w:val="auto"/>
                </w:rPr>
                <w:t xml:space="preserve">ο οποίος για πρώτη φορά </w:t>
              </w:r>
              <w:r w:rsidR="004652EB" w:rsidRPr="00DD5F52">
                <w:rPr>
                  <w:rFonts w:cs="Arial"/>
                  <w:bCs/>
                  <w:color w:val="auto"/>
                </w:rPr>
                <w:t xml:space="preserve">έδωσε </w:t>
              </w:r>
              <w:r w:rsidR="00753549" w:rsidRPr="00DD5F52">
                <w:rPr>
                  <w:rFonts w:cs="Arial"/>
                  <w:bCs/>
                  <w:color w:val="auto"/>
                </w:rPr>
                <w:t>σ</w:t>
              </w:r>
              <w:r w:rsidR="008F5FB5" w:rsidRPr="00DD5F52">
                <w:rPr>
                  <w:rFonts w:cs="Arial"/>
                  <w:bCs/>
                  <w:color w:val="auto"/>
                </w:rPr>
                <w:t xml:space="preserve">τα άτομα που </w:t>
              </w:r>
              <w:r w:rsidR="00753549" w:rsidRPr="00DD5F52">
                <w:rPr>
                  <w:rFonts w:cs="Arial"/>
                  <w:bCs/>
                  <w:color w:val="auto"/>
                </w:rPr>
                <w:t xml:space="preserve">έχουν </w:t>
              </w:r>
              <w:r w:rsidR="008F5FB5" w:rsidRPr="00DD5F52">
                <w:rPr>
                  <w:rFonts w:cs="Arial"/>
                  <w:bCs/>
                  <w:color w:val="auto"/>
                </w:rPr>
                <w:t xml:space="preserve">συμπληρώσει το 17ο έτος </w:t>
              </w:r>
              <w:r w:rsidR="00441C89" w:rsidRPr="00DD5F52">
                <w:rPr>
                  <w:rFonts w:cs="Arial"/>
                  <w:bCs/>
                  <w:color w:val="auto"/>
                </w:rPr>
                <w:t xml:space="preserve">της ηλικίας </w:t>
              </w:r>
              <w:r w:rsidR="00753549" w:rsidRPr="00DD5F52">
                <w:rPr>
                  <w:rFonts w:cs="Arial"/>
                  <w:bCs/>
                  <w:color w:val="auto"/>
                </w:rPr>
                <w:t>τους το δικαίωμα να ψηφίσουν.</w:t>
              </w:r>
              <w:r w:rsidR="008F5FB5" w:rsidRPr="00DD5F52">
                <w:rPr>
                  <w:rFonts w:cs="Arial"/>
                  <w:bCs/>
                  <w:color w:val="auto"/>
                </w:rPr>
                <w:t xml:space="preserve"> </w:t>
              </w:r>
              <w:r w:rsidR="00A50378" w:rsidRPr="00DD5F52">
                <w:rPr>
                  <w:rFonts w:cs="Arial"/>
                  <w:bCs/>
                  <w:color w:val="auto"/>
                </w:rPr>
                <w:t xml:space="preserve">Αυτό το </w:t>
              </w:r>
              <w:r w:rsidR="008F5FB5" w:rsidRPr="00DD5F52">
                <w:rPr>
                  <w:rFonts w:cs="Arial"/>
                  <w:bCs/>
                  <w:color w:val="auto"/>
                </w:rPr>
                <w:t xml:space="preserve">νέο μέτρο </w:t>
              </w:r>
              <w:r w:rsidR="00441C89" w:rsidRPr="00DD5F52">
                <w:rPr>
                  <w:rFonts w:cs="Arial"/>
                  <w:bCs/>
                  <w:color w:val="auto"/>
                </w:rPr>
                <w:t xml:space="preserve">ανέδειξε ένα </w:t>
              </w:r>
              <w:r w:rsidR="00A50378" w:rsidRPr="00DD5F52">
                <w:rPr>
                  <w:rFonts w:cs="Arial"/>
                  <w:bCs/>
                  <w:color w:val="auto"/>
                </w:rPr>
                <w:t xml:space="preserve">μεγάλο </w:t>
              </w:r>
              <w:r w:rsidR="008F5FB5" w:rsidRPr="00DD5F52">
                <w:rPr>
                  <w:rFonts w:cs="Arial"/>
                  <w:bCs/>
                  <w:color w:val="auto"/>
                </w:rPr>
                <w:t>«κενό»</w:t>
              </w:r>
              <w:r w:rsidR="003A3AB3" w:rsidRPr="00DD5F52">
                <w:rPr>
                  <w:rFonts w:cs="Arial"/>
                  <w:bCs/>
                  <w:color w:val="auto"/>
                </w:rPr>
                <w:t xml:space="preserve">, καθώς ένα </w:t>
              </w:r>
              <w:r w:rsidR="007E7B2F" w:rsidRPr="00DD5F52">
                <w:rPr>
                  <w:rFonts w:cs="Arial"/>
                  <w:bCs/>
                  <w:color w:val="auto"/>
                </w:rPr>
                <w:t xml:space="preserve">άτομο με νοητική ή ψυχική αναπηρία </w:t>
              </w:r>
              <w:r w:rsidR="003A3AB3" w:rsidRPr="00DD5F52">
                <w:rPr>
                  <w:rFonts w:cs="Arial"/>
                  <w:bCs/>
                  <w:color w:val="auto"/>
                </w:rPr>
                <w:t xml:space="preserve">μπορεί να ψηφίσει όταν είναι </w:t>
              </w:r>
              <w:r w:rsidR="007E7B2F" w:rsidRPr="00DD5F52">
                <w:rPr>
                  <w:rFonts w:cs="Arial"/>
                  <w:bCs/>
                  <w:color w:val="auto"/>
                </w:rPr>
                <w:t xml:space="preserve">17 ετών </w:t>
              </w:r>
              <w:r w:rsidR="003A3AB3" w:rsidRPr="00DD5F52">
                <w:rPr>
                  <w:rFonts w:cs="Arial"/>
                  <w:bCs/>
                  <w:color w:val="auto"/>
                </w:rPr>
                <w:t xml:space="preserve">αλλά δεν μπορεί </w:t>
              </w:r>
              <w:r w:rsidR="00753549" w:rsidRPr="00DD5F52">
                <w:rPr>
                  <w:rFonts w:cs="Arial"/>
                  <w:bCs/>
                  <w:color w:val="auto"/>
                </w:rPr>
                <w:t xml:space="preserve">όταν είναι </w:t>
              </w:r>
              <w:r w:rsidR="007E7B2F" w:rsidRPr="00DD5F52">
                <w:rPr>
                  <w:rFonts w:cs="Arial"/>
                  <w:bCs/>
                  <w:color w:val="auto"/>
                </w:rPr>
                <w:t xml:space="preserve">18 ετών </w:t>
              </w:r>
              <w:r w:rsidR="00753549" w:rsidRPr="00DD5F52">
                <w:rPr>
                  <w:rFonts w:cs="Arial"/>
                  <w:bCs/>
                  <w:color w:val="auto"/>
                </w:rPr>
                <w:t xml:space="preserve">και έχει υποβληθεί </w:t>
              </w:r>
              <w:r w:rsidR="00A50378" w:rsidRPr="00DD5F52">
                <w:rPr>
                  <w:rFonts w:cs="Arial"/>
                  <w:bCs/>
                  <w:color w:val="auto"/>
                </w:rPr>
                <w:t xml:space="preserve">σε καθεστώς </w:t>
              </w:r>
              <w:r w:rsidR="00753549" w:rsidRPr="00DD5F52">
                <w:rPr>
                  <w:rFonts w:cs="Arial"/>
                  <w:bCs/>
                  <w:color w:val="auto"/>
                </w:rPr>
                <w:t xml:space="preserve">πλήρους στερητικής </w:t>
              </w:r>
              <w:r w:rsidR="00A50378" w:rsidRPr="00DD5F52">
                <w:rPr>
                  <w:rFonts w:cs="Arial"/>
                  <w:bCs/>
                  <w:color w:val="auto"/>
                </w:rPr>
                <w:t xml:space="preserve">δικαστικής συμπαράστασης. </w:t>
              </w:r>
              <w:r w:rsidR="007E7B2F" w:rsidRPr="00DD5F52">
                <w:rPr>
                  <w:rFonts w:cs="Arial"/>
                  <w:bCs/>
                  <w:color w:val="auto"/>
                </w:rPr>
                <w:t xml:space="preserve">Επιπρόσθετα, </w:t>
              </w:r>
              <w:r w:rsidR="00890D28" w:rsidRPr="00DD5F52">
                <w:t xml:space="preserve">το δεύτερο </w:t>
              </w:r>
              <w:r w:rsidR="009A4B51">
                <w:t xml:space="preserve">πρόβλημα </w:t>
              </w:r>
              <w:r w:rsidR="00A50378" w:rsidRPr="00DD5F52">
                <w:t xml:space="preserve">αφορούσε </w:t>
              </w:r>
              <w:r w:rsidR="00A50378" w:rsidRPr="00DD5F52">
                <w:lastRenderedPageBreak/>
                <w:t>τους δικαστικούς αντιπροσώπους</w:t>
              </w:r>
              <w:r w:rsidR="00890D28" w:rsidRPr="00DD5F52">
                <w:t xml:space="preserve">, καθώς υπήρξαν αρκετές καταγγελίες </w:t>
              </w:r>
              <w:r w:rsidR="007E7B2F" w:rsidRPr="00DD5F52">
                <w:t xml:space="preserve">ότι </w:t>
              </w:r>
              <w:r w:rsidR="00A50378" w:rsidRPr="00DD5F52">
                <w:t xml:space="preserve">πολλοί εξ’ αυτών </w:t>
              </w:r>
              <w:r w:rsidR="007E7B2F" w:rsidRPr="00DD5F52">
                <w:t xml:space="preserve">δεν επέτρεψαν σε ενήλικες με νοητική αναπηρία να ασκήσουν το </w:t>
              </w:r>
              <w:r w:rsidR="00890D28" w:rsidRPr="00DD5F52">
                <w:t xml:space="preserve">εκλογικό τους δικαίωμα </w:t>
              </w:r>
              <w:r w:rsidR="007E7B2F" w:rsidRPr="00DD5F52">
                <w:t xml:space="preserve">επειδή έκριναν ότι </w:t>
              </w:r>
              <w:r w:rsidR="00890D28" w:rsidRPr="00DD5F52">
                <w:t xml:space="preserve">θα </w:t>
              </w:r>
              <w:r w:rsidR="007E7B2F" w:rsidRPr="00DD5F52">
                <w:t xml:space="preserve">έπρεπε να </w:t>
              </w:r>
              <w:r w:rsidR="001A2AB6" w:rsidRPr="00DD5F52">
                <w:t xml:space="preserve">έχουν υποβληθεί </w:t>
              </w:r>
              <w:r w:rsidR="00A50378" w:rsidRPr="00DD5F52">
                <w:t xml:space="preserve">σε </w:t>
              </w:r>
              <w:r w:rsidR="007E7B2F" w:rsidRPr="00DD5F52">
                <w:t>καθεστώς</w:t>
              </w:r>
              <w:r w:rsidR="007C67E5" w:rsidRPr="00DD5F52">
                <w:t xml:space="preserve"> πλήρους</w:t>
              </w:r>
              <w:r w:rsidR="007E7B2F" w:rsidRPr="00DD5F52">
                <w:t xml:space="preserve"> </w:t>
              </w:r>
              <w:r w:rsidR="004652EB" w:rsidRPr="00DD5F52">
                <w:t xml:space="preserve">στερητικής </w:t>
              </w:r>
              <w:r w:rsidR="007E7B2F" w:rsidRPr="00DD5F52">
                <w:t xml:space="preserve">δικαστικής συμπαράστασης. </w:t>
              </w:r>
            </w:p>
            <w:p w14:paraId="0CF5DA5B" w14:textId="341CBFBF" w:rsidR="00050F99" w:rsidRPr="00DD5F52" w:rsidRDefault="00890D28" w:rsidP="00DD5F52">
              <w:pPr>
                <w:spacing w:line="240" w:lineRule="auto"/>
                <w:rPr>
                  <w:i/>
                </w:rPr>
              </w:pPr>
              <w:r w:rsidRPr="00DD5F52">
                <w:rPr>
                  <w:bCs/>
                  <w:color w:val="auto"/>
                  <w:lang w:eastAsia="el-GR"/>
                </w:rPr>
                <w:t xml:space="preserve">Η </w:t>
              </w:r>
              <w:r w:rsidR="007C67E5" w:rsidRPr="00DD5F52">
                <w:rPr>
                  <w:b/>
                  <w:color w:val="auto"/>
                  <w:lang w:eastAsia="el-GR"/>
                </w:rPr>
                <w:t>Επιτρ</w:t>
              </w:r>
              <w:r w:rsidRPr="00DD5F52">
                <w:rPr>
                  <w:b/>
                  <w:color w:val="auto"/>
                  <w:lang w:eastAsia="el-GR"/>
                </w:rPr>
                <w:t>οπή των Ηνωμένων Εθνών για τα Δ</w:t>
              </w:r>
              <w:r w:rsidR="007C67E5" w:rsidRPr="00DD5F52">
                <w:rPr>
                  <w:b/>
                  <w:color w:val="auto"/>
                  <w:lang w:eastAsia="el-GR"/>
                </w:rPr>
                <w:t>ικα</w:t>
              </w:r>
              <w:r w:rsidRPr="00DD5F52">
                <w:rPr>
                  <w:b/>
                  <w:color w:val="auto"/>
                  <w:lang w:eastAsia="el-GR"/>
                </w:rPr>
                <w:t>ιώματα των Ατόμων με Αναπηρίες</w:t>
              </w:r>
              <w:r w:rsidR="007C67E5" w:rsidRPr="00DD5F52">
                <w:rPr>
                  <w:bCs/>
                  <w:color w:val="auto"/>
                  <w:lang w:eastAsia="el-GR"/>
                </w:rPr>
                <w:t xml:space="preserve"> </w:t>
              </w:r>
              <w:r w:rsidRPr="00DD5F52">
                <w:rPr>
                  <w:bCs/>
                  <w:color w:val="auto"/>
                  <w:lang w:eastAsia="el-GR"/>
                </w:rPr>
                <w:t xml:space="preserve">στις </w:t>
              </w:r>
              <w:r w:rsidRPr="00DD5F52">
                <w:rPr>
                  <w:b/>
                  <w:color w:val="auto"/>
                  <w:lang w:eastAsia="el-GR"/>
                </w:rPr>
                <w:t>Τελικές Παρατηρήσεις και Συστάσεις</w:t>
              </w:r>
              <w:r w:rsidRPr="00DD5F52">
                <w:rPr>
                  <w:rStyle w:val="af9"/>
                  <w:bCs/>
                  <w:color w:val="auto"/>
                  <w:lang w:eastAsia="el-GR"/>
                </w:rPr>
                <w:footnoteReference w:id="5"/>
              </w:r>
              <w:r w:rsidRPr="00DD5F52">
                <w:rPr>
                  <w:bCs/>
                  <w:color w:val="auto"/>
                  <w:lang w:eastAsia="el-GR"/>
                </w:rPr>
                <w:t xml:space="preserve"> της </w:t>
              </w:r>
              <w:r w:rsidR="0026220A" w:rsidRPr="00DD5F52">
                <w:rPr>
                  <w:bCs/>
                  <w:color w:val="auto"/>
                  <w:lang w:eastAsia="el-GR"/>
                </w:rPr>
                <w:t>στην αρχική έκθεση της Ελλάδας</w:t>
              </w:r>
              <w:r w:rsidR="0043184E" w:rsidRPr="00DD5F52">
                <w:rPr>
                  <w:bCs/>
                  <w:color w:val="auto"/>
                  <w:lang w:eastAsia="el-GR"/>
                </w:rPr>
                <w:t xml:space="preserve">, </w:t>
              </w:r>
              <w:r w:rsidR="00364871" w:rsidRPr="00DD5F52">
                <w:rPr>
                  <w:bCs/>
                  <w:color w:val="auto"/>
                  <w:lang w:eastAsia="el-GR"/>
                </w:rPr>
                <w:t xml:space="preserve">οι οποίες </w:t>
              </w:r>
              <w:r w:rsidR="00FE4F30" w:rsidRPr="00DD5F52">
                <w:rPr>
                  <w:bCs/>
                  <w:color w:val="auto"/>
                  <w:lang w:eastAsia="el-GR"/>
                </w:rPr>
                <w:t xml:space="preserve">δημοσιοποιήθηκαν στις 24.09.2019, </w:t>
              </w:r>
              <w:r w:rsidR="00823F34" w:rsidRPr="00DD5F52">
                <w:rPr>
                  <w:bCs/>
                  <w:color w:val="auto"/>
                  <w:lang w:eastAsia="el-GR"/>
                </w:rPr>
                <w:t xml:space="preserve"> </w:t>
              </w:r>
              <w:r w:rsidRPr="00DD5F52">
                <w:rPr>
                  <w:bCs/>
                  <w:color w:val="auto"/>
                  <w:lang w:eastAsia="el-GR"/>
                </w:rPr>
                <w:t xml:space="preserve">καταρχάς </w:t>
              </w:r>
              <w:r w:rsidRPr="00DD5F52">
                <w:rPr>
                  <w:bCs/>
                  <w:i/>
                  <w:color w:val="auto"/>
                  <w:lang w:eastAsia="el-GR"/>
                </w:rPr>
                <w:t xml:space="preserve">«[…] </w:t>
              </w:r>
              <w:r w:rsidRPr="00DD5F52">
                <w:rPr>
                  <w:i/>
                </w:rPr>
                <w:t xml:space="preserve">ανησυχεί για το ότι τα άτομα με νοητικές ή ψυχοκοινωνικές αναπηρίες που τελούν υπό δικαστική συμπαράσταση στερούνται του δικαιώματός τους να ψηφίζουν. Ανησυχεί, επίσης, και για την έλλειψη προσβασιμότητας στις εκλογικές διαδικασίες, τις εγκαταστάσεις και το εκλογικό υλικό» </w:t>
              </w:r>
              <w:r w:rsidRPr="00DD5F52">
                <w:t>(παρ. 42)</w:t>
              </w:r>
              <w:r w:rsidRPr="00DD5F52">
                <w:rPr>
                  <w:i/>
                </w:rPr>
                <w:t xml:space="preserve"> </w:t>
              </w:r>
              <w:r w:rsidRPr="00DD5F52">
                <w:t xml:space="preserve">και </w:t>
              </w:r>
              <w:r w:rsidR="0000344B" w:rsidRPr="00DD5F52">
                <w:t xml:space="preserve">προτείνει </w:t>
              </w:r>
              <w:r w:rsidRPr="00DD5F52">
                <w:t xml:space="preserve">στη χώρα μας </w:t>
              </w:r>
              <w:r w:rsidRPr="00DD5F52">
                <w:rPr>
                  <w:i/>
                </w:rPr>
                <w:t xml:space="preserve">«[…]να αναμορφώσει το σχετικό εκλογικό πλαίσιο, συμπεριλαμβανομένων των σχετικών νόμων, κανονιστικών διατάξεων και υποστηρικτικών μηχανισμών, προκειμένου να διασφαλίσει ότι τα άτομα με αναπηρία μπορούν να συμμετέχουν αποτελεσματικά και πλήρως στην πολιτική και δημόσια ζωή, και να εξασκούν το δικαίωμά τους να ψηφίζουν, διασφαλίζοντας, μεταξύ άλλων, την απρόσκοπτη φυσική προσβασιμότητα στην ψηφοφορία, το απόρρητο της ψήφου και τη διαθεσιμότητα εκλογικού υλικού και πληροφόρησης σε προσβάσιμες μορφές, σύμφωνα και με το γενικό σχόλιο Αρ. 2 (2014) για την προσβασιμότητα» </w:t>
              </w:r>
              <w:r w:rsidRPr="00DD5F52">
                <w:t>(παρ.43).</w:t>
              </w:r>
              <w:r w:rsidR="003130D9" w:rsidRPr="00DD5F52">
                <w:t xml:space="preserve"> </w:t>
              </w:r>
            </w:p>
            <w:p w14:paraId="7618A0AF" w14:textId="77463689" w:rsidR="005C2ED8" w:rsidRPr="00DD5F52" w:rsidRDefault="005E2BA1" w:rsidP="00DD5F52">
              <w:pPr>
                <w:spacing w:line="240" w:lineRule="auto"/>
                <w:rPr>
                  <w:i/>
                </w:rPr>
              </w:pPr>
              <w:r w:rsidRPr="00DD5F52">
                <w:t>Πιο συγκεκριμ</w:t>
              </w:r>
              <w:r w:rsidR="00FF1EFA" w:rsidRPr="00DD5F52">
                <w:t>ένα, στο Γ</w:t>
              </w:r>
              <w:r w:rsidRPr="00DD5F52">
                <w:t>ενικ</w:t>
              </w:r>
              <w:r w:rsidR="00FF1EFA" w:rsidRPr="00DD5F52">
                <w:t>ό Σ</w:t>
              </w:r>
              <w:r w:rsidRPr="00DD5F52">
                <w:t>χόλιο (αρ. 2)</w:t>
              </w:r>
              <w:r w:rsidRPr="00DD5F52">
                <w:rPr>
                  <w:rStyle w:val="af9"/>
                </w:rPr>
                <w:footnoteReference w:id="6"/>
              </w:r>
              <w:r w:rsidRPr="00DD5F52">
                <w:t xml:space="preserve"> της Επιτροπής για το άρθρο 9 αναφέρεται </w:t>
              </w:r>
              <w:r w:rsidR="00B37445" w:rsidRPr="00DD5F52">
                <w:t xml:space="preserve">ότι τα άτομα με αναπηρία δεν μπορούν να ασκήσουν τα δικαιώματα που τους εγγυάται το άρθρο 29 </w:t>
              </w:r>
              <w:r w:rsidR="00B37445" w:rsidRPr="00DD5F52">
                <w:rPr>
                  <w:i/>
                </w:rPr>
                <w:t>«εάν τα κράτη μέλη δεν διασφαλίσουν ότι οι διαδικασίες, οι εγκαταστάσεις και το υλικό της ψηφοφορίας είναι κατάλληλα, ευπρόσιτα και εύκολα κατανοητά [...] Σε διαφορετική περίπτωση, τα άτομα με αναπηρία στερούνται του δικαιώματός τους να συμμετέχουν ισότιμα στην πολιτική διαδικασία»</w:t>
              </w:r>
              <w:r w:rsidR="00FC64A0" w:rsidRPr="00DD5F52">
                <w:rPr>
                  <w:i/>
                </w:rPr>
                <w:t xml:space="preserve"> </w:t>
              </w:r>
              <w:r w:rsidR="00FC64A0" w:rsidRPr="00DD5F52">
                <w:rPr>
                  <w:iCs/>
                </w:rPr>
                <w:t>(παρ.43)</w:t>
              </w:r>
              <w:r w:rsidR="00B37445" w:rsidRPr="00DD5F52">
                <w:rPr>
                  <w:iCs/>
                </w:rPr>
                <w:t>.</w:t>
              </w:r>
              <w:r w:rsidR="00B37445" w:rsidRPr="00DD5F52">
                <w:rPr>
                  <w:i/>
                </w:rPr>
                <w:t xml:space="preserve"> </w:t>
              </w:r>
              <w:r w:rsidR="00FF1EFA" w:rsidRPr="00DD5F52">
                <w:t xml:space="preserve">Επιπρόσθετα, στο Γενικό Σχόλιό </w:t>
              </w:r>
              <w:r w:rsidR="004652EB" w:rsidRPr="00DD5F52">
                <w:t>της</w:t>
              </w:r>
              <w:r w:rsidR="00FC64A0" w:rsidRPr="00DD5F52">
                <w:rPr>
                  <w:rStyle w:val="af9"/>
                </w:rPr>
                <w:footnoteReference w:id="7"/>
              </w:r>
              <w:r w:rsidR="00FC64A0" w:rsidRPr="00DD5F52">
                <w:t xml:space="preserve"> </w:t>
              </w:r>
              <w:r w:rsidR="00FF1EFA" w:rsidRPr="00DD5F52">
                <w:t xml:space="preserve">(αρ.1) </w:t>
              </w:r>
              <w:r w:rsidR="00823F34" w:rsidRPr="00DD5F52">
                <w:t xml:space="preserve">για </w:t>
              </w:r>
              <w:r w:rsidR="00B37445" w:rsidRPr="00DD5F52">
                <w:t xml:space="preserve">το άρθρο 12, η Επιτροπή </w:t>
              </w:r>
              <w:r w:rsidR="00823F34" w:rsidRPr="00DD5F52">
                <w:t xml:space="preserve">επισημαίνει </w:t>
              </w:r>
              <w:r w:rsidR="00B37445" w:rsidRPr="00DD5F52">
                <w:t xml:space="preserve">ότι </w:t>
              </w:r>
              <w:r w:rsidR="00B37445" w:rsidRPr="00DD5F52">
                <w:rPr>
                  <w:i/>
                </w:rPr>
                <w:t>«</w:t>
              </w:r>
              <w:r w:rsidR="00B37445" w:rsidRPr="00DD5F52">
                <w:rPr>
                  <w:bCs/>
                  <w:i/>
                </w:rPr>
                <w:t>για να επιτευχθεί η ισότιμη αναγνώριση της δικαιοπρακτικής ικανότητας σε όλες τις πτυχές της ζωής, είναι σημαντικό να αναγνωριστεί η νομική ικανότητα των ατόμων με αναπηρίες στη δημόσια και πολιτική ζωή (άρθρο 29). Αυτό σημαίνει ότι η ικανότητα λήψης αποφάσεων ενός ατόμου δεν μπορεί να αποτελεί δικαιολογία για τον τυχόν αποκλεισμό των ατόμων με αναπηρία από την άσκηση των πολιτικών τους δικαιωμάτων, συμπεριλαμβανομένου του δικαιώματος ψήφου</w:t>
              </w:r>
              <w:r w:rsidR="00FE4F30" w:rsidRPr="00DD5F52">
                <w:rPr>
                  <w:bCs/>
                  <w:i/>
                </w:rPr>
                <w:t xml:space="preserve"> […]</w:t>
              </w:r>
              <w:r w:rsidR="00B37445" w:rsidRPr="00DD5F52">
                <w:rPr>
                  <w:i/>
                </w:rPr>
                <w:t>»</w:t>
              </w:r>
              <w:r w:rsidR="00FC64A0" w:rsidRPr="00DD5F52">
                <w:rPr>
                  <w:i/>
                </w:rPr>
                <w:t xml:space="preserve"> </w:t>
              </w:r>
              <w:r w:rsidR="00FC64A0" w:rsidRPr="00DD5F52">
                <w:rPr>
                  <w:iCs/>
                </w:rPr>
                <w:t>(παρ.</w:t>
              </w:r>
              <w:r w:rsidR="00FE4F30" w:rsidRPr="00DD5F52">
                <w:rPr>
                  <w:iCs/>
                </w:rPr>
                <w:t>48).</w:t>
              </w:r>
              <w:r w:rsidR="00FE4F30" w:rsidRPr="00DD5F52">
                <w:rPr>
                  <w:i/>
                </w:rPr>
                <w:t xml:space="preserve"> </w:t>
              </w:r>
            </w:p>
            <w:p w14:paraId="22C16965" w14:textId="412CFDFD" w:rsidR="006A4C69" w:rsidRPr="00DD5F52" w:rsidRDefault="00904777" w:rsidP="00DD5F52">
              <w:pPr>
                <w:spacing w:after="0" w:line="240" w:lineRule="auto"/>
                <w:rPr>
                  <w:b/>
                  <w:u w:val="single"/>
                </w:rPr>
              </w:pPr>
              <w:r w:rsidRPr="00DD5F52">
                <w:rPr>
                  <w:b/>
                  <w:u w:val="single"/>
                </w:rPr>
                <w:t xml:space="preserve">Λαμβάνοντας υπόψη ότι σύμφωνα με: </w:t>
              </w:r>
            </w:p>
            <w:p w14:paraId="32DBEB1A" w14:textId="77777777" w:rsidR="006A4C69" w:rsidRPr="00DD5F52" w:rsidRDefault="00904777" w:rsidP="00DD5F52">
              <w:pPr>
                <w:spacing w:line="240" w:lineRule="auto"/>
                <w:rPr>
                  <w:i/>
                </w:rPr>
              </w:pPr>
              <w:r w:rsidRPr="00DD5F52">
                <w:rPr>
                  <w:color w:val="auto"/>
                </w:rPr>
                <w:t xml:space="preserve">-την παρ. 1α) και 1β) του άρθρου 4 </w:t>
              </w:r>
              <w:r w:rsidRPr="00DD5F52">
                <w:rPr>
                  <w:i/>
                  <w:color w:val="auto"/>
                </w:rPr>
                <w:t>«Γενικές Υποχρεώσεις»</w:t>
              </w:r>
              <w:r w:rsidRPr="00DD5F52">
                <w:rPr>
                  <w:color w:val="auto"/>
                </w:rPr>
                <w:t xml:space="preserve"> της Σύμβασης, τα Συμβαλλόμενα Κράτη αναλαμβάνουν</w:t>
              </w:r>
              <w:r w:rsidRPr="00DD5F52">
                <w:rPr>
                  <w:i/>
                  <w:color w:val="auto"/>
                </w:rPr>
                <w:t>: «Να υιοθετούν όλα τα κατάλληλα νομοθετικά, διοικητικά και άλλα μέτρα, για την εφαρμογή των δικαιωμάτων που αναγνωρίζονται με την παρούσα Σύμβαση»</w:t>
              </w:r>
              <w:r w:rsidRPr="00DD5F52">
                <w:rPr>
                  <w:color w:val="auto"/>
                </w:rPr>
                <w:t xml:space="preserve">, καθώς και </w:t>
              </w:r>
              <w:r w:rsidRPr="00DD5F52">
                <w:rPr>
                  <w:i/>
                  <w:color w:val="auto"/>
                </w:rPr>
                <w:t>«Να λαμβάνουν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w:t>
              </w:r>
              <w:r w:rsidRPr="00DD5F52">
                <w:rPr>
                  <w:color w:val="auto"/>
                </w:rPr>
                <w:t xml:space="preserve">», </w:t>
              </w:r>
            </w:p>
            <w:p w14:paraId="11BF46B2" w14:textId="56076AB6" w:rsidR="006A4C69" w:rsidRPr="00DD5F52" w:rsidRDefault="00904777" w:rsidP="00DD5F52">
              <w:pPr>
                <w:spacing w:line="240" w:lineRule="auto"/>
                <w:rPr>
                  <w:i/>
                </w:rPr>
              </w:pPr>
              <w:r w:rsidRPr="00DD5F52">
                <w:lastRenderedPageBreak/>
                <w:t xml:space="preserve">-την παρ. 1 του άρθρου 61 </w:t>
              </w:r>
              <w:r w:rsidRPr="00DD5F52">
                <w:rPr>
                  <w:i/>
                </w:rPr>
                <w:t>«Γενικές Υποχρεώσεις»</w:t>
              </w:r>
              <w:r w:rsidRPr="00DD5F52">
                <w:t xml:space="preserve"> του ν.4488/2017, </w:t>
              </w:r>
              <w:r w:rsidRPr="00DD5F52">
                <w:rPr>
                  <w:i/>
                </w:rPr>
                <w:t>«1.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w:t>
              </w:r>
              <w:r w:rsidRPr="00DD5F52">
                <w:rPr>
                  <w:i/>
                </w:rPr>
                <w:br/>
                <w:t xml:space="preserve">Ιδίως υποχρεούται: α) να αφαιρεί </w:t>
              </w:r>
              <w:r w:rsidR="0026220A" w:rsidRPr="00DD5F52">
                <w:rPr>
                  <w:i/>
                </w:rPr>
                <w:t xml:space="preserve">υφιστάμενα εμπόδια κάθε είδους, </w:t>
              </w:r>
              <w:r w:rsidRPr="00DD5F52">
                <w:rPr>
                  <w:i/>
                </w:rPr>
                <w:t>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w:t>
              </w:r>
              <w:r w:rsidR="0026220A" w:rsidRPr="00DD5F52">
                <w:rPr>
                  <w:i/>
                </w:rPr>
                <w:t xml:space="preserve">ιών ή των αγαθών που προσφέρει, </w:t>
              </w:r>
              <w:r w:rsidRPr="00DD5F52">
                <w:rPr>
                  <w:i/>
                </w:rPr>
                <w:t>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w:t>
              </w:r>
              <w:r w:rsidR="0026220A" w:rsidRPr="00DD5F52">
                <w:rPr>
                  <w:i/>
                </w:rPr>
                <w:t xml:space="preserve">άλογου ή αδικαιολόγητου βάρους, </w:t>
              </w:r>
              <w:r w:rsidRPr="00DD5F52">
                <w:rPr>
                  <w:i/>
                </w:rPr>
                <w:t>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rsidR="00BC4765" w:rsidRPr="00DD5F52">
                <w:rPr>
                  <w:i/>
                </w:rPr>
                <w:t>,</w:t>
              </w:r>
            </w:p>
            <w:p w14:paraId="0E0570EA" w14:textId="02B46167" w:rsidR="00AE50F2" w:rsidRPr="00DD5F52" w:rsidRDefault="00FE4F30" w:rsidP="00DD5F52">
              <w:pPr>
                <w:pStyle w:val="3"/>
                <w:keepNext w:val="0"/>
                <w:numPr>
                  <w:ilvl w:val="0"/>
                  <w:numId w:val="0"/>
                </w:numPr>
                <w:spacing w:before="0" w:line="240" w:lineRule="auto"/>
                <w:jc w:val="both"/>
                <w:rPr>
                  <w:i w:val="0"/>
                  <w:iCs/>
                  <w:sz w:val="22"/>
                  <w:szCs w:val="22"/>
                </w:rPr>
              </w:pPr>
              <w:r w:rsidRPr="00DD5F52">
                <w:rPr>
                  <w:b/>
                  <w:bCs w:val="0"/>
                  <w:i w:val="0"/>
                  <w:iCs/>
                  <w:sz w:val="22"/>
                  <w:szCs w:val="22"/>
                </w:rPr>
                <w:t xml:space="preserve">καθώς </w:t>
              </w:r>
              <w:r w:rsidR="00050F99" w:rsidRPr="00DD5F52">
                <w:rPr>
                  <w:b/>
                  <w:bCs w:val="0"/>
                  <w:i w:val="0"/>
                  <w:iCs/>
                  <w:sz w:val="22"/>
                  <w:szCs w:val="22"/>
                </w:rPr>
                <w:t xml:space="preserve">και </w:t>
              </w:r>
              <w:r w:rsidR="007762BF" w:rsidRPr="00DD5F52">
                <w:rPr>
                  <w:b/>
                  <w:bCs w:val="0"/>
                  <w:i w:val="0"/>
                  <w:iCs/>
                  <w:sz w:val="22"/>
                  <w:szCs w:val="22"/>
                </w:rPr>
                <w:t xml:space="preserve">τις καλές πρακτικές που περιλαμβάνονται στην </w:t>
              </w:r>
              <w:r w:rsidR="006A4C69" w:rsidRPr="00DD5F52">
                <w:rPr>
                  <w:b/>
                  <w:bCs w:val="0"/>
                  <w:i w:val="0"/>
                  <w:iCs/>
                  <w:sz w:val="22"/>
                  <w:szCs w:val="22"/>
                </w:rPr>
                <w:t>Ε</w:t>
              </w:r>
              <w:r w:rsidR="00050F99" w:rsidRPr="00DD5F52">
                <w:rPr>
                  <w:b/>
                  <w:bCs w:val="0"/>
                  <w:i w:val="0"/>
                  <w:iCs/>
                  <w:sz w:val="22"/>
                  <w:szCs w:val="22"/>
                </w:rPr>
                <w:t xml:space="preserve">νημερωτική </w:t>
              </w:r>
              <w:r w:rsidR="006A4C69" w:rsidRPr="00DD5F52">
                <w:rPr>
                  <w:b/>
                  <w:bCs w:val="0"/>
                  <w:i w:val="0"/>
                  <w:iCs/>
                  <w:sz w:val="22"/>
                  <w:szCs w:val="22"/>
                </w:rPr>
                <w:t>Έ</w:t>
              </w:r>
              <w:r w:rsidR="00050F99" w:rsidRPr="00DD5F52">
                <w:rPr>
                  <w:b/>
                  <w:bCs w:val="0"/>
                  <w:i w:val="0"/>
                  <w:iCs/>
                  <w:sz w:val="22"/>
                  <w:szCs w:val="22"/>
                </w:rPr>
                <w:t>κθεση της Ευρωπαϊκής Οικονομικής και Κοινωνικής Επιτροπής</w:t>
              </w:r>
              <w:r w:rsidR="00BC4765" w:rsidRPr="00DD5F52">
                <w:rPr>
                  <w:b/>
                  <w:bCs w:val="0"/>
                  <w:sz w:val="22"/>
                  <w:szCs w:val="22"/>
                </w:rPr>
                <w:t xml:space="preserve"> </w:t>
              </w:r>
              <w:r w:rsidR="00BC4765" w:rsidRPr="00DD5F52">
                <w:rPr>
                  <w:b/>
                  <w:bCs w:val="0"/>
                  <w:i w:val="0"/>
                  <w:iCs/>
                  <w:sz w:val="22"/>
                  <w:szCs w:val="22"/>
                </w:rPr>
                <w:t>«</w:t>
              </w:r>
              <w:r w:rsidR="00BC4765" w:rsidRPr="00DD5F52">
                <w:rPr>
                  <w:b/>
                  <w:bCs w:val="0"/>
                  <w:sz w:val="22"/>
                  <w:szCs w:val="22"/>
                </w:rPr>
                <w:t>Τα πραγματικά δικαιώματα ψήφου στις ευρωεκλογές των ατόμων με αναπηρίες»</w:t>
              </w:r>
              <w:r w:rsidR="00BC4765" w:rsidRPr="00DD5F52">
                <w:rPr>
                  <w:b/>
                  <w:sz w:val="22"/>
                  <w:szCs w:val="22"/>
                </w:rPr>
                <w:t xml:space="preserve"> </w:t>
              </w:r>
              <w:r w:rsidR="00BC4765" w:rsidRPr="00DD5F52">
                <w:rPr>
                  <w:sz w:val="22"/>
                  <w:szCs w:val="22"/>
                </w:rPr>
                <w:t xml:space="preserve"> </w:t>
              </w:r>
              <w:r w:rsidR="006A4C69" w:rsidRPr="00DD5F52">
                <w:rPr>
                  <w:sz w:val="22"/>
                  <w:szCs w:val="22"/>
                </w:rPr>
                <w:t>(SOC/554 – υιοθέτηση από την ολομέλεια 20.03.2019)</w:t>
              </w:r>
              <w:r w:rsidR="006A4C69" w:rsidRPr="00DD5F52">
                <w:rPr>
                  <w:rStyle w:val="af9"/>
                  <w:sz w:val="22"/>
                  <w:szCs w:val="22"/>
                </w:rPr>
                <w:footnoteReference w:id="8"/>
              </w:r>
              <w:r w:rsidR="007762BF" w:rsidRPr="00DD5F52">
                <w:rPr>
                  <w:sz w:val="22"/>
                  <w:szCs w:val="22"/>
                </w:rPr>
                <w:t xml:space="preserve">, </w:t>
              </w:r>
              <w:r w:rsidR="002D4A04" w:rsidRPr="00DD5F52">
                <w:rPr>
                  <w:i w:val="0"/>
                  <w:iCs/>
                  <w:sz w:val="22"/>
                  <w:szCs w:val="22"/>
                </w:rPr>
                <w:t>μερικές εκ των οποίων</w:t>
              </w:r>
              <w:r w:rsidR="00E3469B" w:rsidRPr="00DD5F52">
                <w:rPr>
                  <w:i w:val="0"/>
                  <w:iCs/>
                  <w:sz w:val="22"/>
                  <w:szCs w:val="22"/>
                </w:rPr>
                <w:t xml:space="preserve"> παρουσιάζονται στον πίνακα που ακολουθεί, </w:t>
              </w:r>
              <w:r w:rsidR="00050F99" w:rsidRPr="00DD5F52">
                <w:rPr>
                  <w:i w:val="0"/>
                  <w:iCs/>
                  <w:sz w:val="22"/>
                  <w:szCs w:val="22"/>
                </w:rPr>
                <w:t xml:space="preserve"> </w:t>
              </w:r>
            </w:p>
            <w:p w14:paraId="4F0F8154" w14:textId="6045C4F1" w:rsidR="00E3469B" w:rsidRPr="009E1AAF" w:rsidRDefault="00E3469B" w:rsidP="00DD5F52">
              <w:pPr>
                <w:pStyle w:val="3"/>
                <w:keepNext w:val="0"/>
                <w:numPr>
                  <w:ilvl w:val="0"/>
                  <w:numId w:val="0"/>
                </w:numPr>
                <w:pBdr>
                  <w:top w:val="single" w:sz="4" w:space="1" w:color="auto"/>
                  <w:left w:val="single" w:sz="4" w:space="0" w:color="auto"/>
                  <w:bottom w:val="single" w:sz="4" w:space="1" w:color="auto"/>
                  <w:right w:val="single" w:sz="4" w:space="4" w:color="auto"/>
                </w:pBdr>
                <w:shd w:val="clear" w:color="auto" w:fill="D6E3BC" w:themeFill="accent3" w:themeFillTint="66"/>
                <w:spacing w:before="0" w:after="0" w:line="240" w:lineRule="auto"/>
                <w:jc w:val="center"/>
                <w:rPr>
                  <w:b/>
                  <w:i w:val="0"/>
                  <w:sz w:val="24"/>
                  <w:szCs w:val="24"/>
                </w:rPr>
              </w:pPr>
              <w:r w:rsidRPr="009E1AAF">
                <w:rPr>
                  <w:b/>
                  <w:i w:val="0"/>
                  <w:sz w:val="24"/>
                  <w:szCs w:val="24"/>
                </w:rPr>
                <w:t xml:space="preserve">ΠΙΝΑΚΑΣ </w:t>
              </w:r>
            </w:p>
            <w:p w14:paraId="2079EA06" w14:textId="394960B3" w:rsidR="005321B7" w:rsidRPr="00DD5F52" w:rsidRDefault="005321B7" w:rsidP="00DD5F52">
              <w:pPr>
                <w:pStyle w:val="3"/>
                <w:keepNext w:val="0"/>
                <w:numPr>
                  <w:ilvl w:val="0"/>
                  <w:numId w:val="0"/>
                </w:numPr>
                <w:pBdr>
                  <w:top w:val="single" w:sz="4" w:space="1" w:color="auto"/>
                  <w:left w:val="single" w:sz="4" w:space="0" w:color="auto"/>
                  <w:bottom w:val="single" w:sz="4" w:space="1" w:color="auto"/>
                  <w:right w:val="single" w:sz="4" w:space="4" w:color="auto"/>
                </w:pBdr>
                <w:shd w:val="clear" w:color="auto" w:fill="D6E3BC" w:themeFill="accent3" w:themeFillTint="66"/>
                <w:spacing w:before="0" w:after="0" w:line="240" w:lineRule="auto"/>
                <w:jc w:val="both"/>
                <w:rPr>
                  <w:sz w:val="22"/>
                  <w:szCs w:val="22"/>
                </w:rPr>
              </w:pPr>
              <w:r w:rsidRPr="00DD5F52">
                <w:rPr>
                  <w:sz w:val="22"/>
                  <w:szCs w:val="22"/>
                </w:rPr>
                <w:t>-</w:t>
              </w:r>
              <w:r w:rsidRPr="00DD5F52">
                <w:rPr>
                  <w:i w:val="0"/>
                  <w:iCs/>
                  <w:sz w:val="22"/>
                  <w:szCs w:val="22"/>
                </w:rPr>
                <w:t>Σε 11 κράτη μέλη (</w:t>
              </w:r>
              <w:r w:rsidRPr="00DD5F52">
                <w:rPr>
                  <w:b/>
                  <w:i w:val="0"/>
                  <w:iCs/>
                  <w:sz w:val="22"/>
                  <w:szCs w:val="22"/>
                </w:rPr>
                <w:t>Αυστρία, Κροατία, Δανία</w:t>
              </w:r>
              <w:r w:rsidR="001A2AB6" w:rsidRPr="00DD5F52">
                <w:rPr>
                  <w:sz w:val="22"/>
                  <w:szCs w:val="22"/>
                </w:rPr>
                <w:t>,</w:t>
              </w:r>
              <w:r w:rsidRPr="00DD5F52">
                <w:rPr>
                  <w:i w:val="0"/>
                  <w:iCs/>
                  <w:sz w:val="22"/>
                  <w:szCs w:val="22"/>
                </w:rPr>
                <w:t xml:space="preserve"> </w:t>
              </w:r>
              <w:r w:rsidRPr="00DD5F52">
                <w:rPr>
                  <w:b/>
                  <w:i w:val="0"/>
                  <w:iCs/>
                  <w:sz w:val="22"/>
                  <w:szCs w:val="22"/>
                </w:rPr>
                <w:t>Φινλανδία, Ιρλανδία, Ιταλία, Λετονία, Κάτω Χώρες, Σλοβακία, Ισπανία και Σουηδία</w:t>
              </w:r>
              <w:r w:rsidRPr="00DD5F52">
                <w:rPr>
                  <w:i w:val="0"/>
                  <w:iCs/>
                  <w:sz w:val="22"/>
                  <w:szCs w:val="22"/>
                </w:rPr>
                <w:t>)</w:t>
              </w:r>
              <w:r w:rsidRPr="00DD5F52">
                <w:rPr>
                  <w:rStyle w:val="af9"/>
                  <w:i w:val="0"/>
                  <w:iCs/>
                  <w:sz w:val="22"/>
                  <w:szCs w:val="22"/>
                </w:rPr>
                <w:footnoteReference w:id="9"/>
              </w:r>
              <w:r w:rsidRPr="00DD5F52">
                <w:rPr>
                  <w:i w:val="0"/>
                  <w:iCs/>
                  <w:sz w:val="22"/>
                  <w:szCs w:val="22"/>
                </w:rPr>
                <w:t>, το άτομο δεν μπορεί σε καμία περίπτωση να στερηθεί του δικαιώματος του εκλέγειν.</w:t>
              </w:r>
            </w:p>
            <w:p w14:paraId="56F01488" w14:textId="47776CD3" w:rsidR="005321B7" w:rsidRPr="00DD5F52" w:rsidRDefault="005321B7"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-Ο ιστότοπος της εκλογικής αρχής της </w:t>
              </w:r>
              <w:r w:rsidRPr="00DD5F52">
                <w:rPr>
                  <w:b/>
                </w:rPr>
                <w:t>Σουηδίας</w:t>
              </w:r>
              <w:r w:rsidRPr="00DD5F52">
                <w:t xml:space="preserve"> (</w:t>
              </w:r>
              <w:proofErr w:type="spellStart"/>
              <w:r w:rsidRPr="00DD5F52">
                <w:t>Valmyndigheten</w:t>
              </w:r>
              <w:proofErr w:type="spellEnd"/>
              <w:r w:rsidRPr="00DD5F52">
                <w:t>) παρέχει πλήρη ενημέρωση των ψηφοφόρων όχι μόνο στη σουηδική γλώσσα</w:t>
              </w:r>
              <w:r w:rsidR="0043184E" w:rsidRPr="00DD5F52">
                <w:t>,</w:t>
              </w:r>
              <w:r w:rsidRPr="00DD5F52">
                <w:t xml:space="preserve"> </w:t>
              </w:r>
              <w:r w:rsidR="0043184E" w:rsidRPr="00DD5F52">
                <w:t xml:space="preserve">αλλά </w:t>
              </w:r>
              <w:r w:rsidRPr="00DD5F52">
                <w:t xml:space="preserve">και σε άλλες 30 γλώσσες, στη νοηματική, καθώς και σε </w:t>
              </w:r>
              <w:r w:rsidR="0043184E" w:rsidRPr="00DD5F52">
                <w:t xml:space="preserve">μορφή </w:t>
              </w:r>
              <w:r w:rsidR="0043184E" w:rsidRPr="00DD5F52">
                <w:rPr>
                  <w:lang w:val="en-US"/>
                </w:rPr>
                <w:t>easy</w:t>
              </w:r>
              <w:r w:rsidR="0043184E" w:rsidRPr="00DD5F52">
                <w:t xml:space="preserve"> </w:t>
              </w:r>
              <w:r w:rsidR="0043184E" w:rsidRPr="00DD5F52">
                <w:rPr>
                  <w:lang w:val="en-US"/>
                </w:rPr>
                <w:t>to</w:t>
              </w:r>
              <w:r w:rsidR="0043184E" w:rsidRPr="00DD5F52">
                <w:t xml:space="preserve"> </w:t>
              </w:r>
              <w:r w:rsidR="0043184E" w:rsidRPr="00DD5F52">
                <w:rPr>
                  <w:lang w:val="en-US"/>
                </w:rPr>
                <w:t>read</w:t>
              </w:r>
              <w:r w:rsidR="00E3469B" w:rsidRPr="00DD5F52">
                <w:t xml:space="preserve">. </w:t>
              </w:r>
              <w:r w:rsidRPr="00DD5F52">
                <w:t xml:space="preserve"> </w:t>
              </w:r>
            </w:p>
            <w:p w14:paraId="145800B6" w14:textId="64F9FAA1" w:rsidR="005321B7" w:rsidRPr="00DD5F52" w:rsidRDefault="005321B7"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rPr>
                  <w:b/>
                </w:rPr>
                <w:t>-</w:t>
              </w:r>
              <w:r w:rsidRPr="00DD5F52">
                <w:rPr>
                  <w:bCs/>
                </w:rPr>
                <w:t>Στη</w:t>
              </w:r>
              <w:r w:rsidRPr="00DD5F52">
                <w:rPr>
                  <w:b/>
                </w:rPr>
                <w:t xml:space="preserve"> Σουηδία</w:t>
              </w:r>
              <w:r w:rsidRPr="00DD5F52">
                <w:t xml:space="preserve"> και στη </w:t>
              </w:r>
              <w:r w:rsidRPr="00DD5F52">
                <w:rPr>
                  <w:b/>
                </w:rPr>
                <w:t>Γερμανία</w:t>
              </w:r>
              <w:r w:rsidRPr="00DD5F52">
                <w:t xml:space="preserve">, διατίθεται «ομιλούσα» διαδικτυακή πύλη </w:t>
              </w:r>
              <w:r w:rsidR="007762BF" w:rsidRPr="00DD5F52">
                <w:t xml:space="preserve">για την ενημέρωση των τυφλών και των ατόμων με προβλήματα </w:t>
              </w:r>
              <w:r w:rsidRPr="00DD5F52">
                <w:t xml:space="preserve">όρασης, </w:t>
              </w:r>
              <w:r w:rsidR="007762BF" w:rsidRPr="00DD5F52">
                <w:t xml:space="preserve">καθώς και για όσους </w:t>
              </w:r>
              <w:r w:rsidRPr="00DD5F52">
                <w:t>αντιμετωπίζουν δυσκολίες στην ανάγνωση κειμένου (</w:t>
              </w:r>
              <w:r w:rsidR="007762BF" w:rsidRPr="00DD5F52">
                <w:t xml:space="preserve">όπως είναι τα </w:t>
              </w:r>
              <w:r w:rsidRPr="00DD5F52">
                <w:t>άτομα με δυσλεξία).</w:t>
              </w:r>
            </w:p>
            <w:p w14:paraId="25689E6D" w14:textId="6858360B" w:rsidR="005321B7" w:rsidRPr="00DD5F52" w:rsidRDefault="005321B7"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 </w:t>
              </w:r>
              <w:r w:rsidRPr="00DD5F52">
                <w:rPr>
                  <w:b/>
                  <w:bCs/>
                </w:rPr>
                <w:t>Γερμανία</w:t>
              </w:r>
              <w:r w:rsidRPr="00DD5F52">
                <w:t xml:space="preserve">, </w:t>
              </w:r>
              <w:r w:rsidR="007762BF" w:rsidRPr="00DD5F52">
                <w:t xml:space="preserve">οι τυφλοί και οι μερικώς βλέποντες </w:t>
              </w:r>
              <w:r w:rsidRPr="00DD5F52">
                <w:t xml:space="preserve">μπορούν να παραγγείλουν </w:t>
              </w:r>
              <w:r w:rsidR="003A08FA">
                <w:t xml:space="preserve">πρότυπα </w:t>
              </w:r>
              <w:r w:rsidRPr="00DD5F52">
                <w:t xml:space="preserve">ψηφοδελτίων από την οργάνωσή τους, η οποία υποχρεούται διά νόμου </w:t>
              </w:r>
              <w:r w:rsidR="007762BF" w:rsidRPr="00DD5F52">
                <w:t xml:space="preserve">να </w:t>
              </w:r>
              <w:r w:rsidRPr="00DD5F52">
                <w:t xml:space="preserve">χρηματοδοτείται </w:t>
              </w:r>
              <w:r w:rsidR="007762BF" w:rsidRPr="00DD5F52">
                <w:t xml:space="preserve">από το δημόσιο προκείμενου να </w:t>
              </w:r>
              <w:r w:rsidR="003A08FA">
                <w:t xml:space="preserve">τα </w:t>
              </w:r>
              <w:r w:rsidRPr="00DD5F52">
                <w:t xml:space="preserve">εκδίδει και να </w:t>
              </w:r>
              <w:r w:rsidR="003A08FA">
                <w:t xml:space="preserve">τα </w:t>
              </w:r>
              <w:r w:rsidRPr="00DD5F52">
                <w:t xml:space="preserve">διανέμει. Το </w:t>
              </w:r>
              <w:r w:rsidR="003A08FA">
                <w:t xml:space="preserve">πρότυπο </w:t>
              </w:r>
              <w:r w:rsidRPr="00DD5F52">
                <w:t>αποστέλλεται μαζί με CD, με το οποίο παρέχονται οδηγίες για το πρότυπο και επίσημες πληροφορίες για τις εκλογές.</w:t>
              </w:r>
            </w:p>
            <w:p w14:paraId="748112FA" w14:textId="77777777" w:rsidR="007762BF"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-Σ</w:t>
              </w:r>
              <w:r w:rsidR="005321B7" w:rsidRPr="00DD5F52">
                <w:t xml:space="preserve">τη </w:t>
              </w:r>
              <w:r w:rsidR="005321B7" w:rsidRPr="00DD5F52">
                <w:rPr>
                  <w:b/>
                </w:rPr>
                <w:t>Σλοβενία</w:t>
              </w:r>
              <w:r w:rsidR="005321B7" w:rsidRPr="00DD5F52">
                <w:t xml:space="preserve">, πριν από κάθε εκλογική αναμέτρηση, τα αρμόδια υπουργεία αποστέλλουν ειδοποίηση σε νοσοκομεία και ιδρύματα μακροχρόνιας κοινωνικής φροντίδας, αναφέροντας με ποιον τρόπο οι </w:t>
              </w:r>
              <w:proofErr w:type="spellStart"/>
              <w:r w:rsidR="005321B7" w:rsidRPr="00DD5F52">
                <w:t>τρόφιμοί</w:t>
              </w:r>
              <w:proofErr w:type="spellEnd"/>
              <w:r w:rsidR="005321B7" w:rsidRPr="00DD5F52">
                <w:t xml:space="preserve"> τους μπορούν να ασκήσουν τα εκλογικά τους δικαιώματα·</w:t>
              </w:r>
            </w:p>
            <w:p w14:paraId="3F399E34" w14:textId="22443251" w:rsidR="007762BF"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lastRenderedPageBreak/>
                <w:t>-Σ</w:t>
              </w:r>
              <w:r w:rsidR="005321B7" w:rsidRPr="00DD5F52">
                <w:t xml:space="preserve">τη </w:t>
              </w:r>
              <w:r w:rsidR="005321B7" w:rsidRPr="00DD5F52">
                <w:rPr>
                  <w:b/>
                </w:rPr>
                <w:t>Λιθουανία</w:t>
              </w:r>
              <w:r w:rsidR="005321B7" w:rsidRPr="00DD5F52">
                <w:t xml:space="preserve">, στον ιστότοπο της Κεντρικής Εκλογικής Επιτροπής διατίθεται ηλεκτρονικός χάρτης με σημειωμένα τα εκλογικά κέντρα που είναι </w:t>
              </w:r>
              <w:r w:rsidRPr="00DD5F52">
                <w:t xml:space="preserve">προσβάσιμα </w:t>
              </w:r>
              <w:r w:rsidR="005321B7" w:rsidRPr="00DD5F52">
                <w:t>στα άτομα με</w:t>
              </w:r>
              <w:r w:rsidR="009A4B51">
                <w:t xml:space="preserve"> κινητική αναπηρία</w:t>
              </w:r>
              <w:r w:rsidRPr="00DD5F52">
                <w:t>.</w:t>
              </w:r>
            </w:p>
            <w:p w14:paraId="3ABF9C38" w14:textId="63D8DD98" w:rsidR="007762BF"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-Σ</w:t>
              </w:r>
              <w:r w:rsidR="005321B7" w:rsidRPr="00DD5F52">
                <w:t xml:space="preserve">τη </w:t>
              </w:r>
              <w:r w:rsidR="005321B7" w:rsidRPr="00DD5F52">
                <w:rPr>
                  <w:b/>
                </w:rPr>
                <w:t>Γερμανία</w:t>
              </w:r>
              <w:r w:rsidR="005321B7" w:rsidRPr="00DD5F52">
                <w:t>, η εκλογική ειδοποίηση που αποστέλλεται σε όλους τους ψηφοφόρους πρέπει να περιέχει πληροφορίες σχετικές με το εάν είναι προσβάσιμο ή όχι το εκλογικό κέντρο, καθώς και τον τηλεφωνικό αριθμό της γραμμής εξυπηρέτησης από την οποία μπορούν να ληφθούν πληροφορίες σχετικές με τα προσβάσιμα εκλογικά κέντρα</w:t>
              </w:r>
              <w:r w:rsidRPr="00DD5F52">
                <w:t>.</w:t>
              </w:r>
            </w:p>
            <w:p w14:paraId="6AFCF9DB" w14:textId="1BAD251D" w:rsidR="00AE50F2"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-Στην </w:t>
              </w:r>
              <w:r w:rsidRPr="00DD5F52">
                <w:rPr>
                  <w:b/>
                </w:rPr>
                <w:t>Πολωνία</w:t>
              </w:r>
              <w:r w:rsidRPr="00DD5F52">
                <w:t xml:space="preserve">, οι ιστότοποι των τοπικών αρχών περιλαμβάνουν πληροφορίες για τα άτομα με αναπηρία αναφορικά με τη δυνατότητα μεταφοράς στα εκλογικά κέντρα. </w:t>
              </w:r>
            </w:p>
            <w:p w14:paraId="19E51789" w14:textId="77777777" w:rsidR="00727A8B"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-Στις </w:t>
              </w:r>
              <w:r w:rsidRPr="00DD5F52">
                <w:rPr>
                  <w:b/>
                </w:rPr>
                <w:t>Κάτω Χώρες</w:t>
              </w:r>
              <w:r w:rsidRPr="00DD5F52">
                <w:t>, είναι δυνατή η ψηφοφορία σε ελεύθερα επιλεγμένο εκλογικό κέντρο.</w:t>
              </w:r>
            </w:p>
            <w:p w14:paraId="722D62D4" w14:textId="15726098"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 </w:t>
              </w:r>
              <w:r w:rsidRPr="00DD5F52">
                <w:rPr>
                  <w:b/>
                </w:rPr>
                <w:t>Γερμανία</w:t>
              </w:r>
              <w:r w:rsidRPr="00DD5F52">
                <w:t>, κάθε ψηφοφόρος μπορεί να υποβάλει αίτηση για την έκδοση μιας</w:t>
              </w:r>
              <w:r w:rsidR="00852B21" w:rsidRPr="00DD5F52">
                <w:t xml:space="preserve"> εκλογικής κάρτας (</w:t>
              </w:r>
              <w:proofErr w:type="spellStart"/>
              <w:r w:rsidR="00852B21" w:rsidRPr="00DD5F52">
                <w:t>Wahlschein</w:t>
              </w:r>
              <w:proofErr w:type="spellEnd"/>
              <w:r w:rsidR="00852B21" w:rsidRPr="00DD5F52">
                <w:t xml:space="preserve">) </w:t>
              </w:r>
              <w:r w:rsidRPr="00DD5F52">
                <w:t>έως τις 6 μ.μ. της προτελευταίας ημέρας πριν από τη</w:t>
              </w:r>
              <w:r w:rsidR="00852B21" w:rsidRPr="00DD5F52">
                <w:t xml:space="preserve">ν ημέρα των εκλογών, και με αυτήν την </w:t>
              </w:r>
              <w:r w:rsidRPr="00DD5F52">
                <w:t>εκλογική κάρτα ένα άτομο μπορεί να ψηφίσει σε οποιοδήποτε εκλογικό κέντρο στη δική του διοικητική περιφέρεια ή στην πόλη του.</w:t>
              </w:r>
            </w:p>
            <w:p w14:paraId="15167449" w14:textId="6684C6AC"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-Στην </w:t>
              </w:r>
              <w:r w:rsidRPr="00DD5F52">
                <w:rPr>
                  <w:b/>
                </w:rPr>
                <w:t>Αυστρία</w:t>
              </w:r>
              <w:r w:rsidRPr="00DD5F52">
                <w:t>, πρέπει να υπάρχει τουλάχιστον ένα π</w:t>
              </w:r>
              <w:r w:rsidR="00852B21" w:rsidRPr="00DD5F52">
                <w:t xml:space="preserve">ροσβάσιμο στα άτομα με αναπηρία </w:t>
              </w:r>
              <w:r w:rsidRPr="00DD5F52">
                <w:t>εκλογικό κέντρο για κάθε δήμο και ένα σε κάθε προάστιο της Βιέννης.</w:t>
              </w:r>
            </w:p>
            <w:p w14:paraId="5C3FC286" w14:textId="37F3C2B5"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-Συμβαίνει συχνά ο ψηφοφόρο</w:t>
              </w:r>
              <w:r w:rsidR="00570353" w:rsidRPr="00DD5F52">
                <w:rPr>
                  <w:color w:val="auto"/>
                </w:rPr>
                <w:t>ς</w:t>
              </w:r>
              <w:r w:rsidRPr="00DD5F52">
                <w:t xml:space="preserve"> με αναπηρία να θέλει να συνοδεύεται στο εκλογικό κέντρο από κάποιο άτομο της επιλογής του, το οποίο να μπορεί να βοηθήσει σε ορισμένες τουλάχιστον δραστηριότητες που συνδέονται με την ψηφοφορία, όπως το να λάβει τα ψηφοδέλτια, να σημειώσει ή να εισαγάγει την επιλογή στο ψηφοδέλτιο και να ρίξει το ψηφοδέλτιο στην κάλπη. Στα περισσότερα κράτη μέλη, η βοήθεια αυτή επιτρέπεται και οι κανόνες στον τομέα αυτό είναι πολύ ευέλικτοι.</w:t>
              </w:r>
            </w:p>
            <w:p w14:paraId="5F9DA58C" w14:textId="17DF8456"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-Στο </w:t>
              </w:r>
              <w:r w:rsidRPr="00DD5F52">
                <w:rPr>
                  <w:b/>
                </w:rPr>
                <w:t>Βέλγιο</w:t>
              </w:r>
              <w:r w:rsidRPr="00DD5F52">
                <w:t>, ο ψηφοφόρος μπορεί να χρησιμοποιήσει θάλαμο ψηφοφορίας ειδικά προσαρμοσμένο στις ανάγκες των</w:t>
              </w:r>
              <w:r w:rsidR="007C771A" w:rsidRPr="00DD5F52">
                <w:t xml:space="preserve"> ατόμων με αναπηρία</w:t>
              </w:r>
              <w:r w:rsidRPr="00DD5F52">
                <w:t>, τοποθετημένο σε προσιτή περιοχή, ακόμη και αν βρίσκεται έξω από το εκλογικό κέντρο.</w:t>
              </w:r>
            </w:p>
            <w:p w14:paraId="516080C9" w14:textId="6CDAE288" w:rsidR="002D4A04" w:rsidRPr="00DD5F52" w:rsidRDefault="007C771A"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-Δέκα κράτη μέλη προσφέρουν</w:t>
              </w:r>
              <w:r w:rsidR="002D4A04" w:rsidRPr="00DD5F52">
                <w:t xml:space="preserve"> σε ορισμένες κατηγορίες ψηφοφόρων τη δυνατότητα να ψηφίσουν εκ των προτέρων με την εμφάνισή τους αυτοπροσώπως σε καθορισμένο εκλογικό κέντρο, συνήθως στις εγκαταστάσεις των τοπικών αρχών. Αυτά τα εκλογικά κέντρα βρίσκονται σε χώρους προσαρμοσμένους στις ανάγκες των ατόμων με περιορισμένη κινητικότητα.</w:t>
              </w:r>
            </w:p>
            <w:p w14:paraId="77B73F8D" w14:textId="455C43F0"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 </w:t>
              </w:r>
              <w:r w:rsidRPr="00DD5F52">
                <w:rPr>
                  <w:b/>
                </w:rPr>
                <w:t>Λιθουανία</w:t>
              </w:r>
              <w:r w:rsidRPr="00DD5F52">
                <w:t xml:space="preserve">, τα φυλλάδια που εκδίδει η Κεντρική Εκλογική Επιτροπή με γραπτές πληροφορίες για τον τρόπο ψηφοφορίας, </w:t>
              </w:r>
              <w:r w:rsidR="00364871" w:rsidRPr="00DD5F52">
                <w:t xml:space="preserve">είναι διαθέσιμα </w:t>
              </w:r>
              <w:r w:rsidRPr="00DD5F52">
                <w:t xml:space="preserve">και σε </w:t>
              </w:r>
              <w:r w:rsidR="00852B21" w:rsidRPr="00DD5F52">
                <w:t>μορφή Braille</w:t>
              </w:r>
              <w:r w:rsidRPr="00DD5F52">
                <w:t>.</w:t>
              </w:r>
            </w:p>
            <w:p w14:paraId="4C0DF3A4" w14:textId="64E663EA"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rPr>
                  <w:bCs/>
                </w:rPr>
              </w:pPr>
              <w:r w:rsidRPr="00DD5F52">
                <w:t xml:space="preserve">-Στη </w:t>
              </w:r>
              <w:r w:rsidRPr="00DD5F52">
                <w:rPr>
                  <w:b/>
                </w:rPr>
                <w:t>Μάλτα</w:t>
              </w:r>
              <w:r w:rsidRPr="00DD5F52">
                <w:t>, βάσει νόμου προβλέπεται όλα τα εκλογικά κέντρα να διαθέτουν υποχρεωτικά συσκευές αναπαραγωγής ήχου και πίνακα σε γραφή Braille</w:t>
              </w:r>
              <w:r w:rsidR="007C771A" w:rsidRPr="00DD5F52">
                <w:t>,</w:t>
              </w:r>
              <w:r w:rsidRPr="00DD5F52">
                <w:t xml:space="preserve"> όπου αναγράφονται οι υποψήφιοι και τα κόμματα που περιέχει το ψηφοδέλτιο.</w:t>
              </w:r>
            </w:p>
            <w:p w14:paraId="0CA0D448" w14:textId="71EAA5CB" w:rsidR="00727A8B" w:rsidRPr="00DD5F52" w:rsidRDefault="002D4A04"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-Στην </w:t>
              </w:r>
              <w:r w:rsidRPr="00DD5F52">
                <w:rPr>
                  <w:b/>
                </w:rPr>
                <w:t>Ισπανία</w:t>
              </w:r>
              <w:r w:rsidRPr="00DD5F52">
                <w:t xml:space="preserve">, το </w:t>
              </w:r>
              <w:r w:rsidRPr="00DD5F52">
                <w:rPr>
                  <w:b/>
                </w:rPr>
                <w:t>Λουξεμβούργο</w:t>
              </w:r>
              <w:r w:rsidRPr="00DD5F52">
                <w:t xml:space="preserve"> και τη </w:t>
              </w:r>
              <w:r w:rsidRPr="00DD5F52">
                <w:rPr>
                  <w:b/>
                </w:rPr>
                <w:t>Γερμανία</w:t>
              </w:r>
              <w:r w:rsidRPr="00DD5F52">
                <w:t xml:space="preserve"> όλοι οι πολίτες μπορούν να ψηφίζουν ταχυδρομικώς. Στην </w:t>
              </w:r>
              <w:r w:rsidRPr="00DD5F52">
                <w:rPr>
                  <w:b/>
                </w:rPr>
                <w:t xml:space="preserve">Αυστρία, </w:t>
              </w:r>
              <w:r w:rsidRPr="00DD5F52">
                <w:t>την</w:t>
              </w:r>
              <w:r w:rsidRPr="00DD5F52">
                <w:rPr>
                  <w:b/>
                </w:rPr>
                <w:t xml:space="preserve"> Ιρλανδία</w:t>
              </w:r>
              <w:r w:rsidRPr="00DD5F52">
                <w:t xml:space="preserve">, την </w:t>
              </w:r>
              <w:r w:rsidRPr="00DD5F52">
                <w:rPr>
                  <w:b/>
                </w:rPr>
                <w:t>Πολωνία</w:t>
              </w:r>
              <w:r w:rsidRPr="00DD5F52">
                <w:t xml:space="preserve">, τη </w:t>
              </w:r>
              <w:r w:rsidRPr="00DD5F52">
                <w:rPr>
                  <w:b/>
                </w:rPr>
                <w:t>Σλοβενία</w:t>
              </w:r>
              <w:r w:rsidRPr="00DD5F52">
                <w:t xml:space="preserve"> και τη </w:t>
              </w:r>
              <w:r w:rsidRPr="00DD5F52">
                <w:rPr>
                  <w:b/>
                </w:rPr>
                <w:t>Σουηδία</w:t>
              </w:r>
              <w:r w:rsidRPr="00DD5F52">
                <w:t xml:space="preserve"> αυτή η μορφή ψηφοφορίας επιτρέπεται για ορισμένες ομάδες ατόμων που δεν μπορούν να μεταβούν στο εκλογικό κέντρο την ημέρα των εκλογών, συμπεριλαμβανομένων των ατόμων με αναπηρία. </w:t>
              </w:r>
            </w:p>
            <w:p w14:paraId="51E757A1" w14:textId="7BDC96E6" w:rsidR="002D4A04" w:rsidRPr="00DD5F52" w:rsidRDefault="002D4A04"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rPr>
                  <w:b/>
                </w:rPr>
                <w:t>-</w:t>
              </w:r>
              <w:r w:rsidRPr="00DD5F52">
                <w:rPr>
                  <w:bCs/>
                </w:rPr>
                <w:t xml:space="preserve">Στη </w:t>
              </w:r>
              <w:r w:rsidRPr="00DD5F52">
                <w:rPr>
                  <w:b/>
                </w:rPr>
                <w:t>Σλοβακία</w:t>
              </w:r>
              <w:r w:rsidRPr="00DD5F52">
                <w:t xml:space="preserve">, τη </w:t>
              </w:r>
              <w:r w:rsidRPr="00DD5F52">
                <w:rPr>
                  <w:b/>
                </w:rPr>
                <w:t>Φινλανδία</w:t>
              </w:r>
              <w:r w:rsidRPr="00DD5F52">
                <w:t xml:space="preserve"> και την </w:t>
              </w:r>
              <w:r w:rsidRPr="00DD5F52">
                <w:rPr>
                  <w:b/>
                </w:rPr>
                <w:t>Εσθονία</w:t>
              </w:r>
              <w:r w:rsidRPr="00DD5F52">
                <w:t xml:space="preserve"> επιτρέπεται σε όσους παρέχουν μόνιμη φροντίδα σε ψηφοφόρους με αναπηρία να ψηφίζουν ταυτόχρονα στην ίδια κάλπη.</w:t>
              </w:r>
            </w:p>
            <w:p w14:paraId="58960292" w14:textId="3F524A2B" w:rsidR="002D4A04" w:rsidRPr="00DD5F52" w:rsidRDefault="002D4A04"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-Όλοι οι πολίτες της </w:t>
              </w:r>
              <w:r w:rsidRPr="00DD5F52">
                <w:rPr>
                  <w:b/>
                </w:rPr>
                <w:t>Εσθονίας</w:t>
              </w:r>
              <w:r w:rsidRPr="00DD5F52">
                <w:t xml:space="preserve"> μπορούν να ψηφίζουν ηλεκτρονικά</w:t>
              </w:r>
              <w:r w:rsidR="007C771A" w:rsidRPr="00DD5F52">
                <w:t>.</w:t>
              </w:r>
            </w:p>
            <w:p w14:paraId="61E5CADB" w14:textId="45425521" w:rsidR="002D4A04" w:rsidRPr="00DD5F52" w:rsidRDefault="002D4A04"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rPr>
                  <w:rFonts w:asciiTheme="majorHAnsi" w:hAnsiTheme="majorHAnsi"/>
                </w:rPr>
              </w:pPr>
              <w:r w:rsidRPr="00DD5F52">
                <w:rPr>
                  <w:rFonts w:asciiTheme="majorHAnsi" w:hAnsiTheme="majorHAnsi"/>
                </w:rPr>
                <w:t xml:space="preserve">-Επτά χώρες παρέχουν «κλειστά εκλογικά κέντρα» σε </w:t>
              </w:r>
              <w:r w:rsidR="00E9279E" w:rsidRPr="00DD5F52">
                <w:rPr>
                  <w:rFonts w:asciiTheme="majorHAnsi" w:hAnsiTheme="majorHAnsi"/>
                </w:rPr>
                <w:t xml:space="preserve">άτομα </w:t>
              </w:r>
              <w:r w:rsidRPr="00DD5F52">
                <w:rPr>
                  <w:rFonts w:asciiTheme="majorHAnsi" w:hAnsiTheme="majorHAnsi"/>
                </w:rPr>
                <w:t xml:space="preserve">που διαβιούν σε ιδρύματα κλειστής περίθαλψης, τα οποία είναι ανοικτά την ημέρα των εκλογών και συνήθως </w:t>
              </w:r>
              <w:r w:rsidR="00852B21" w:rsidRPr="00DD5F52">
                <w:rPr>
                  <w:rFonts w:asciiTheme="majorHAnsi" w:hAnsiTheme="majorHAnsi"/>
                </w:rPr>
                <w:t xml:space="preserve">λειτουργούν τις ίδιες ώρες </w:t>
              </w:r>
              <w:r w:rsidRPr="00DD5F52">
                <w:rPr>
                  <w:rFonts w:asciiTheme="majorHAnsi" w:hAnsiTheme="majorHAnsi"/>
                </w:rPr>
                <w:t>με τα εκλογικ</w:t>
              </w:r>
              <w:r w:rsidR="00E3469B" w:rsidRPr="00DD5F52">
                <w:rPr>
                  <w:rFonts w:asciiTheme="majorHAnsi" w:hAnsiTheme="majorHAnsi"/>
                </w:rPr>
                <w:t xml:space="preserve">ά κέντρα του γενικού πληθυσμού. </w:t>
              </w:r>
            </w:p>
            <w:p w14:paraId="71A610B6" w14:textId="77777777" w:rsidR="002D4A04" w:rsidRPr="00DD5F52" w:rsidRDefault="002D4A04" w:rsidP="00DD5F52">
              <w:pPr>
                <w:spacing w:after="0" w:line="240" w:lineRule="auto"/>
                <w:rPr>
                  <w:rFonts w:asciiTheme="majorHAnsi" w:hAnsiTheme="majorHAnsi"/>
                </w:rPr>
              </w:pPr>
            </w:p>
            <w:p w14:paraId="3AF98029" w14:textId="6612BF48" w:rsidR="00EF210C" w:rsidRPr="00DD5F52" w:rsidRDefault="00EF210C" w:rsidP="00DD5F52">
              <w:pPr>
                <w:spacing w:after="0" w:line="240" w:lineRule="auto"/>
                <w:rPr>
                  <w:rFonts w:asciiTheme="majorHAnsi" w:hAnsiTheme="majorHAnsi"/>
                  <w:b/>
                </w:rPr>
              </w:pPr>
              <w:r w:rsidRPr="009E1AAF">
                <w:rPr>
                  <w:b/>
                  <w:u w:val="single"/>
                </w:rPr>
                <w:lastRenderedPageBreak/>
                <w:t xml:space="preserve">η </w:t>
              </w:r>
              <w:r w:rsidR="002D4A04" w:rsidRPr="009E1AAF">
                <w:rPr>
                  <w:b/>
                  <w:u w:val="single"/>
                </w:rPr>
                <w:t>Ε.Σ.Α</w:t>
              </w:r>
              <w:r w:rsidR="00D725CB" w:rsidRPr="009E1AAF">
                <w:rPr>
                  <w:b/>
                  <w:u w:val="single"/>
                </w:rPr>
                <w:t>.</w:t>
              </w:r>
              <w:r w:rsidR="007C771A" w:rsidRPr="009E1AAF">
                <w:rPr>
                  <w:b/>
                  <w:u w:val="single"/>
                </w:rPr>
                <w:t xml:space="preserve">μεΑ. </w:t>
              </w:r>
              <w:r w:rsidR="00D725CB" w:rsidRPr="009E1AAF">
                <w:rPr>
                  <w:b/>
                  <w:u w:val="single"/>
                </w:rPr>
                <w:t>προτείνει</w:t>
              </w:r>
              <w:r w:rsidRPr="009E1AAF">
                <w:rPr>
                  <w:b/>
                </w:rPr>
                <w:t>,</w:t>
              </w:r>
              <w:r w:rsidRPr="00DD5F52">
                <w:rPr>
                  <w:rFonts w:asciiTheme="majorHAnsi" w:hAnsiTheme="majorHAnsi"/>
                  <w:b/>
                </w:rPr>
                <w:t xml:space="preserve"> </w:t>
              </w:r>
              <w:r w:rsidRPr="00DD5F52">
                <w:rPr>
                  <w:rFonts w:asciiTheme="majorHAnsi" w:hAnsiTheme="majorHAnsi"/>
                </w:rPr>
                <w:t>όπως άλλωστε αναφέρεται και στο σχέδιο «</w:t>
              </w:r>
              <w:r w:rsidRPr="00DD5F52">
                <w:rPr>
                  <w:rFonts w:asciiTheme="majorHAnsi" w:hAnsiTheme="majorHAnsi"/>
                  <w:i/>
                  <w:iCs/>
                </w:rPr>
                <w:t>Εθνικού Προγράμματος για την εφαρμογή της Σύμβασης των Ηνωμένων Εθνών για τα Δικαιώματα των Ατόμων με Αναπηρίες»</w:t>
              </w:r>
              <w:r w:rsidRPr="00DD5F52">
                <w:rPr>
                  <w:rStyle w:val="af9"/>
                  <w:rFonts w:asciiTheme="majorHAnsi" w:hAnsiTheme="majorHAnsi"/>
                  <w:i/>
                  <w:iCs/>
                </w:rPr>
                <w:footnoteReference w:id="10"/>
              </w:r>
              <w:r w:rsidRPr="00DD5F52">
                <w:rPr>
                  <w:rFonts w:asciiTheme="majorHAnsi" w:hAnsiTheme="majorHAnsi"/>
                  <w:i/>
                  <w:iCs/>
                </w:rPr>
                <w:t xml:space="preserve"> </w:t>
              </w:r>
              <w:r w:rsidRPr="00DD5F52">
                <w:rPr>
                  <w:rFonts w:asciiTheme="majorHAnsi" w:hAnsiTheme="majorHAnsi"/>
                </w:rPr>
                <w:t xml:space="preserve">που </w:t>
              </w:r>
              <w:r w:rsidR="00364871" w:rsidRPr="00DD5F52">
                <w:rPr>
                  <w:rFonts w:asciiTheme="majorHAnsi" w:hAnsiTheme="majorHAnsi"/>
                </w:rPr>
                <w:t xml:space="preserve">εκπόνησε </w:t>
              </w:r>
              <w:r w:rsidRPr="00DD5F52">
                <w:rPr>
                  <w:rFonts w:asciiTheme="majorHAnsi" w:hAnsiTheme="majorHAnsi"/>
                </w:rPr>
                <w:t>και υπέβαλε στον Πρωθυπουργό της χώρας και το Υπουργικό Συμβούλιο στις 16.07.2019,</w:t>
              </w:r>
              <w:r w:rsidRPr="00DD5F52">
                <w:rPr>
                  <w:rFonts w:asciiTheme="majorHAnsi" w:hAnsiTheme="majorHAnsi"/>
                  <w:b/>
                </w:rPr>
                <w:t xml:space="preserve"> τα εξής: </w:t>
              </w:r>
            </w:p>
            <w:p w14:paraId="0FB5574E" w14:textId="77777777" w:rsidR="005C2ED8" w:rsidRPr="00DD5F52" w:rsidRDefault="005C2ED8" w:rsidP="00DD5F52">
              <w:pPr>
                <w:spacing w:after="0" w:line="240" w:lineRule="auto"/>
                <w:rPr>
                  <w:rFonts w:asciiTheme="majorHAnsi" w:hAnsiTheme="majorHAnsi"/>
                </w:rPr>
              </w:pPr>
            </w:p>
            <w:p w14:paraId="549BB27D" w14:textId="354A2188" w:rsidR="00E9279E" w:rsidRPr="009E1AAF" w:rsidRDefault="00EF210C" w:rsidP="00DD5F52">
              <w:pPr>
                <w:autoSpaceDE w:val="0"/>
                <w:autoSpaceDN w:val="0"/>
                <w:spacing w:after="0" w:line="240" w:lineRule="auto"/>
                <w:rPr>
                  <w:b/>
                  <w:bCs/>
                </w:rPr>
              </w:pPr>
              <w:r w:rsidRPr="009E1AAF">
                <w:rPr>
                  <w:bCs/>
                </w:rPr>
                <w:t>-</w:t>
              </w:r>
              <w:r w:rsidR="00E9279E" w:rsidRPr="009E1AAF">
                <w:rPr>
                  <w:b/>
                  <w:bCs/>
                </w:rPr>
                <w:t>τ</w:t>
              </w:r>
              <w:r w:rsidRPr="009E1AAF">
                <w:rPr>
                  <w:b/>
                  <w:bCs/>
                </w:rPr>
                <w:t xml:space="preserve">ην άμεση κατάργηση όλων των νομικών διατάξεων που αφαιρούν συλλήβδην από τα άτομα με αναπηρία το δικαίωμα </w:t>
              </w:r>
              <w:r w:rsidR="00E9279E" w:rsidRPr="009E1AAF">
                <w:rPr>
                  <w:b/>
                  <w:bCs/>
                </w:rPr>
                <w:t xml:space="preserve">ψήφου,  </w:t>
              </w:r>
            </w:p>
            <w:p w14:paraId="4DB6E52A" w14:textId="5496B944" w:rsidR="00E9279E" w:rsidRPr="009E1AAF" w:rsidRDefault="00E9279E" w:rsidP="00DD5F52">
              <w:pPr>
                <w:autoSpaceDE w:val="0"/>
                <w:autoSpaceDN w:val="0"/>
                <w:spacing w:after="0" w:line="240" w:lineRule="auto"/>
                <w:rPr>
                  <w:b/>
                  <w:bCs/>
                </w:rPr>
              </w:pPr>
              <w:r w:rsidRPr="009E1AAF">
                <w:rPr>
                  <w:b/>
                  <w:bCs/>
                </w:rPr>
                <w:t xml:space="preserve">-τη </w:t>
              </w:r>
              <w:r w:rsidR="00EF210C" w:rsidRPr="009E1AAF">
                <w:rPr>
                  <w:b/>
                  <w:bCs/>
                </w:rPr>
                <w:t>διασφάλιση της πρόσβασης όλων των ατόμων με αναπηρία στ</w:t>
              </w:r>
              <w:r w:rsidRPr="009E1AAF">
                <w:rPr>
                  <w:b/>
                  <w:bCs/>
                </w:rPr>
                <w:t xml:space="preserve">α εκλογικά κέντρα, στις </w:t>
              </w:r>
              <w:r w:rsidR="00EF210C" w:rsidRPr="009E1AAF">
                <w:rPr>
                  <w:b/>
                  <w:bCs/>
                </w:rPr>
                <w:t>εκλογικές διαδικασίες</w:t>
              </w:r>
              <w:r w:rsidRPr="009E1AAF">
                <w:rPr>
                  <w:b/>
                  <w:bCs/>
                </w:rPr>
                <w:t xml:space="preserve"> (</w:t>
              </w:r>
              <w:r w:rsidR="00EF210C" w:rsidRPr="009E1AAF">
                <w:rPr>
                  <w:b/>
                  <w:bCs/>
                </w:rPr>
                <w:t>συμπεριλαμβανομένης της ψηφοφορίας</w:t>
              </w:r>
              <w:r w:rsidRPr="009E1AAF">
                <w:rPr>
                  <w:b/>
                  <w:bCs/>
                </w:rPr>
                <w:t xml:space="preserve">) </w:t>
              </w:r>
              <w:r w:rsidR="00EF210C" w:rsidRPr="009E1AAF">
                <w:rPr>
                  <w:b/>
                  <w:bCs/>
                </w:rPr>
                <w:t>και στο εκλογικό υλικό</w:t>
              </w:r>
              <w:r w:rsidRPr="009E1AAF">
                <w:rPr>
                  <w:b/>
                  <w:bCs/>
                </w:rPr>
                <w:t xml:space="preserve">,  </w:t>
              </w:r>
            </w:p>
            <w:p w14:paraId="2F107982" w14:textId="367A54B8" w:rsidR="00EF210C" w:rsidRPr="009E1AAF" w:rsidRDefault="00E9279E" w:rsidP="00DD5F52">
              <w:pPr>
                <w:autoSpaceDE w:val="0"/>
                <w:autoSpaceDN w:val="0"/>
                <w:spacing w:after="0" w:line="240" w:lineRule="auto"/>
                <w:rPr>
                  <w:b/>
                  <w:bCs/>
                </w:rPr>
              </w:pPr>
              <w:r w:rsidRPr="009E1AAF">
                <w:rPr>
                  <w:b/>
                  <w:bCs/>
                </w:rPr>
                <w:t>-την τ</w:t>
              </w:r>
              <w:r w:rsidR="00EF210C" w:rsidRPr="009E1AAF">
                <w:rPr>
                  <w:b/>
                  <w:bCs/>
                </w:rPr>
                <w:t>ροποποίηση του Εκλογικού Κώδικα</w:t>
              </w:r>
              <w:r w:rsidRPr="009E1AAF">
                <w:rPr>
                  <w:b/>
                  <w:bCs/>
                </w:rPr>
                <w:t xml:space="preserve"> προκειμένου </w:t>
              </w:r>
              <w:r w:rsidR="00EF210C" w:rsidRPr="009E1AAF">
                <w:rPr>
                  <w:b/>
                  <w:bCs/>
                </w:rPr>
                <w:t>να προβλέπει ρητά εναλλακτικούς τρόπους άσκησης του δικαιώματος ψήφου για τα άτομα με αναπηρία.</w:t>
              </w:r>
            </w:p>
            <w:p w14:paraId="551F1393" w14:textId="666C99AA" w:rsidR="00EF210C" w:rsidRPr="00DD5F52" w:rsidRDefault="00EF210C" w:rsidP="00DD5F52">
              <w:pPr>
                <w:spacing w:after="0" w:line="240" w:lineRule="auto"/>
                <w:rPr>
                  <w:rFonts w:asciiTheme="majorHAnsi" w:hAnsiTheme="majorHAnsi"/>
                  <w:b/>
                  <w:bCs/>
                  <w:color w:val="FF0000"/>
                </w:rPr>
              </w:pPr>
            </w:p>
            <w:p w14:paraId="19BCAB5E" w14:textId="2BB8739A" w:rsidR="00EF210C" w:rsidRPr="00DD5F52" w:rsidRDefault="00E9279E" w:rsidP="00DD5F52">
              <w:pPr>
                <w:spacing w:line="240" w:lineRule="auto"/>
                <w:rPr>
                  <w:rFonts w:asciiTheme="majorHAnsi" w:hAnsiTheme="majorHAnsi"/>
                  <w:b/>
                  <w:bCs/>
                  <w:i/>
                  <w:color w:val="auto"/>
                </w:rPr>
              </w:pPr>
              <w:r w:rsidRPr="00DD5F52">
                <w:rPr>
                  <w:rFonts w:asciiTheme="majorHAnsi" w:hAnsiTheme="majorHAnsi"/>
                  <w:b/>
                  <w:bCs/>
                  <w:i/>
                  <w:color w:val="auto"/>
                </w:rPr>
                <w:t>Κύριε Υπουργέ,</w:t>
              </w:r>
            </w:p>
            <w:p w14:paraId="0EF4D10B" w14:textId="0724F624" w:rsidR="00091240" w:rsidRPr="007C771A" w:rsidRDefault="00570353" w:rsidP="00DD5F52">
              <w:pPr>
                <w:pStyle w:val="afd"/>
                <w:spacing w:line="240" w:lineRule="auto"/>
                <w:ind w:right="26"/>
                <w:rPr>
                  <w:bCs/>
                  <w:iCs/>
                  <w:color w:val="auto"/>
                  <w:lang w:eastAsia="el-GR"/>
                </w:rPr>
              </w:pPr>
              <w:r w:rsidRPr="00DD5F52">
                <w:rPr>
                  <w:rFonts w:asciiTheme="majorHAnsi" w:hAnsiTheme="majorHAnsi"/>
                  <w:color w:val="auto"/>
                </w:rPr>
                <w:t xml:space="preserve">Με δεδομένο ότι </w:t>
              </w:r>
              <w:r w:rsidRPr="00DD5F52">
                <w:rPr>
                  <w:rFonts w:asciiTheme="majorHAnsi" w:hAnsiTheme="majorHAnsi" w:cstheme="minorHAnsi"/>
                  <w:color w:val="auto"/>
                </w:rPr>
                <w:t xml:space="preserve">η ανεμπόδιστη και ισότιμη άσκηση των δικαιωμάτων και των ελευθεριών όλων των πολιτών χωρίς διακρίσεις και αποκλεισμούς αποτελεί βασική προϋπόθεση της ισότιμης </w:t>
              </w:r>
              <w:r w:rsidR="009019BC">
                <w:rPr>
                  <w:rFonts w:asciiTheme="majorHAnsi" w:hAnsiTheme="majorHAnsi" w:cstheme="minorHAnsi"/>
                  <w:color w:val="auto"/>
                </w:rPr>
                <w:t xml:space="preserve">συμμετοχής </w:t>
              </w:r>
              <w:r w:rsidRPr="00DD5F52">
                <w:rPr>
                  <w:rFonts w:asciiTheme="majorHAnsi" w:hAnsiTheme="majorHAnsi" w:cstheme="minorHAnsi"/>
                  <w:color w:val="auto"/>
                </w:rPr>
                <w:t xml:space="preserve">των ατόμων µε αναπηρία στην πολιτική και δημόσια ζωή και θεμελιώδη </w:t>
              </w:r>
              <w:r w:rsidRPr="00FC79CB">
                <w:rPr>
                  <w:rFonts w:asciiTheme="majorHAnsi" w:hAnsiTheme="majorHAnsi" w:cstheme="minorHAnsi"/>
                  <w:color w:val="auto"/>
                </w:rPr>
                <w:t>λίθο ενός δημοκρατικού κράτους</w:t>
              </w:r>
              <w:r w:rsidR="007C771A" w:rsidRPr="00FC79CB">
                <w:rPr>
                  <w:rFonts w:asciiTheme="majorHAnsi" w:hAnsiTheme="majorHAnsi" w:cstheme="minorHAnsi"/>
                  <w:color w:val="auto"/>
                </w:rPr>
                <w:t>,</w:t>
              </w:r>
              <w:r w:rsidRPr="00FC79CB">
                <w:rPr>
                  <w:rFonts w:asciiTheme="majorHAnsi" w:hAnsiTheme="majorHAnsi" w:cstheme="minorHAnsi"/>
                  <w:color w:val="auto"/>
                </w:rPr>
                <w:t xml:space="preserve"> ε</w:t>
              </w:r>
              <w:r w:rsidR="004937A7" w:rsidRPr="00FC79CB">
                <w:rPr>
                  <w:rFonts w:asciiTheme="majorHAnsi" w:hAnsiTheme="majorHAnsi"/>
                  <w:bCs/>
                  <w:iCs/>
                  <w:color w:val="auto"/>
                  <w:lang w:eastAsia="el-GR"/>
                </w:rPr>
                <w:t>λπίζο</w:t>
              </w:r>
              <w:r w:rsidRPr="00FC79CB">
                <w:rPr>
                  <w:rFonts w:asciiTheme="majorHAnsi" w:hAnsiTheme="majorHAnsi"/>
                  <w:bCs/>
                  <w:iCs/>
                  <w:color w:val="auto"/>
                  <w:lang w:eastAsia="el-GR"/>
                </w:rPr>
                <w:t>υμε</w:t>
              </w:r>
              <w:r w:rsidR="004937A7" w:rsidRPr="00FC79CB">
                <w:rPr>
                  <w:rFonts w:asciiTheme="majorHAnsi" w:hAnsiTheme="majorHAnsi"/>
                  <w:bCs/>
                  <w:iCs/>
                  <w:color w:val="auto"/>
                  <w:lang w:eastAsia="el-GR"/>
                </w:rPr>
                <w:t xml:space="preserve"> στη θετική ανταπόκρισή </w:t>
              </w:r>
              <w:r w:rsidR="007C771A" w:rsidRPr="00FC79CB">
                <w:rPr>
                  <w:rFonts w:asciiTheme="majorHAnsi" w:hAnsiTheme="majorHAnsi"/>
                  <w:bCs/>
                  <w:iCs/>
                  <w:color w:val="auto"/>
                  <w:lang w:eastAsia="el-GR"/>
                </w:rPr>
                <w:t>σας</w:t>
              </w:r>
              <w:r w:rsidR="00FC79CB" w:rsidRPr="00FC79CB">
                <w:rPr>
                  <w:rFonts w:asciiTheme="majorHAnsi" w:hAnsiTheme="majorHAnsi"/>
                  <w:bCs/>
                  <w:iCs/>
                  <w:color w:val="auto"/>
                  <w:lang w:eastAsia="el-GR"/>
                </w:rPr>
                <w:t>.</w:t>
              </w:r>
              <w:r w:rsidR="00FC79CB">
                <w:rPr>
                  <w:bCs/>
                  <w:iCs/>
                  <w:color w:val="auto"/>
                  <w:lang w:eastAsia="el-GR"/>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Content>
            <w:p w14:paraId="610446FF" w14:textId="77777777" w:rsidR="002D0AB7" w:rsidRDefault="002D0AB7" w:rsidP="00166013"/>
            <w:p w14:paraId="7C2480B8" w14:textId="77777777" w:rsidR="007F77CE" w:rsidRPr="00E70687" w:rsidRDefault="00000000" w:rsidP="00166013"/>
          </w:sdtContent>
        </w:sdt>
        <w:p w14:paraId="1F6B1C1D"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4B0C440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000000" w:rsidP="000F237D">
          <w:pPr>
            <w:spacing w:after="0"/>
            <w:jc w:val="center"/>
            <w:rPr>
              <w:b/>
            </w:rPr>
          </w:pPr>
          <w:sdt>
            <w:sdtPr>
              <w:rPr>
                <w:b/>
              </w:rPr>
              <w:id w:val="-1093003575"/>
              <w:lock w:val="sdtContentLocked"/>
              <w:placeholder>
                <w:docPart w:val="D20B9EB7F4D04E97911CDDE4ACE5CBD6"/>
              </w:placeholder>
              <w:group/>
            </w:sdt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429DE377">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000000"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Fonts w:ascii="Cambria" w:hAnsi="Cambria"/>
            </w:rPr>
          </w:sdtEndPr>
          <w:sdtContent>
            <w:p w14:paraId="17486C07" w14:textId="77777777" w:rsidR="00E535C3" w:rsidRPr="004E5540" w:rsidRDefault="004A065A" w:rsidP="00E535C3">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Γραφείο Πρωθυπουργού της χώρας, κ. Κ.</w:t>
              </w:r>
              <w:r w:rsidR="003D3C59" w:rsidRPr="004E5540">
                <w:rPr>
                  <w:rFonts w:asciiTheme="majorHAnsi" w:hAnsiTheme="majorHAnsi" w:cstheme="minorHAnsi"/>
                  <w:color w:val="auto"/>
                </w:rPr>
                <w:t xml:space="preserve"> </w:t>
              </w:r>
              <w:r w:rsidR="00E535C3" w:rsidRPr="004E5540">
                <w:rPr>
                  <w:rFonts w:asciiTheme="majorHAnsi" w:hAnsiTheme="majorHAnsi" w:cstheme="minorHAnsi"/>
                  <w:color w:val="auto"/>
                </w:rPr>
                <w:t>Μητσοτάκη</w:t>
              </w:r>
            </w:p>
            <w:p w14:paraId="50650F93" w14:textId="60DA3769" w:rsidR="00E535C3" w:rsidRDefault="00E535C3" w:rsidP="00E535C3">
              <w:pPr>
                <w:spacing w:after="0"/>
                <w:rPr>
                  <w:rFonts w:asciiTheme="majorHAnsi" w:hAnsiTheme="majorHAnsi" w:cstheme="minorHAnsi"/>
                  <w:color w:val="auto"/>
                </w:rPr>
              </w:pPr>
              <w:r w:rsidRPr="004E5540">
                <w:rPr>
                  <w:rFonts w:asciiTheme="majorHAnsi" w:hAnsiTheme="majorHAnsi" w:cstheme="minorHAnsi"/>
                  <w:color w:val="auto"/>
                </w:rPr>
                <w:t>-κ. Γ. Γεραπετρίτη, Υπουργό Επικρατείας</w:t>
              </w:r>
            </w:p>
            <w:p w14:paraId="2E8CB434" w14:textId="0245253C" w:rsidR="009E1AAF" w:rsidRPr="004E5540" w:rsidRDefault="009E1AAF" w:rsidP="00E535C3">
              <w:pPr>
                <w:spacing w:after="0"/>
                <w:rPr>
                  <w:rFonts w:asciiTheme="majorHAnsi" w:hAnsiTheme="majorHAnsi" w:cstheme="minorHAnsi"/>
                  <w:color w:val="auto"/>
                </w:rPr>
              </w:pPr>
              <w:r>
                <w:rPr>
                  <w:rFonts w:asciiTheme="majorHAnsi" w:hAnsiTheme="majorHAnsi" w:cstheme="minorHAnsi"/>
                  <w:color w:val="auto"/>
                </w:rPr>
                <w:t xml:space="preserve">-κ. Κ. Τσιάρα, Υπουργό Δικαιοσύνης </w:t>
              </w:r>
            </w:p>
            <w:p w14:paraId="50135BBC" w14:textId="373441CD" w:rsidR="00E535C3" w:rsidRDefault="00E535C3" w:rsidP="009E1AAF">
              <w:pPr>
                <w:spacing w:after="0"/>
                <w:rPr>
                  <w:rFonts w:asciiTheme="majorHAnsi" w:hAnsiTheme="majorHAnsi" w:cstheme="minorHAnsi"/>
                  <w:color w:val="auto"/>
                </w:rPr>
              </w:pPr>
              <w:r w:rsidRPr="004E5540">
                <w:rPr>
                  <w:rFonts w:asciiTheme="majorHAnsi" w:hAnsiTheme="majorHAnsi" w:cstheme="minorHAnsi"/>
                  <w:color w:val="auto"/>
                </w:rPr>
                <w:lastRenderedPageBreak/>
                <w:t xml:space="preserve">-κ. </w:t>
              </w:r>
              <w:r w:rsidR="003D3C59" w:rsidRPr="004E5540">
                <w:rPr>
                  <w:rFonts w:asciiTheme="majorHAnsi" w:hAnsiTheme="majorHAnsi" w:cstheme="minorHAnsi"/>
                  <w:color w:val="auto"/>
                </w:rPr>
                <w:t xml:space="preserve">Χρήστο </w:t>
              </w:r>
              <w:r w:rsidR="00482802" w:rsidRPr="004E5540">
                <w:rPr>
                  <w:rFonts w:asciiTheme="majorHAnsi" w:hAnsiTheme="majorHAnsi" w:cstheme="minorHAnsi"/>
                  <w:color w:val="auto"/>
                </w:rPr>
                <w:t xml:space="preserve">- </w:t>
              </w:r>
              <w:r w:rsidR="003D3C59" w:rsidRPr="004E5540">
                <w:rPr>
                  <w:rFonts w:asciiTheme="majorHAnsi" w:hAnsiTheme="majorHAnsi" w:cstheme="minorHAnsi"/>
                  <w:color w:val="auto"/>
                </w:rPr>
                <w:t>Γεώργιο</w:t>
              </w:r>
              <w:r w:rsidRPr="004E5540">
                <w:rPr>
                  <w:rFonts w:asciiTheme="majorHAnsi" w:hAnsiTheme="majorHAnsi" w:cstheme="minorHAnsi"/>
                  <w:color w:val="auto"/>
                </w:rPr>
                <w:t xml:space="preserve"> Σκέρτσο, Υφυπουργό </w:t>
              </w:r>
              <w:r w:rsidR="003D3C59" w:rsidRPr="004E5540">
                <w:rPr>
                  <w:rFonts w:asciiTheme="majorHAnsi" w:hAnsiTheme="majorHAnsi" w:cstheme="minorHAnsi"/>
                  <w:color w:val="auto"/>
                </w:rPr>
                <w:t xml:space="preserve">στον Πρωθυπουργό </w:t>
              </w:r>
              <w:r w:rsidRPr="004E5540">
                <w:rPr>
                  <w:rFonts w:asciiTheme="majorHAnsi" w:hAnsiTheme="majorHAnsi" w:cstheme="minorHAnsi"/>
                  <w:color w:val="auto"/>
                </w:rPr>
                <w:t>για τον συντονισμό του κυβερνητικού έργου</w:t>
              </w:r>
            </w:p>
            <w:p w14:paraId="6ACD239F" w14:textId="0C0E3246" w:rsidR="009E1AAF" w:rsidRDefault="009E1AAF" w:rsidP="009E1AAF">
              <w:pPr>
                <w:spacing w:after="0"/>
                <w:rPr>
                  <w:rFonts w:asciiTheme="majorHAnsi" w:hAnsiTheme="majorHAnsi" w:cstheme="minorHAnsi"/>
                  <w:color w:val="auto"/>
                </w:rPr>
              </w:pPr>
              <w:r>
                <w:rPr>
                  <w:rFonts w:asciiTheme="majorHAnsi" w:hAnsiTheme="majorHAnsi" w:cstheme="minorHAnsi"/>
                  <w:color w:val="auto"/>
                </w:rPr>
                <w:t xml:space="preserve">- κ. Δ. Κράνη, Υφυπουργό Δικαιοσύνης </w:t>
              </w:r>
            </w:p>
            <w:p w14:paraId="0E39D382" w14:textId="259B7B11" w:rsidR="0054751B" w:rsidRDefault="0054751B" w:rsidP="009E1AAF">
              <w:pPr>
                <w:pStyle w:val="4"/>
                <w:numPr>
                  <w:ilvl w:val="0"/>
                  <w:numId w:val="0"/>
                </w:numPr>
                <w:spacing w:before="0" w:after="0"/>
                <w:ind w:left="864" w:hanging="864"/>
                <w:jc w:val="left"/>
                <w:textAlignment w:val="baseline"/>
                <w:rPr>
                  <w:rFonts w:asciiTheme="majorHAnsi" w:hAnsiTheme="majorHAnsi" w:cstheme="minorHAnsi"/>
                  <w:bCs w:val="0"/>
                  <w:i w:val="0"/>
                  <w:color w:val="auto"/>
                  <w:szCs w:val="22"/>
                </w:rPr>
              </w:pPr>
              <w:r w:rsidRPr="0054751B">
                <w:rPr>
                  <w:rFonts w:asciiTheme="majorHAnsi" w:hAnsiTheme="majorHAnsi" w:cstheme="minorHAnsi"/>
                  <w:bCs w:val="0"/>
                  <w:i w:val="0"/>
                  <w:color w:val="FF0000"/>
                  <w:szCs w:val="22"/>
                </w:rPr>
                <w:t>-</w:t>
              </w:r>
              <w:r w:rsidRPr="006F7490">
                <w:rPr>
                  <w:rFonts w:asciiTheme="majorHAnsi" w:hAnsiTheme="majorHAnsi" w:cstheme="minorHAnsi"/>
                  <w:bCs w:val="0"/>
                  <w:i w:val="0"/>
                  <w:color w:val="auto"/>
                  <w:szCs w:val="22"/>
                </w:rPr>
                <w:t xml:space="preserve">κ. </w:t>
              </w:r>
              <w:r w:rsidR="00D00F8C">
                <w:rPr>
                  <w:rFonts w:asciiTheme="majorHAnsi" w:hAnsiTheme="majorHAnsi" w:cstheme="minorHAnsi"/>
                  <w:bCs w:val="0"/>
                  <w:i w:val="0"/>
                  <w:color w:val="auto"/>
                  <w:szCs w:val="22"/>
                </w:rPr>
                <w:t>Θ</w:t>
              </w:r>
              <w:r w:rsidRPr="006F7490">
                <w:rPr>
                  <w:rFonts w:asciiTheme="majorHAnsi" w:hAnsiTheme="majorHAnsi" w:cstheme="minorHAnsi"/>
                  <w:bCs w:val="0"/>
                  <w:i w:val="0"/>
                  <w:color w:val="auto"/>
                  <w:szCs w:val="22"/>
                </w:rPr>
                <w:t>.</w:t>
              </w:r>
              <w:r w:rsidR="00D00F8C">
                <w:rPr>
                  <w:rFonts w:asciiTheme="majorHAnsi" w:hAnsiTheme="majorHAnsi" w:cstheme="minorHAnsi"/>
                  <w:bCs w:val="0"/>
                  <w:i w:val="0"/>
                  <w:color w:val="auto"/>
                  <w:szCs w:val="22"/>
                </w:rPr>
                <w:t xml:space="preserve"> </w:t>
              </w:r>
              <w:proofErr w:type="spellStart"/>
              <w:r w:rsidR="00D00F8C">
                <w:rPr>
                  <w:rFonts w:asciiTheme="majorHAnsi" w:hAnsiTheme="majorHAnsi" w:cstheme="minorHAnsi"/>
                  <w:bCs w:val="0"/>
                  <w:i w:val="0"/>
                  <w:color w:val="auto"/>
                  <w:szCs w:val="22"/>
                </w:rPr>
                <w:t>Λιβάνιο</w:t>
              </w:r>
              <w:proofErr w:type="spellEnd"/>
              <w:r w:rsidRPr="006F7490">
                <w:rPr>
                  <w:rFonts w:asciiTheme="majorHAnsi" w:hAnsiTheme="majorHAnsi" w:cstheme="minorHAnsi"/>
                  <w:bCs w:val="0"/>
                  <w:i w:val="0"/>
                  <w:color w:val="auto"/>
                  <w:szCs w:val="22"/>
                </w:rPr>
                <w:t xml:space="preserve">, Υφυπουργό </w:t>
              </w:r>
              <w:r w:rsidR="00D00F8C">
                <w:rPr>
                  <w:rFonts w:asciiTheme="majorHAnsi" w:hAnsiTheme="majorHAnsi" w:cstheme="minorHAnsi"/>
                  <w:bCs w:val="0"/>
                  <w:i w:val="0"/>
                  <w:color w:val="auto"/>
                  <w:szCs w:val="22"/>
                </w:rPr>
                <w:t xml:space="preserve">Εσωτερικών </w:t>
              </w:r>
            </w:p>
            <w:p w14:paraId="58CD0CD9" w14:textId="0C2B3A9E" w:rsidR="009E1AAF" w:rsidRPr="009E1AAF" w:rsidRDefault="009E1AAF" w:rsidP="009E1AAF">
              <w:pPr>
                <w:spacing w:after="0"/>
              </w:pPr>
              <w:r>
                <w:rPr>
                  <w:rFonts w:asciiTheme="majorHAnsi" w:hAnsiTheme="majorHAnsi" w:cstheme="minorHAnsi"/>
                  <w:color w:val="FF0000"/>
                </w:rPr>
                <w:t>-</w:t>
              </w:r>
              <w:r>
                <w:t>κ. Π. Αλεξανδρή, Γενικό Γραμματέα Δικαιοσύνης και Ανθρωπίνων Δικαιωμάτων</w:t>
              </w:r>
            </w:p>
            <w:p w14:paraId="4F575282" w14:textId="10F7F96F" w:rsidR="0054751B" w:rsidRPr="006F7490" w:rsidRDefault="0054751B" w:rsidP="009E1AAF">
              <w:pPr>
                <w:pStyle w:val="4"/>
                <w:numPr>
                  <w:ilvl w:val="0"/>
                  <w:numId w:val="0"/>
                </w:numPr>
                <w:spacing w:before="0" w:after="0"/>
                <w:ind w:left="864" w:hanging="864"/>
                <w:jc w:val="left"/>
                <w:textAlignment w:val="baseline"/>
                <w:rPr>
                  <w:rFonts w:asciiTheme="majorHAnsi" w:hAnsiTheme="majorHAnsi" w:cstheme="minorHAnsi"/>
                  <w:bCs w:val="0"/>
                  <w:i w:val="0"/>
                  <w:color w:val="auto"/>
                  <w:szCs w:val="22"/>
                </w:rPr>
              </w:pPr>
              <w:r w:rsidRPr="006F7490">
                <w:rPr>
                  <w:rFonts w:asciiTheme="majorHAnsi" w:hAnsiTheme="majorHAnsi" w:cstheme="minorHAnsi"/>
                  <w:bCs w:val="0"/>
                  <w:i w:val="0"/>
                  <w:color w:val="auto"/>
                  <w:szCs w:val="22"/>
                </w:rPr>
                <w:t xml:space="preserve">-κ. </w:t>
              </w:r>
              <w:r w:rsidR="00D00F8C">
                <w:rPr>
                  <w:rFonts w:asciiTheme="majorHAnsi" w:hAnsiTheme="majorHAnsi" w:cstheme="minorHAnsi"/>
                  <w:bCs w:val="0"/>
                  <w:i w:val="0"/>
                  <w:color w:val="auto"/>
                  <w:szCs w:val="22"/>
                </w:rPr>
                <w:t xml:space="preserve">Μ. </w:t>
              </w:r>
              <w:proofErr w:type="spellStart"/>
              <w:r w:rsidR="00D00F8C">
                <w:rPr>
                  <w:rFonts w:asciiTheme="majorHAnsi" w:hAnsiTheme="majorHAnsi" w:cstheme="minorHAnsi"/>
                  <w:bCs w:val="0"/>
                  <w:i w:val="0"/>
                  <w:color w:val="auto"/>
                  <w:szCs w:val="22"/>
                </w:rPr>
                <w:t>Σταυριανουδάκη</w:t>
              </w:r>
              <w:proofErr w:type="spellEnd"/>
              <w:r w:rsidR="00D00F8C">
                <w:rPr>
                  <w:rFonts w:asciiTheme="majorHAnsi" w:hAnsiTheme="majorHAnsi" w:cstheme="minorHAnsi"/>
                  <w:bCs w:val="0"/>
                  <w:i w:val="0"/>
                  <w:color w:val="auto"/>
                  <w:szCs w:val="22"/>
                </w:rPr>
                <w:t xml:space="preserve">, </w:t>
              </w:r>
              <w:r w:rsidRPr="006F7490">
                <w:rPr>
                  <w:rFonts w:asciiTheme="majorHAnsi" w:hAnsiTheme="majorHAnsi" w:cstheme="minorHAnsi"/>
                  <w:bCs w:val="0"/>
                  <w:i w:val="0"/>
                  <w:color w:val="auto"/>
                  <w:szCs w:val="22"/>
                </w:rPr>
                <w:t xml:space="preserve"> ​Γενικό Γραμματέα </w:t>
              </w:r>
              <w:r w:rsidR="00D00F8C">
                <w:rPr>
                  <w:rFonts w:asciiTheme="majorHAnsi" w:hAnsiTheme="majorHAnsi" w:cstheme="minorHAnsi"/>
                  <w:bCs w:val="0"/>
                  <w:i w:val="0"/>
                  <w:color w:val="auto"/>
                  <w:szCs w:val="22"/>
                </w:rPr>
                <w:t xml:space="preserve">Εσωτερικών και Οργάνωσης </w:t>
              </w:r>
            </w:p>
            <w:p w14:paraId="54952837" w14:textId="77777777" w:rsidR="00E535C3" w:rsidRPr="004E5540" w:rsidRDefault="004B7888" w:rsidP="009E1AAF">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Οργανώσεις- Μέλη Ε.Σ.Α.μεΑ.</w:t>
              </w:r>
            </w:p>
            <w:p w14:paraId="79349D0B" w14:textId="77777777" w:rsidR="002D0AB7" w:rsidRPr="000E2BB8" w:rsidRDefault="00000000" w:rsidP="00E535C3">
              <w:pPr>
                <w:spacing w:line="240" w:lineRule="auto"/>
                <w:jc w:val="left"/>
              </w:pPr>
            </w:p>
          </w:sdtContent>
        </w:sdt>
      </w:sdtContent>
    </w:sdt>
    <w:p w14:paraId="7279B1BE"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EAB0" w14:textId="77777777" w:rsidR="00614CA1" w:rsidRDefault="00614CA1" w:rsidP="00A5663B">
      <w:pPr>
        <w:spacing w:after="0" w:line="240" w:lineRule="auto"/>
      </w:pPr>
      <w:r>
        <w:separator/>
      </w:r>
    </w:p>
    <w:p w14:paraId="39443290" w14:textId="77777777" w:rsidR="00614CA1" w:rsidRDefault="00614CA1"/>
  </w:endnote>
  <w:endnote w:type="continuationSeparator" w:id="0">
    <w:p w14:paraId="2D2D8692" w14:textId="77777777" w:rsidR="00614CA1" w:rsidRDefault="00614CA1" w:rsidP="00A5663B">
      <w:pPr>
        <w:spacing w:after="0" w:line="240" w:lineRule="auto"/>
      </w:pPr>
      <w:r>
        <w:continuationSeparator/>
      </w:r>
    </w:p>
    <w:p w14:paraId="4690558C" w14:textId="77777777" w:rsidR="00614CA1" w:rsidRDefault="00614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 Albertina">
    <w:altName w:val="Cambria"/>
    <w:charset w:val="00"/>
    <w:family w:val="roman"/>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Content>
      <w:p w14:paraId="3F43F408" w14:textId="77777777" w:rsidR="0015494A" w:rsidRPr="005925BA" w:rsidRDefault="0015494A" w:rsidP="005925BA">
        <w:pPr>
          <w:pStyle w:val="a6"/>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15494A" w:rsidRDefault="0015494A" w:rsidP="00166013">
            <w:pPr>
              <w:pStyle w:val="a5"/>
              <w:spacing w:before="240"/>
              <w:rPr>
                <w:rFonts w:asciiTheme="minorHAnsi" w:hAnsiTheme="minorHAnsi"/>
                <w:color w:val="auto"/>
              </w:rPr>
            </w:pPr>
          </w:p>
          <w:p w14:paraId="1E04FCBE" w14:textId="1DAD6A7B" w:rsidR="0015494A" w:rsidRPr="001F61C5" w:rsidRDefault="0015494A" w:rsidP="00166013">
            <w:pPr>
              <w:pStyle w:val="a5"/>
              <w:pBdr>
                <w:right w:val="single" w:sz="18" w:space="4" w:color="008000"/>
              </w:pBdr>
              <w:ind w:left="-1800"/>
              <w:jc w:val="right"/>
            </w:pPr>
            <w:r>
              <w:fldChar w:fldCharType="begin"/>
            </w:r>
            <w:r>
              <w:instrText>PAGE   \* MERGEFORMAT</w:instrText>
            </w:r>
            <w:r>
              <w:fldChar w:fldCharType="separate"/>
            </w:r>
            <w:r w:rsidR="009019BC">
              <w:rPr>
                <w:noProof/>
              </w:rPr>
              <w:t>8</w:t>
            </w:r>
            <w:r>
              <w:fldChar w:fldCharType="end"/>
            </w:r>
          </w:p>
          <w:p w14:paraId="4060CEE7" w14:textId="77777777" w:rsidR="0015494A"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D9DE" w14:textId="77777777" w:rsidR="00614CA1" w:rsidRDefault="00614CA1" w:rsidP="00A5663B">
      <w:pPr>
        <w:spacing w:after="0" w:line="240" w:lineRule="auto"/>
      </w:pPr>
      <w:bookmarkStart w:id="0" w:name="_Hlk484772647"/>
      <w:bookmarkEnd w:id="0"/>
      <w:r>
        <w:separator/>
      </w:r>
    </w:p>
    <w:p w14:paraId="3478BEAA" w14:textId="77777777" w:rsidR="00614CA1" w:rsidRDefault="00614CA1"/>
  </w:footnote>
  <w:footnote w:type="continuationSeparator" w:id="0">
    <w:p w14:paraId="3FE8661A" w14:textId="77777777" w:rsidR="00614CA1" w:rsidRDefault="00614CA1" w:rsidP="00A5663B">
      <w:pPr>
        <w:spacing w:after="0" w:line="240" w:lineRule="auto"/>
      </w:pPr>
      <w:r>
        <w:continuationSeparator/>
      </w:r>
    </w:p>
    <w:p w14:paraId="51A1C617" w14:textId="77777777" w:rsidR="00614CA1" w:rsidRDefault="00614CA1"/>
  </w:footnote>
  <w:footnote w:id="1">
    <w:p w14:paraId="32EE1881" w14:textId="77777777" w:rsidR="0026220A" w:rsidRPr="00F66C90" w:rsidRDefault="0026220A" w:rsidP="0026220A">
      <w:pPr>
        <w:pStyle w:val="af8"/>
        <w:tabs>
          <w:tab w:val="left" w:pos="142"/>
        </w:tabs>
        <w:rPr>
          <w:sz w:val="18"/>
          <w:szCs w:val="18"/>
        </w:rPr>
      </w:pPr>
      <w:r w:rsidRPr="00F66C90">
        <w:rPr>
          <w:rStyle w:val="af9"/>
          <w:sz w:val="18"/>
          <w:szCs w:val="18"/>
        </w:rPr>
        <w:footnoteRef/>
      </w:r>
      <w:r w:rsidRPr="00F66C90">
        <w:rPr>
          <w:sz w:val="18"/>
          <w:szCs w:val="18"/>
        </w:rPr>
        <w:t xml:space="preserve"> </w:t>
      </w:r>
      <w:r w:rsidRPr="00F66C90">
        <w:rPr>
          <w:sz w:val="18"/>
          <w:szCs w:val="18"/>
        </w:rPr>
        <w:tab/>
        <w:t>Τον χάρτη έχουν επικυρώσει 19 κράτη μέλη της ΕΕ.</w:t>
      </w:r>
    </w:p>
  </w:footnote>
  <w:footnote w:id="2">
    <w:p w14:paraId="064BEB4A" w14:textId="77777777" w:rsidR="0026220A" w:rsidRPr="00F66C90" w:rsidRDefault="0026220A" w:rsidP="0026220A">
      <w:pPr>
        <w:pStyle w:val="af8"/>
        <w:tabs>
          <w:tab w:val="left" w:pos="142"/>
        </w:tabs>
        <w:rPr>
          <w:sz w:val="18"/>
          <w:szCs w:val="18"/>
        </w:rPr>
      </w:pPr>
      <w:r w:rsidRPr="00F66C90">
        <w:rPr>
          <w:rStyle w:val="af9"/>
          <w:sz w:val="18"/>
          <w:szCs w:val="18"/>
        </w:rPr>
        <w:footnoteRef/>
      </w:r>
      <w:r w:rsidRPr="00F66C90">
        <w:rPr>
          <w:sz w:val="18"/>
          <w:szCs w:val="18"/>
        </w:rPr>
        <w:t xml:space="preserve"> </w:t>
      </w:r>
      <w:r w:rsidRPr="00F66C90">
        <w:rPr>
          <w:sz w:val="18"/>
          <w:szCs w:val="18"/>
        </w:rPr>
        <w:tab/>
      </w:r>
      <w:hyperlink r:id="rId1">
        <w:r w:rsidRPr="00F66C90">
          <w:rPr>
            <w:rStyle w:val="-"/>
            <w:sz w:val="18"/>
            <w:szCs w:val="18"/>
          </w:rPr>
          <w:t>CM/</w:t>
        </w:r>
        <w:proofErr w:type="spellStart"/>
        <w:r w:rsidRPr="00F66C90">
          <w:rPr>
            <w:rStyle w:val="-"/>
            <w:sz w:val="18"/>
            <w:szCs w:val="18"/>
          </w:rPr>
          <w:t>Rec</w:t>
        </w:r>
        <w:proofErr w:type="spellEnd"/>
        <w:r w:rsidRPr="00F66C90">
          <w:rPr>
            <w:rStyle w:val="-"/>
            <w:sz w:val="18"/>
            <w:szCs w:val="18"/>
          </w:rPr>
          <w:t>(2011)14</w:t>
        </w:r>
      </w:hyperlink>
      <w:r w:rsidRPr="00F66C90">
        <w:rPr>
          <w:sz w:val="18"/>
          <w:szCs w:val="18"/>
        </w:rPr>
        <w:t>.</w:t>
      </w:r>
    </w:p>
  </w:footnote>
  <w:footnote w:id="3">
    <w:p w14:paraId="298E3486" w14:textId="77777777" w:rsidR="0026220A" w:rsidRPr="00F66C90" w:rsidRDefault="0026220A" w:rsidP="0026220A">
      <w:pPr>
        <w:pStyle w:val="af8"/>
        <w:tabs>
          <w:tab w:val="left" w:pos="142"/>
          <w:tab w:val="left" w:pos="284"/>
        </w:tabs>
        <w:rPr>
          <w:sz w:val="18"/>
          <w:szCs w:val="18"/>
        </w:rPr>
      </w:pPr>
      <w:r w:rsidRPr="00F66C90">
        <w:rPr>
          <w:rStyle w:val="af9"/>
          <w:sz w:val="18"/>
          <w:szCs w:val="18"/>
        </w:rPr>
        <w:footnoteRef/>
      </w:r>
      <w:r w:rsidRPr="00F66C90">
        <w:rPr>
          <w:sz w:val="18"/>
          <w:szCs w:val="18"/>
        </w:rPr>
        <w:t xml:space="preserve"> </w:t>
      </w:r>
      <w:r w:rsidRPr="00F66C90">
        <w:rPr>
          <w:sz w:val="18"/>
          <w:szCs w:val="18"/>
        </w:rPr>
        <w:tab/>
        <w:t>Εγκρίθηκε από την Επιτροπή της Βενετίας κατά την 52η συνέλευσή της (Βενετία, 18-19 Οκτωβρίου 2002).</w:t>
      </w:r>
    </w:p>
  </w:footnote>
  <w:footnote w:id="4">
    <w:p w14:paraId="40A8C1D2" w14:textId="72D824ED" w:rsidR="00FE4F30" w:rsidRPr="00FE4F30" w:rsidRDefault="00FE4F30">
      <w:pPr>
        <w:pStyle w:val="af8"/>
        <w:rPr>
          <w:sz w:val="18"/>
          <w:szCs w:val="18"/>
        </w:rPr>
      </w:pPr>
      <w:r>
        <w:rPr>
          <w:rStyle w:val="af9"/>
        </w:rPr>
        <w:footnoteRef/>
      </w:r>
      <w:r>
        <w:t xml:space="preserve"> </w:t>
      </w:r>
      <w:r w:rsidRPr="00FE4F30">
        <w:rPr>
          <w:sz w:val="18"/>
          <w:szCs w:val="18"/>
        </w:rPr>
        <w:t>Στο άρθρο 51, παρ. 3 του Συντάγματος κατοχυρώνεται η καθολικότητα της ψηφοφορίας και ορίζονται οι περιπτώσεις στις οποίες ο νομοθέτης μπορεί να περιορίσει το εκλογικό δικαίωμα, αναφέροντας ρητά τους λόγους για τους οποίους μπορεί να γίνει αυτό, μεταξύ των οποίων περιλαμβάνεται και η ανικανότητα δικαιοπραξίας.</w:t>
      </w:r>
    </w:p>
  </w:footnote>
  <w:footnote w:id="5">
    <w:p w14:paraId="39736EFA" w14:textId="77777777" w:rsidR="00890D28" w:rsidRPr="0043249B" w:rsidRDefault="00890D28" w:rsidP="00890D28">
      <w:pPr>
        <w:pStyle w:val="af8"/>
        <w:rPr>
          <w:sz w:val="18"/>
          <w:szCs w:val="18"/>
        </w:rPr>
      </w:pPr>
      <w:r w:rsidRPr="005E2BA1">
        <w:rPr>
          <w:rStyle w:val="af9"/>
          <w:sz w:val="18"/>
          <w:szCs w:val="18"/>
        </w:rPr>
        <w:footnoteRef/>
      </w:r>
      <w:hyperlink r:id="rId2" w:history="1">
        <w:r w:rsidRPr="0043249B">
          <w:rPr>
            <w:rStyle w:val="-"/>
            <w:sz w:val="18"/>
            <w:szCs w:val="18"/>
          </w:rPr>
          <w:t>https://tbinternet.ohchr.org/_layouts/15/treatybodyexternal/Download.aspx?symbolno=CRPD%2fC%2fGRC%2fCO%2f1&amp;Lang=en</w:t>
        </w:r>
      </w:hyperlink>
    </w:p>
  </w:footnote>
  <w:footnote w:id="6">
    <w:p w14:paraId="2CA443E9" w14:textId="3F8063BB" w:rsidR="005E2BA1" w:rsidRPr="0043249B" w:rsidRDefault="005E2BA1">
      <w:pPr>
        <w:pStyle w:val="af8"/>
        <w:rPr>
          <w:color w:val="auto"/>
          <w:sz w:val="18"/>
          <w:szCs w:val="18"/>
        </w:rPr>
      </w:pPr>
      <w:r w:rsidRPr="0043249B">
        <w:rPr>
          <w:rStyle w:val="af9"/>
          <w:color w:val="auto"/>
          <w:sz w:val="18"/>
          <w:szCs w:val="18"/>
        </w:rPr>
        <w:footnoteRef/>
      </w:r>
      <w:hyperlink r:id="rId3" w:history="1">
        <w:r w:rsidRPr="0043249B">
          <w:rPr>
            <w:rStyle w:val="-"/>
            <w:color w:val="auto"/>
            <w:sz w:val="18"/>
            <w:szCs w:val="18"/>
          </w:rPr>
          <w:t>https://documents-dds-ny.un.org/doc/UNDOC/GEN/G14/033/13/PDF/G1403313.pdf?OpenElement</w:t>
        </w:r>
      </w:hyperlink>
      <w:r w:rsidRPr="0043249B">
        <w:rPr>
          <w:color w:val="auto"/>
          <w:sz w:val="18"/>
          <w:szCs w:val="18"/>
        </w:rPr>
        <w:t xml:space="preserve"> </w:t>
      </w:r>
    </w:p>
  </w:footnote>
  <w:footnote w:id="7">
    <w:p w14:paraId="017B2787" w14:textId="77777777" w:rsidR="00FC64A0" w:rsidRPr="00FF1EFA" w:rsidRDefault="00FC64A0" w:rsidP="00FC64A0">
      <w:pPr>
        <w:pStyle w:val="af8"/>
        <w:rPr>
          <w:sz w:val="18"/>
          <w:szCs w:val="18"/>
        </w:rPr>
      </w:pPr>
      <w:r w:rsidRPr="0043249B">
        <w:rPr>
          <w:rStyle w:val="af9"/>
          <w:color w:val="auto"/>
          <w:sz w:val="18"/>
          <w:szCs w:val="18"/>
        </w:rPr>
        <w:footnoteRef/>
      </w:r>
      <w:r w:rsidRPr="0043249B">
        <w:rPr>
          <w:color w:val="auto"/>
          <w:sz w:val="18"/>
          <w:szCs w:val="18"/>
        </w:rPr>
        <w:t xml:space="preserve"> </w:t>
      </w:r>
      <w:hyperlink r:id="rId4" w:history="1">
        <w:r w:rsidRPr="0043249B">
          <w:rPr>
            <w:rStyle w:val="-"/>
            <w:color w:val="auto"/>
            <w:sz w:val="18"/>
            <w:szCs w:val="18"/>
          </w:rPr>
          <w:t>https://documents-dds-ny.un.org/doc/UNDOC/GEN/G14/031/20/PDF/G1403120.pdf?OpenElement</w:t>
        </w:r>
      </w:hyperlink>
      <w:r w:rsidRPr="00FE4F30">
        <w:rPr>
          <w:color w:val="FF0000"/>
          <w:sz w:val="18"/>
          <w:szCs w:val="18"/>
        </w:rPr>
        <w:t xml:space="preserve"> </w:t>
      </w:r>
    </w:p>
  </w:footnote>
  <w:footnote w:id="8">
    <w:p w14:paraId="792FEAEA" w14:textId="084B2650" w:rsidR="006A4C69" w:rsidRPr="0043249B" w:rsidRDefault="006A4C69">
      <w:pPr>
        <w:pStyle w:val="af8"/>
        <w:rPr>
          <w:rFonts w:asciiTheme="majorHAnsi" w:hAnsiTheme="majorHAnsi"/>
          <w:sz w:val="18"/>
          <w:szCs w:val="18"/>
        </w:rPr>
      </w:pPr>
      <w:r w:rsidRPr="0043249B">
        <w:rPr>
          <w:rStyle w:val="af9"/>
          <w:sz w:val="18"/>
          <w:szCs w:val="18"/>
        </w:rPr>
        <w:footnoteRef/>
      </w:r>
      <w:r w:rsidRPr="0043249B">
        <w:rPr>
          <w:sz w:val="18"/>
          <w:szCs w:val="18"/>
        </w:rPr>
        <w:t xml:space="preserve"> </w:t>
      </w:r>
      <w:hyperlink r:id="rId5" w:tgtFrame="_blank" w:history="1">
        <w:r w:rsidRPr="0043249B">
          <w:rPr>
            <w:rFonts w:asciiTheme="majorHAnsi" w:hAnsiTheme="majorHAnsi"/>
            <w:color w:val="0000FF"/>
            <w:sz w:val="18"/>
            <w:szCs w:val="18"/>
            <w:u w:val="single"/>
            <w:bdr w:val="none" w:sz="0" w:space="0" w:color="auto" w:frame="1"/>
          </w:rPr>
          <w:t>https://www.eesc.europa.eu/en/our-work/opinions-information-reports/information-reports/real-right-persons-disabilities-vote-ep-elections</w:t>
        </w:r>
      </w:hyperlink>
    </w:p>
  </w:footnote>
  <w:footnote w:id="9">
    <w:p w14:paraId="0BA069B3" w14:textId="77777777" w:rsidR="005321B7" w:rsidRPr="00E3296E" w:rsidRDefault="005321B7" w:rsidP="001A2AB6">
      <w:pPr>
        <w:pStyle w:val="af8"/>
        <w:tabs>
          <w:tab w:val="left" w:pos="284"/>
        </w:tabs>
      </w:pPr>
      <w:r w:rsidRPr="0043249B">
        <w:rPr>
          <w:rStyle w:val="af9"/>
          <w:sz w:val="18"/>
          <w:szCs w:val="18"/>
        </w:rPr>
        <w:footnoteRef/>
      </w:r>
      <w:r w:rsidRPr="0043249B">
        <w:rPr>
          <w:sz w:val="18"/>
          <w:szCs w:val="18"/>
        </w:rPr>
        <w:t xml:space="preserve"> </w:t>
      </w:r>
      <w:r w:rsidRPr="0043249B">
        <w:rPr>
          <w:sz w:val="18"/>
          <w:szCs w:val="18"/>
        </w:rPr>
        <w:tab/>
        <w:t>Στο Ηνωμένο Βασίλειο επίσης.</w:t>
      </w:r>
    </w:p>
  </w:footnote>
  <w:footnote w:id="10">
    <w:p w14:paraId="540EC1E9" w14:textId="605B7539" w:rsidR="00EF210C" w:rsidRPr="001A2AB6" w:rsidRDefault="00EF210C">
      <w:pPr>
        <w:pStyle w:val="af8"/>
      </w:pPr>
      <w:r>
        <w:rPr>
          <w:rStyle w:val="af9"/>
        </w:rPr>
        <w:footnoteRef/>
      </w:r>
      <w:r w:rsidRPr="001A2AB6">
        <w:t xml:space="preserve"> </w:t>
      </w:r>
      <w:hyperlink r:id="rId6" w:history="1">
        <w:r w:rsidRPr="00EF210C">
          <w:rPr>
            <w:color w:val="0000FF"/>
            <w:sz w:val="18"/>
            <w:szCs w:val="18"/>
            <w:u w:val="single"/>
            <w:lang w:val="en-US"/>
          </w:rPr>
          <w:t>https</w:t>
        </w:r>
        <w:r w:rsidRPr="001A2AB6">
          <w:rPr>
            <w:color w:val="0000FF"/>
            <w:sz w:val="18"/>
            <w:szCs w:val="18"/>
            <w:u w:val="single"/>
          </w:rPr>
          <w:t>://</w:t>
        </w:r>
        <w:r w:rsidRPr="00EF210C">
          <w:rPr>
            <w:color w:val="0000FF"/>
            <w:sz w:val="18"/>
            <w:szCs w:val="18"/>
            <w:u w:val="single"/>
            <w:lang w:val="en-US"/>
          </w:rPr>
          <w:t>www</w:t>
        </w:r>
        <w:r w:rsidRPr="001A2AB6">
          <w:rPr>
            <w:color w:val="0000FF"/>
            <w:sz w:val="18"/>
            <w:szCs w:val="18"/>
            <w:u w:val="single"/>
          </w:rPr>
          <w:t>.</w:t>
        </w:r>
        <w:r w:rsidRPr="00EF210C">
          <w:rPr>
            <w:color w:val="0000FF"/>
            <w:sz w:val="18"/>
            <w:szCs w:val="18"/>
            <w:u w:val="single"/>
            <w:lang w:val="en-US"/>
          </w:rPr>
          <w:t>esamea</w:t>
        </w:r>
        <w:r w:rsidRPr="001A2AB6">
          <w:rPr>
            <w:color w:val="0000FF"/>
            <w:sz w:val="18"/>
            <w:szCs w:val="18"/>
            <w:u w:val="single"/>
          </w:rPr>
          <w:t>.</w:t>
        </w:r>
        <w:r w:rsidRPr="00EF210C">
          <w:rPr>
            <w:color w:val="0000FF"/>
            <w:sz w:val="18"/>
            <w:szCs w:val="18"/>
            <w:u w:val="single"/>
            <w:lang w:val="en-US"/>
          </w:rPr>
          <w:t>gr</w:t>
        </w:r>
        <w:r w:rsidRPr="001A2AB6">
          <w:rPr>
            <w:color w:val="0000FF"/>
            <w:sz w:val="18"/>
            <w:szCs w:val="18"/>
            <w:u w:val="single"/>
          </w:rPr>
          <w:t>/</w:t>
        </w:r>
        <w:r w:rsidRPr="00EF210C">
          <w:rPr>
            <w:color w:val="0000FF"/>
            <w:sz w:val="18"/>
            <w:szCs w:val="18"/>
            <w:u w:val="single"/>
            <w:lang w:val="en-US"/>
          </w:rPr>
          <w:t>publications</w:t>
        </w:r>
        <w:r w:rsidRPr="001A2AB6">
          <w:rPr>
            <w:color w:val="0000FF"/>
            <w:sz w:val="18"/>
            <w:szCs w:val="18"/>
            <w:u w:val="single"/>
          </w:rPr>
          <w:t>/</w:t>
        </w:r>
        <w:r w:rsidRPr="00EF210C">
          <w:rPr>
            <w:color w:val="0000FF"/>
            <w:sz w:val="18"/>
            <w:szCs w:val="18"/>
            <w:u w:val="single"/>
            <w:lang w:val="en-US"/>
          </w:rPr>
          <w:t>others</w:t>
        </w:r>
        <w:r w:rsidRPr="001A2AB6">
          <w:rPr>
            <w:color w:val="0000FF"/>
            <w:sz w:val="18"/>
            <w:szCs w:val="18"/>
            <w:u w:val="single"/>
          </w:rPr>
          <w:t>/4257-</w:t>
        </w:r>
        <w:proofErr w:type="spellStart"/>
        <w:r w:rsidRPr="00EF210C">
          <w:rPr>
            <w:color w:val="0000FF"/>
            <w:sz w:val="18"/>
            <w:szCs w:val="18"/>
            <w:u w:val="single"/>
            <w:lang w:val="en-US"/>
          </w:rPr>
          <w:t>ethniko</w:t>
        </w:r>
        <w:proofErr w:type="spellEnd"/>
        <w:r w:rsidRPr="001A2AB6">
          <w:rPr>
            <w:color w:val="0000FF"/>
            <w:sz w:val="18"/>
            <w:szCs w:val="18"/>
            <w:u w:val="single"/>
          </w:rPr>
          <w:t>-</w:t>
        </w:r>
        <w:proofErr w:type="spellStart"/>
        <w:r w:rsidRPr="00EF210C">
          <w:rPr>
            <w:color w:val="0000FF"/>
            <w:sz w:val="18"/>
            <w:szCs w:val="18"/>
            <w:u w:val="single"/>
            <w:lang w:val="en-US"/>
          </w:rPr>
          <w:t>programma</w:t>
        </w:r>
        <w:proofErr w:type="spellEnd"/>
        <w:r w:rsidRPr="001A2AB6">
          <w:rPr>
            <w:color w:val="0000FF"/>
            <w:sz w:val="18"/>
            <w:szCs w:val="18"/>
            <w:u w:val="single"/>
          </w:rPr>
          <w:t>-</w:t>
        </w:r>
        <w:proofErr w:type="spellStart"/>
        <w:r w:rsidRPr="00EF210C">
          <w:rPr>
            <w:color w:val="0000FF"/>
            <w:sz w:val="18"/>
            <w:szCs w:val="18"/>
            <w:u w:val="single"/>
            <w:lang w:val="en-US"/>
          </w:rPr>
          <w:t>gia</w:t>
        </w:r>
        <w:proofErr w:type="spellEnd"/>
        <w:r w:rsidRPr="001A2AB6">
          <w:rPr>
            <w:color w:val="0000FF"/>
            <w:sz w:val="18"/>
            <w:szCs w:val="18"/>
            <w:u w:val="single"/>
          </w:rPr>
          <w:t>-</w:t>
        </w:r>
        <w:r w:rsidRPr="00EF210C">
          <w:rPr>
            <w:color w:val="0000FF"/>
            <w:sz w:val="18"/>
            <w:szCs w:val="18"/>
            <w:u w:val="single"/>
            <w:lang w:val="en-US"/>
          </w:rPr>
          <w:t>tin</w:t>
        </w:r>
        <w:r w:rsidRPr="001A2AB6">
          <w:rPr>
            <w:color w:val="0000FF"/>
            <w:sz w:val="18"/>
            <w:szCs w:val="18"/>
            <w:u w:val="single"/>
          </w:rPr>
          <w:t>-</w:t>
        </w:r>
        <w:proofErr w:type="spellStart"/>
        <w:r w:rsidRPr="00EF210C">
          <w:rPr>
            <w:color w:val="0000FF"/>
            <w:sz w:val="18"/>
            <w:szCs w:val="18"/>
            <w:u w:val="single"/>
            <w:lang w:val="en-US"/>
          </w:rPr>
          <w:t>efarmogi</w:t>
        </w:r>
        <w:proofErr w:type="spellEnd"/>
        <w:r w:rsidRPr="001A2AB6">
          <w:rPr>
            <w:color w:val="0000FF"/>
            <w:sz w:val="18"/>
            <w:szCs w:val="18"/>
            <w:u w:val="single"/>
          </w:rPr>
          <w:t>-</w:t>
        </w:r>
        <w:r w:rsidRPr="00EF210C">
          <w:rPr>
            <w:color w:val="0000FF"/>
            <w:sz w:val="18"/>
            <w:szCs w:val="18"/>
            <w:u w:val="single"/>
            <w:lang w:val="en-US"/>
          </w:rPr>
          <w:t>tis</w:t>
        </w:r>
        <w:r w:rsidRPr="001A2AB6">
          <w:rPr>
            <w:color w:val="0000FF"/>
            <w:sz w:val="18"/>
            <w:szCs w:val="18"/>
            <w:u w:val="single"/>
          </w:rPr>
          <w:t>-</w:t>
        </w:r>
        <w:proofErr w:type="spellStart"/>
        <w:r w:rsidRPr="00EF210C">
          <w:rPr>
            <w:color w:val="0000FF"/>
            <w:sz w:val="18"/>
            <w:szCs w:val="18"/>
            <w:u w:val="single"/>
            <w:lang w:val="en-US"/>
          </w:rPr>
          <w:t>symbasis</w:t>
        </w:r>
        <w:proofErr w:type="spellEnd"/>
        <w:r w:rsidRPr="001A2AB6">
          <w:rPr>
            <w:color w:val="0000FF"/>
            <w:sz w:val="18"/>
            <w:szCs w:val="18"/>
            <w:u w:val="single"/>
          </w:rPr>
          <w:t>-</w:t>
        </w:r>
        <w:proofErr w:type="spellStart"/>
        <w:r w:rsidRPr="00EF210C">
          <w:rPr>
            <w:color w:val="0000FF"/>
            <w:sz w:val="18"/>
            <w:szCs w:val="18"/>
            <w:u w:val="single"/>
            <w:lang w:val="en-US"/>
          </w:rPr>
          <w:t>gia</w:t>
        </w:r>
        <w:proofErr w:type="spellEnd"/>
        <w:r w:rsidRPr="001A2AB6">
          <w:rPr>
            <w:color w:val="0000FF"/>
            <w:sz w:val="18"/>
            <w:szCs w:val="18"/>
            <w:u w:val="single"/>
          </w:rPr>
          <w:t>-</w:t>
        </w:r>
        <w:r w:rsidRPr="00EF210C">
          <w:rPr>
            <w:color w:val="0000FF"/>
            <w:sz w:val="18"/>
            <w:szCs w:val="18"/>
            <w:u w:val="single"/>
            <w:lang w:val="en-US"/>
          </w:rPr>
          <w:t>ta</w:t>
        </w:r>
        <w:r w:rsidRPr="001A2AB6">
          <w:rPr>
            <w:color w:val="0000FF"/>
            <w:sz w:val="18"/>
            <w:szCs w:val="18"/>
            <w:u w:val="single"/>
          </w:rPr>
          <w:t>-</w:t>
        </w:r>
        <w:proofErr w:type="spellStart"/>
        <w:r w:rsidRPr="00EF210C">
          <w:rPr>
            <w:color w:val="0000FF"/>
            <w:sz w:val="18"/>
            <w:szCs w:val="18"/>
            <w:u w:val="single"/>
            <w:lang w:val="en-US"/>
          </w:rPr>
          <w:t>dikaiomata</w:t>
        </w:r>
        <w:proofErr w:type="spellEnd"/>
        <w:r w:rsidRPr="001A2AB6">
          <w:rPr>
            <w:color w:val="0000FF"/>
            <w:sz w:val="18"/>
            <w:szCs w:val="18"/>
            <w:u w:val="single"/>
          </w:rPr>
          <w:t>-</w:t>
        </w:r>
        <w:r w:rsidRPr="00EF210C">
          <w:rPr>
            <w:color w:val="0000FF"/>
            <w:sz w:val="18"/>
            <w:szCs w:val="18"/>
            <w:u w:val="single"/>
            <w:lang w:val="en-US"/>
          </w:rPr>
          <w:t>ton</w:t>
        </w:r>
        <w:r w:rsidRPr="001A2AB6">
          <w:rPr>
            <w:color w:val="0000FF"/>
            <w:sz w:val="18"/>
            <w:szCs w:val="18"/>
            <w:u w:val="single"/>
          </w:rPr>
          <w:t>-</w:t>
        </w:r>
        <w:proofErr w:type="spellStart"/>
        <w:r w:rsidRPr="00EF210C">
          <w:rPr>
            <w:color w:val="0000FF"/>
            <w:sz w:val="18"/>
            <w:szCs w:val="18"/>
            <w:u w:val="single"/>
            <w:lang w:val="en-US"/>
          </w:rPr>
          <w:t>atomon</w:t>
        </w:r>
        <w:proofErr w:type="spellEnd"/>
        <w:r w:rsidRPr="001A2AB6">
          <w:rPr>
            <w:color w:val="0000FF"/>
            <w:sz w:val="18"/>
            <w:szCs w:val="18"/>
            <w:u w:val="single"/>
          </w:rPr>
          <w:t>-</w:t>
        </w:r>
        <w:r w:rsidRPr="00EF210C">
          <w:rPr>
            <w:color w:val="0000FF"/>
            <w:sz w:val="18"/>
            <w:szCs w:val="18"/>
            <w:u w:val="single"/>
            <w:lang w:val="en-US"/>
          </w:rPr>
          <w:t>me</w:t>
        </w:r>
        <w:r w:rsidRPr="001A2AB6">
          <w:rPr>
            <w:color w:val="0000FF"/>
            <w:sz w:val="18"/>
            <w:szCs w:val="18"/>
            <w:u w:val="single"/>
          </w:rPr>
          <w:t>-</w:t>
        </w:r>
        <w:proofErr w:type="spellStart"/>
        <w:r w:rsidRPr="00EF210C">
          <w:rPr>
            <w:color w:val="0000FF"/>
            <w:sz w:val="18"/>
            <w:szCs w:val="18"/>
            <w:u w:val="single"/>
            <w:lang w:val="en-US"/>
          </w:rPr>
          <w:t>anapiria</w:t>
        </w:r>
        <w:proofErr w:type="spellEnd"/>
      </w:hyperlink>
      <w:r w:rsidRPr="001A2AB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Content>
      <w:p w14:paraId="56DF30B7" w14:textId="77777777" w:rsidR="0015494A" w:rsidRPr="005925BA" w:rsidRDefault="0015494A" w:rsidP="005925BA">
        <w:pPr>
          <w:pStyle w:val="a5"/>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Content>
      <w:p w14:paraId="658803B7" w14:textId="77777777" w:rsidR="0015494A" w:rsidRPr="00042CAA" w:rsidRDefault="0015494A" w:rsidP="00042CAA">
        <w:pPr>
          <w:pStyle w:val="a5"/>
          <w:ind w:left="-1800"/>
        </w:pPr>
        <w:r>
          <w:rPr>
            <w:noProof/>
            <w:lang w:eastAsia="el-GR"/>
          </w:rPr>
          <w:drawing>
            <wp:inline distT="0" distB="0" distL="0" distR="0" wp14:anchorId="661DC7E9" wp14:editId="1F8B327A">
              <wp:extent cx="7553325" cy="1438642"/>
              <wp:effectExtent l="0" t="0" r="0" b="9525"/>
              <wp:docPr id="6" name="Εικόνα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CECA24"/>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23D2"/>
    <w:multiLevelType w:val="hybridMultilevel"/>
    <w:tmpl w:val="B2F25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6F4130"/>
    <w:multiLevelType w:val="hybridMultilevel"/>
    <w:tmpl w:val="FE76A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F10EA"/>
    <w:multiLevelType w:val="hybridMultilevel"/>
    <w:tmpl w:val="E3048E92"/>
    <w:lvl w:ilvl="0" w:tplc="15A2358E">
      <w:numFmt w:val="bullet"/>
      <w:lvlText w:val="-"/>
      <w:lvlJc w:val="left"/>
      <w:pPr>
        <w:ind w:left="720" w:hanging="360"/>
      </w:pPr>
      <w:rPr>
        <w:rFonts w:ascii="Cambria" w:eastAsia="Times New Roman" w:hAnsi="Cambria" w:cs="Arial" w:hint="default"/>
        <w:i/>
        <w:sz w:val="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533457"/>
    <w:multiLevelType w:val="multilevel"/>
    <w:tmpl w:val="4EA202BC"/>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B531927"/>
    <w:multiLevelType w:val="hybridMultilevel"/>
    <w:tmpl w:val="44CE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0C6A5F"/>
    <w:multiLevelType w:val="hybridMultilevel"/>
    <w:tmpl w:val="6A3E5BFE"/>
    <w:lvl w:ilvl="0" w:tplc="080C0001">
      <w:start w:val="1"/>
      <w:numFmt w:val="bullet"/>
      <w:lvlText w:val=""/>
      <w:lvlJc w:val="left"/>
      <w:pPr>
        <w:ind w:left="720" w:hanging="360"/>
      </w:pPr>
      <w:rPr>
        <w:rFonts w:ascii="Symbol" w:hAnsi="Symbol" w:hint="default"/>
      </w:rPr>
    </w:lvl>
    <w:lvl w:ilvl="1" w:tplc="7BA4C2D4">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2686467"/>
    <w:multiLevelType w:val="hybridMultilevel"/>
    <w:tmpl w:val="77208A9E"/>
    <w:lvl w:ilvl="0" w:tplc="50B0D900">
      <w:numFmt w:val="bullet"/>
      <w:lvlText w:val="-"/>
      <w:lvlJc w:val="left"/>
      <w:pPr>
        <w:ind w:left="720" w:hanging="360"/>
      </w:pPr>
      <w:rPr>
        <w:rFonts w:ascii="Cambria" w:eastAsia="Times New Roman" w:hAnsi="Cambr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A80550"/>
    <w:multiLevelType w:val="hybridMultilevel"/>
    <w:tmpl w:val="9B64BFF8"/>
    <w:lvl w:ilvl="0" w:tplc="A1C21D40">
      <w:start w:val="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26A7CFB"/>
    <w:multiLevelType w:val="hybridMultilevel"/>
    <w:tmpl w:val="75E67564"/>
    <w:lvl w:ilvl="0" w:tplc="51440EA2">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57658B1"/>
    <w:multiLevelType w:val="hybridMultilevel"/>
    <w:tmpl w:val="D87CBC1E"/>
    <w:lvl w:ilvl="0" w:tplc="51440EA2">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ECC1528"/>
    <w:multiLevelType w:val="hybridMultilevel"/>
    <w:tmpl w:val="BE4298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0E1020"/>
    <w:multiLevelType w:val="hybridMultilevel"/>
    <w:tmpl w:val="A4B2F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AB6CDF"/>
    <w:multiLevelType w:val="hybridMultilevel"/>
    <w:tmpl w:val="D97CE5AE"/>
    <w:lvl w:ilvl="0" w:tplc="51440EA2">
      <w:start w:val="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7F31E4F"/>
    <w:multiLevelType w:val="hybridMultilevel"/>
    <w:tmpl w:val="EBBE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43737C0"/>
    <w:multiLevelType w:val="multilevel"/>
    <w:tmpl w:val="22185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o"/>
      <w:lvlJc w:val="left"/>
      <w:pPr>
        <w:ind w:left="2880" w:hanging="360"/>
      </w:pPr>
      <w:rPr>
        <w:rFonts w:ascii="Courier New" w:hAnsi="Courier New" w:cs="Courier New"/>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911448A"/>
    <w:multiLevelType w:val="hybridMultilevel"/>
    <w:tmpl w:val="36026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513B2C"/>
    <w:multiLevelType w:val="hybridMultilevel"/>
    <w:tmpl w:val="BCD029E2"/>
    <w:lvl w:ilvl="0" w:tplc="2CE0F2DE">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43804131">
    <w:abstractNumId w:val="22"/>
  </w:num>
  <w:num w:numId="2" w16cid:durableId="363480373">
    <w:abstractNumId w:val="18"/>
  </w:num>
  <w:num w:numId="3" w16cid:durableId="1682008990">
    <w:abstractNumId w:val="7"/>
  </w:num>
  <w:num w:numId="4" w16cid:durableId="2013532548">
    <w:abstractNumId w:val="6"/>
  </w:num>
  <w:num w:numId="5" w16cid:durableId="690649595">
    <w:abstractNumId w:val="1"/>
  </w:num>
  <w:num w:numId="6" w16cid:durableId="833371626">
    <w:abstractNumId w:val="15"/>
  </w:num>
  <w:num w:numId="7" w16cid:durableId="1346639040">
    <w:abstractNumId w:val="21"/>
  </w:num>
  <w:num w:numId="8" w16cid:durableId="361783673">
    <w:abstractNumId w:val="0"/>
  </w:num>
  <w:num w:numId="9" w16cid:durableId="1096366349">
    <w:abstractNumId w:val="9"/>
  </w:num>
  <w:num w:numId="10" w16cid:durableId="1861970467">
    <w:abstractNumId w:val="11"/>
  </w:num>
  <w:num w:numId="11" w16cid:durableId="1539584399">
    <w:abstractNumId w:val="16"/>
  </w:num>
  <w:num w:numId="12" w16cid:durableId="1942492052">
    <w:abstractNumId w:val="14"/>
  </w:num>
  <w:num w:numId="13" w16cid:durableId="1686402162">
    <w:abstractNumId w:val="5"/>
  </w:num>
  <w:num w:numId="14" w16cid:durableId="86468848">
    <w:abstractNumId w:val="13"/>
  </w:num>
  <w:num w:numId="15" w16cid:durableId="876746872">
    <w:abstractNumId w:val="12"/>
  </w:num>
  <w:num w:numId="16" w16cid:durableId="1137531224">
    <w:abstractNumId w:val="4"/>
  </w:num>
  <w:num w:numId="17" w16cid:durableId="1082214408">
    <w:abstractNumId w:val="10"/>
  </w:num>
  <w:num w:numId="18" w16cid:durableId="2145466598">
    <w:abstractNumId w:val="8"/>
  </w:num>
  <w:num w:numId="19" w16cid:durableId="983437667">
    <w:abstractNumId w:val="17"/>
  </w:num>
  <w:num w:numId="20" w16cid:durableId="1922329730">
    <w:abstractNumId w:val="2"/>
  </w:num>
  <w:num w:numId="21" w16cid:durableId="61610744">
    <w:abstractNumId w:val="3"/>
  </w:num>
  <w:num w:numId="22" w16cid:durableId="1118254902">
    <w:abstractNumId w:val="20"/>
  </w:num>
  <w:num w:numId="23" w16cid:durableId="164531126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0550"/>
    <w:rsid w:val="0000344B"/>
    <w:rsid w:val="0000389F"/>
    <w:rsid w:val="00004B6F"/>
    <w:rsid w:val="0000587D"/>
    <w:rsid w:val="000070D5"/>
    <w:rsid w:val="000075B8"/>
    <w:rsid w:val="00011187"/>
    <w:rsid w:val="00014172"/>
    <w:rsid w:val="000145EC"/>
    <w:rsid w:val="00016434"/>
    <w:rsid w:val="00017BFD"/>
    <w:rsid w:val="0002058D"/>
    <w:rsid w:val="00021471"/>
    <w:rsid w:val="000224C1"/>
    <w:rsid w:val="00030594"/>
    <w:rsid w:val="000319B3"/>
    <w:rsid w:val="0003631E"/>
    <w:rsid w:val="00042C5C"/>
    <w:rsid w:val="00042CAA"/>
    <w:rsid w:val="00046CC8"/>
    <w:rsid w:val="00047E00"/>
    <w:rsid w:val="00050F99"/>
    <w:rsid w:val="00054519"/>
    <w:rsid w:val="0005487A"/>
    <w:rsid w:val="00056E0A"/>
    <w:rsid w:val="00060078"/>
    <w:rsid w:val="00062B7D"/>
    <w:rsid w:val="00062C0A"/>
    <w:rsid w:val="0006650A"/>
    <w:rsid w:val="00066868"/>
    <w:rsid w:val="00066AF9"/>
    <w:rsid w:val="00070ADA"/>
    <w:rsid w:val="000717AA"/>
    <w:rsid w:val="000760CA"/>
    <w:rsid w:val="000817E1"/>
    <w:rsid w:val="0008214A"/>
    <w:rsid w:val="00084895"/>
    <w:rsid w:val="000864B5"/>
    <w:rsid w:val="000906D8"/>
    <w:rsid w:val="00091240"/>
    <w:rsid w:val="000925B0"/>
    <w:rsid w:val="000A425D"/>
    <w:rsid w:val="000A5463"/>
    <w:rsid w:val="000A7A49"/>
    <w:rsid w:val="000B2FB4"/>
    <w:rsid w:val="000B3F3B"/>
    <w:rsid w:val="000C099E"/>
    <w:rsid w:val="000C0B4E"/>
    <w:rsid w:val="000C0D7D"/>
    <w:rsid w:val="000C14DF"/>
    <w:rsid w:val="000C16B6"/>
    <w:rsid w:val="000C2C56"/>
    <w:rsid w:val="000C602B"/>
    <w:rsid w:val="000D34E2"/>
    <w:rsid w:val="000D3D70"/>
    <w:rsid w:val="000D465B"/>
    <w:rsid w:val="000E0567"/>
    <w:rsid w:val="000E2BB8"/>
    <w:rsid w:val="000E30A0"/>
    <w:rsid w:val="000E44E8"/>
    <w:rsid w:val="000E6208"/>
    <w:rsid w:val="000F10B9"/>
    <w:rsid w:val="000F2370"/>
    <w:rsid w:val="000F237D"/>
    <w:rsid w:val="000F4280"/>
    <w:rsid w:val="000F76F5"/>
    <w:rsid w:val="00100002"/>
    <w:rsid w:val="0010481F"/>
    <w:rsid w:val="00104FD0"/>
    <w:rsid w:val="00105961"/>
    <w:rsid w:val="00107192"/>
    <w:rsid w:val="0011097C"/>
    <w:rsid w:val="00112770"/>
    <w:rsid w:val="00113CC2"/>
    <w:rsid w:val="00115B13"/>
    <w:rsid w:val="00124446"/>
    <w:rsid w:val="00124EC1"/>
    <w:rsid w:val="00127A49"/>
    <w:rsid w:val="001304E0"/>
    <w:rsid w:val="00137185"/>
    <w:rsid w:val="00145B61"/>
    <w:rsid w:val="00145F03"/>
    <w:rsid w:val="001501AA"/>
    <w:rsid w:val="0015494A"/>
    <w:rsid w:val="00154AB3"/>
    <w:rsid w:val="001563A2"/>
    <w:rsid w:val="0016039E"/>
    <w:rsid w:val="00161715"/>
    <w:rsid w:val="00162CAE"/>
    <w:rsid w:val="0016520C"/>
    <w:rsid w:val="00166013"/>
    <w:rsid w:val="00167EF2"/>
    <w:rsid w:val="00167FBD"/>
    <w:rsid w:val="001760F1"/>
    <w:rsid w:val="00192277"/>
    <w:rsid w:val="0019412D"/>
    <w:rsid w:val="00194C1E"/>
    <w:rsid w:val="00195369"/>
    <w:rsid w:val="001962F4"/>
    <w:rsid w:val="001A06C6"/>
    <w:rsid w:val="001A1272"/>
    <w:rsid w:val="001A2AB6"/>
    <w:rsid w:val="001A483E"/>
    <w:rsid w:val="001A62AD"/>
    <w:rsid w:val="001A67BA"/>
    <w:rsid w:val="001A7F67"/>
    <w:rsid w:val="001B1699"/>
    <w:rsid w:val="001B3428"/>
    <w:rsid w:val="001B53A7"/>
    <w:rsid w:val="001B6596"/>
    <w:rsid w:val="001B7832"/>
    <w:rsid w:val="001C3532"/>
    <w:rsid w:val="001C5964"/>
    <w:rsid w:val="001C78E4"/>
    <w:rsid w:val="001C7F18"/>
    <w:rsid w:val="001D489B"/>
    <w:rsid w:val="001E177F"/>
    <w:rsid w:val="001E439E"/>
    <w:rsid w:val="001E7288"/>
    <w:rsid w:val="001E7E7B"/>
    <w:rsid w:val="001F02A6"/>
    <w:rsid w:val="001F1161"/>
    <w:rsid w:val="001F2C88"/>
    <w:rsid w:val="001F36B5"/>
    <w:rsid w:val="001F4F51"/>
    <w:rsid w:val="001F570A"/>
    <w:rsid w:val="001F79A0"/>
    <w:rsid w:val="002036FD"/>
    <w:rsid w:val="002058AF"/>
    <w:rsid w:val="002061EF"/>
    <w:rsid w:val="002077C8"/>
    <w:rsid w:val="002156F4"/>
    <w:rsid w:val="002251AF"/>
    <w:rsid w:val="00233514"/>
    <w:rsid w:val="002354C7"/>
    <w:rsid w:val="00236A27"/>
    <w:rsid w:val="00240D4D"/>
    <w:rsid w:val="0024179D"/>
    <w:rsid w:val="002423C0"/>
    <w:rsid w:val="00242F7C"/>
    <w:rsid w:val="00244996"/>
    <w:rsid w:val="0025000D"/>
    <w:rsid w:val="002534FE"/>
    <w:rsid w:val="00253D5C"/>
    <w:rsid w:val="0025435D"/>
    <w:rsid w:val="00254F07"/>
    <w:rsid w:val="00255DD0"/>
    <w:rsid w:val="00256753"/>
    <w:rsid w:val="00256E4C"/>
    <w:rsid w:val="002570E4"/>
    <w:rsid w:val="002602EC"/>
    <w:rsid w:val="0026220A"/>
    <w:rsid w:val="00264E1B"/>
    <w:rsid w:val="002655D3"/>
    <w:rsid w:val="0026597B"/>
    <w:rsid w:val="00265E92"/>
    <w:rsid w:val="00271036"/>
    <w:rsid w:val="002750E8"/>
    <w:rsid w:val="00275BB3"/>
    <w:rsid w:val="0027672E"/>
    <w:rsid w:val="00283987"/>
    <w:rsid w:val="00285D4A"/>
    <w:rsid w:val="0028771D"/>
    <w:rsid w:val="00291B91"/>
    <w:rsid w:val="00295A6F"/>
    <w:rsid w:val="002A256F"/>
    <w:rsid w:val="002A4C2D"/>
    <w:rsid w:val="002B2CFA"/>
    <w:rsid w:val="002B2F35"/>
    <w:rsid w:val="002B43D6"/>
    <w:rsid w:val="002C4134"/>
    <w:rsid w:val="002C71E5"/>
    <w:rsid w:val="002D0AB7"/>
    <w:rsid w:val="002D1046"/>
    <w:rsid w:val="002D1D01"/>
    <w:rsid w:val="002D2A79"/>
    <w:rsid w:val="002D4A04"/>
    <w:rsid w:val="002E0B5B"/>
    <w:rsid w:val="002E3224"/>
    <w:rsid w:val="002F68B3"/>
    <w:rsid w:val="002F692C"/>
    <w:rsid w:val="003012EC"/>
    <w:rsid w:val="00301AF7"/>
    <w:rsid w:val="00301E00"/>
    <w:rsid w:val="00306F9C"/>
    <w:rsid w:val="003071D9"/>
    <w:rsid w:val="003130D9"/>
    <w:rsid w:val="003169C7"/>
    <w:rsid w:val="00320EE8"/>
    <w:rsid w:val="0032111F"/>
    <w:rsid w:val="00322A0B"/>
    <w:rsid w:val="00326F43"/>
    <w:rsid w:val="00327262"/>
    <w:rsid w:val="0032761B"/>
    <w:rsid w:val="00327F27"/>
    <w:rsid w:val="00332630"/>
    <w:rsid w:val="003326D2"/>
    <w:rsid w:val="003336F9"/>
    <w:rsid w:val="00334363"/>
    <w:rsid w:val="00334C53"/>
    <w:rsid w:val="00337205"/>
    <w:rsid w:val="0034122A"/>
    <w:rsid w:val="0034662F"/>
    <w:rsid w:val="00346D25"/>
    <w:rsid w:val="003516D7"/>
    <w:rsid w:val="003522F6"/>
    <w:rsid w:val="003537D9"/>
    <w:rsid w:val="003575C6"/>
    <w:rsid w:val="00360859"/>
    <w:rsid w:val="00361404"/>
    <w:rsid w:val="00364871"/>
    <w:rsid w:val="00371099"/>
    <w:rsid w:val="00371AFA"/>
    <w:rsid w:val="00375F6F"/>
    <w:rsid w:val="00381CAB"/>
    <w:rsid w:val="003848BA"/>
    <w:rsid w:val="003848CD"/>
    <w:rsid w:val="003956F9"/>
    <w:rsid w:val="0039757B"/>
    <w:rsid w:val="003A08FA"/>
    <w:rsid w:val="003A2574"/>
    <w:rsid w:val="003A25D8"/>
    <w:rsid w:val="003A3AB3"/>
    <w:rsid w:val="003A4B9D"/>
    <w:rsid w:val="003A6DE4"/>
    <w:rsid w:val="003B0D39"/>
    <w:rsid w:val="003B245B"/>
    <w:rsid w:val="003B3E78"/>
    <w:rsid w:val="003B3F10"/>
    <w:rsid w:val="003B6AC5"/>
    <w:rsid w:val="003C04AA"/>
    <w:rsid w:val="003C64B2"/>
    <w:rsid w:val="003D03D9"/>
    <w:rsid w:val="003D32C1"/>
    <w:rsid w:val="003D3C59"/>
    <w:rsid w:val="003D4D14"/>
    <w:rsid w:val="003D73D0"/>
    <w:rsid w:val="003E10C7"/>
    <w:rsid w:val="003E38C4"/>
    <w:rsid w:val="003E4D05"/>
    <w:rsid w:val="003E51A1"/>
    <w:rsid w:val="003F2BB8"/>
    <w:rsid w:val="003F70E8"/>
    <w:rsid w:val="003F789B"/>
    <w:rsid w:val="00412143"/>
    <w:rsid w:val="00412BB7"/>
    <w:rsid w:val="00413626"/>
    <w:rsid w:val="00415D99"/>
    <w:rsid w:val="00417E9C"/>
    <w:rsid w:val="00421FA4"/>
    <w:rsid w:val="00424D51"/>
    <w:rsid w:val="00427DE8"/>
    <w:rsid w:val="0043184E"/>
    <w:rsid w:val="0043249B"/>
    <w:rsid w:val="0043270D"/>
    <w:rsid w:val="004355A3"/>
    <w:rsid w:val="004406A4"/>
    <w:rsid w:val="00441C89"/>
    <w:rsid w:val="004443A9"/>
    <w:rsid w:val="00447AC7"/>
    <w:rsid w:val="00454592"/>
    <w:rsid w:val="00464C73"/>
    <w:rsid w:val="004652EB"/>
    <w:rsid w:val="00466785"/>
    <w:rsid w:val="0047186A"/>
    <w:rsid w:val="00472CFE"/>
    <w:rsid w:val="0047767A"/>
    <w:rsid w:val="00482802"/>
    <w:rsid w:val="00483ACE"/>
    <w:rsid w:val="00486A3F"/>
    <w:rsid w:val="004901C7"/>
    <w:rsid w:val="00490932"/>
    <w:rsid w:val="00491235"/>
    <w:rsid w:val="004937A7"/>
    <w:rsid w:val="004A065A"/>
    <w:rsid w:val="004A0815"/>
    <w:rsid w:val="004A1D3C"/>
    <w:rsid w:val="004A29A0"/>
    <w:rsid w:val="004A2EF2"/>
    <w:rsid w:val="004A6201"/>
    <w:rsid w:val="004B3ECA"/>
    <w:rsid w:val="004B4E01"/>
    <w:rsid w:val="004B7888"/>
    <w:rsid w:val="004C0D90"/>
    <w:rsid w:val="004C19B2"/>
    <w:rsid w:val="004D0BE2"/>
    <w:rsid w:val="004D2106"/>
    <w:rsid w:val="004D5A2F"/>
    <w:rsid w:val="004D7A3C"/>
    <w:rsid w:val="004E43BA"/>
    <w:rsid w:val="004E5540"/>
    <w:rsid w:val="004E60AD"/>
    <w:rsid w:val="004E7530"/>
    <w:rsid w:val="004E7E91"/>
    <w:rsid w:val="004F1CA5"/>
    <w:rsid w:val="004F336E"/>
    <w:rsid w:val="004F6DCF"/>
    <w:rsid w:val="00501865"/>
    <w:rsid w:val="00501973"/>
    <w:rsid w:val="00502370"/>
    <w:rsid w:val="00504707"/>
    <w:rsid w:val="00504800"/>
    <w:rsid w:val="00505AEF"/>
    <w:rsid w:val="005077D6"/>
    <w:rsid w:val="005108BE"/>
    <w:rsid w:val="00514579"/>
    <w:rsid w:val="00515CE5"/>
    <w:rsid w:val="005169F1"/>
    <w:rsid w:val="00517354"/>
    <w:rsid w:val="0052064A"/>
    <w:rsid w:val="005224AD"/>
    <w:rsid w:val="00523185"/>
    <w:rsid w:val="00523CC5"/>
    <w:rsid w:val="00523EAA"/>
    <w:rsid w:val="00524A22"/>
    <w:rsid w:val="00525C10"/>
    <w:rsid w:val="00526753"/>
    <w:rsid w:val="00531211"/>
    <w:rsid w:val="00531F92"/>
    <w:rsid w:val="005321B7"/>
    <w:rsid w:val="00532E24"/>
    <w:rsid w:val="00534C90"/>
    <w:rsid w:val="00540ED2"/>
    <w:rsid w:val="00542651"/>
    <w:rsid w:val="005453F1"/>
    <w:rsid w:val="0054751B"/>
    <w:rsid w:val="00547D78"/>
    <w:rsid w:val="00553FD9"/>
    <w:rsid w:val="00561155"/>
    <w:rsid w:val="0056123E"/>
    <w:rsid w:val="0056472E"/>
    <w:rsid w:val="00570353"/>
    <w:rsid w:val="00570C0E"/>
    <w:rsid w:val="005722AF"/>
    <w:rsid w:val="00573B0A"/>
    <w:rsid w:val="0057436C"/>
    <w:rsid w:val="005767A6"/>
    <w:rsid w:val="00577B8E"/>
    <w:rsid w:val="0058273F"/>
    <w:rsid w:val="005836FF"/>
    <w:rsid w:val="00583700"/>
    <w:rsid w:val="00587E56"/>
    <w:rsid w:val="00590145"/>
    <w:rsid w:val="00591B19"/>
    <w:rsid w:val="005925BA"/>
    <w:rsid w:val="005930DC"/>
    <w:rsid w:val="00593B51"/>
    <w:rsid w:val="005946E0"/>
    <w:rsid w:val="005956CD"/>
    <w:rsid w:val="005963DE"/>
    <w:rsid w:val="005A0E48"/>
    <w:rsid w:val="005A275A"/>
    <w:rsid w:val="005A387E"/>
    <w:rsid w:val="005A6432"/>
    <w:rsid w:val="005B00C5"/>
    <w:rsid w:val="005B0257"/>
    <w:rsid w:val="005B661B"/>
    <w:rsid w:val="005C077E"/>
    <w:rsid w:val="005C1CF5"/>
    <w:rsid w:val="005C201F"/>
    <w:rsid w:val="005C24CF"/>
    <w:rsid w:val="005C2660"/>
    <w:rsid w:val="005C2C02"/>
    <w:rsid w:val="005C2ED8"/>
    <w:rsid w:val="005C5A0B"/>
    <w:rsid w:val="005C6905"/>
    <w:rsid w:val="005C6EDA"/>
    <w:rsid w:val="005D05EE"/>
    <w:rsid w:val="005D2A7B"/>
    <w:rsid w:val="005D2B1C"/>
    <w:rsid w:val="005D30F3"/>
    <w:rsid w:val="005D44A7"/>
    <w:rsid w:val="005D5F78"/>
    <w:rsid w:val="005E2BA1"/>
    <w:rsid w:val="005E2D6F"/>
    <w:rsid w:val="005E3B73"/>
    <w:rsid w:val="005E3B98"/>
    <w:rsid w:val="005E5EB8"/>
    <w:rsid w:val="005F0A76"/>
    <w:rsid w:val="005F5A54"/>
    <w:rsid w:val="005F5F7A"/>
    <w:rsid w:val="005F68D3"/>
    <w:rsid w:val="005F7905"/>
    <w:rsid w:val="005F793E"/>
    <w:rsid w:val="00600719"/>
    <w:rsid w:val="00610A7E"/>
    <w:rsid w:val="00612214"/>
    <w:rsid w:val="00614CA1"/>
    <w:rsid w:val="00616D1F"/>
    <w:rsid w:val="00617A29"/>
    <w:rsid w:val="00617AC0"/>
    <w:rsid w:val="006207A8"/>
    <w:rsid w:val="00623C6A"/>
    <w:rsid w:val="006258FF"/>
    <w:rsid w:val="0062764D"/>
    <w:rsid w:val="00630348"/>
    <w:rsid w:val="00637258"/>
    <w:rsid w:val="00642AA7"/>
    <w:rsid w:val="00646F21"/>
    <w:rsid w:val="00647299"/>
    <w:rsid w:val="0064769A"/>
    <w:rsid w:val="00647918"/>
    <w:rsid w:val="00651CD5"/>
    <w:rsid w:val="00651ED0"/>
    <w:rsid w:val="00663DE7"/>
    <w:rsid w:val="00663E61"/>
    <w:rsid w:val="0066741D"/>
    <w:rsid w:val="00674144"/>
    <w:rsid w:val="006808A9"/>
    <w:rsid w:val="006809FA"/>
    <w:rsid w:val="00682082"/>
    <w:rsid w:val="006873C5"/>
    <w:rsid w:val="0069076F"/>
    <w:rsid w:val="006A40ED"/>
    <w:rsid w:val="006A44F7"/>
    <w:rsid w:val="006A4C69"/>
    <w:rsid w:val="006A785A"/>
    <w:rsid w:val="006B0355"/>
    <w:rsid w:val="006B063A"/>
    <w:rsid w:val="006B3332"/>
    <w:rsid w:val="006B7298"/>
    <w:rsid w:val="006C001B"/>
    <w:rsid w:val="006C4E3A"/>
    <w:rsid w:val="006D0554"/>
    <w:rsid w:val="006D196A"/>
    <w:rsid w:val="006E1645"/>
    <w:rsid w:val="006E2A5C"/>
    <w:rsid w:val="006E31F6"/>
    <w:rsid w:val="006E692F"/>
    <w:rsid w:val="006E6B93"/>
    <w:rsid w:val="006E7200"/>
    <w:rsid w:val="006F050F"/>
    <w:rsid w:val="006F54AD"/>
    <w:rsid w:val="006F59D3"/>
    <w:rsid w:val="006F62BF"/>
    <w:rsid w:val="006F68D0"/>
    <w:rsid w:val="006F7490"/>
    <w:rsid w:val="00700095"/>
    <w:rsid w:val="0070334A"/>
    <w:rsid w:val="0070533F"/>
    <w:rsid w:val="00711B60"/>
    <w:rsid w:val="00711E56"/>
    <w:rsid w:val="007136EF"/>
    <w:rsid w:val="0071711E"/>
    <w:rsid w:val="00717C57"/>
    <w:rsid w:val="0072145A"/>
    <w:rsid w:val="0072458C"/>
    <w:rsid w:val="00727A8B"/>
    <w:rsid w:val="0073050A"/>
    <w:rsid w:val="00740E51"/>
    <w:rsid w:val="00743EC1"/>
    <w:rsid w:val="0075147C"/>
    <w:rsid w:val="00752538"/>
    <w:rsid w:val="00753549"/>
    <w:rsid w:val="0075462E"/>
    <w:rsid w:val="00754C30"/>
    <w:rsid w:val="00761C71"/>
    <w:rsid w:val="00763FCD"/>
    <w:rsid w:val="00764CFE"/>
    <w:rsid w:val="00767D09"/>
    <w:rsid w:val="0077016C"/>
    <w:rsid w:val="007715CC"/>
    <w:rsid w:val="00771C72"/>
    <w:rsid w:val="00773C13"/>
    <w:rsid w:val="007762BF"/>
    <w:rsid w:val="007766C2"/>
    <w:rsid w:val="007861E7"/>
    <w:rsid w:val="007869AB"/>
    <w:rsid w:val="00791588"/>
    <w:rsid w:val="00791992"/>
    <w:rsid w:val="00793F05"/>
    <w:rsid w:val="00794837"/>
    <w:rsid w:val="0079568F"/>
    <w:rsid w:val="007A469B"/>
    <w:rsid w:val="007A6300"/>
    <w:rsid w:val="007A6E45"/>
    <w:rsid w:val="007A7065"/>
    <w:rsid w:val="007A781F"/>
    <w:rsid w:val="007B0171"/>
    <w:rsid w:val="007B2EA7"/>
    <w:rsid w:val="007C67E5"/>
    <w:rsid w:val="007C771A"/>
    <w:rsid w:val="007D0011"/>
    <w:rsid w:val="007D1B7C"/>
    <w:rsid w:val="007D2568"/>
    <w:rsid w:val="007D449F"/>
    <w:rsid w:val="007E2358"/>
    <w:rsid w:val="007E4450"/>
    <w:rsid w:val="007E53F9"/>
    <w:rsid w:val="007E66D9"/>
    <w:rsid w:val="007E7B2F"/>
    <w:rsid w:val="007F3D07"/>
    <w:rsid w:val="007F4EC8"/>
    <w:rsid w:val="007F60F8"/>
    <w:rsid w:val="007F77CE"/>
    <w:rsid w:val="008014C3"/>
    <w:rsid w:val="00804567"/>
    <w:rsid w:val="008069E5"/>
    <w:rsid w:val="008077EF"/>
    <w:rsid w:val="0080787B"/>
    <w:rsid w:val="008104A7"/>
    <w:rsid w:val="00811A9B"/>
    <w:rsid w:val="00812840"/>
    <w:rsid w:val="008160BA"/>
    <w:rsid w:val="0082279A"/>
    <w:rsid w:val="00823F34"/>
    <w:rsid w:val="00830514"/>
    <w:rsid w:val="008321C9"/>
    <w:rsid w:val="0083359D"/>
    <w:rsid w:val="00834CF4"/>
    <w:rsid w:val="00837282"/>
    <w:rsid w:val="00842387"/>
    <w:rsid w:val="008426D0"/>
    <w:rsid w:val="008447E6"/>
    <w:rsid w:val="00852B21"/>
    <w:rsid w:val="00852BCC"/>
    <w:rsid w:val="00853314"/>
    <w:rsid w:val="00857467"/>
    <w:rsid w:val="00860404"/>
    <w:rsid w:val="00874501"/>
    <w:rsid w:val="00875FFD"/>
    <w:rsid w:val="00876B17"/>
    <w:rsid w:val="00877087"/>
    <w:rsid w:val="00880266"/>
    <w:rsid w:val="00882232"/>
    <w:rsid w:val="00886205"/>
    <w:rsid w:val="00887865"/>
    <w:rsid w:val="00890D28"/>
    <w:rsid w:val="00890E52"/>
    <w:rsid w:val="00895AE5"/>
    <w:rsid w:val="008960BB"/>
    <w:rsid w:val="008A1C20"/>
    <w:rsid w:val="008A26A3"/>
    <w:rsid w:val="008A421B"/>
    <w:rsid w:val="008B141E"/>
    <w:rsid w:val="008B3278"/>
    <w:rsid w:val="008B5B34"/>
    <w:rsid w:val="008B7E3D"/>
    <w:rsid w:val="008C4A28"/>
    <w:rsid w:val="008D0673"/>
    <w:rsid w:val="008D137B"/>
    <w:rsid w:val="008D2730"/>
    <w:rsid w:val="008E644C"/>
    <w:rsid w:val="008F0E1F"/>
    <w:rsid w:val="008F36C1"/>
    <w:rsid w:val="008F3BB9"/>
    <w:rsid w:val="008F4A49"/>
    <w:rsid w:val="008F5FB5"/>
    <w:rsid w:val="00901299"/>
    <w:rsid w:val="009019BC"/>
    <w:rsid w:val="00901F06"/>
    <w:rsid w:val="0090243E"/>
    <w:rsid w:val="00904777"/>
    <w:rsid w:val="00920AAC"/>
    <w:rsid w:val="0092300A"/>
    <w:rsid w:val="00936BAC"/>
    <w:rsid w:val="009376FD"/>
    <w:rsid w:val="0094089F"/>
    <w:rsid w:val="009417A3"/>
    <w:rsid w:val="0094561D"/>
    <w:rsid w:val="009503E0"/>
    <w:rsid w:val="009507F4"/>
    <w:rsid w:val="00953909"/>
    <w:rsid w:val="00955290"/>
    <w:rsid w:val="009600CF"/>
    <w:rsid w:val="00960391"/>
    <w:rsid w:val="00960B06"/>
    <w:rsid w:val="00960DF9"/>
    <w:rsid w:val="00964477"/>
    <w:rsid w:val="00966F8C"/>
    <w:rsid w:val="00972E62"/>
    <w:rsid w:val="00974EEA"/>
    <w:rsid w:val="00977C9D"/>
    <w:rsid w:val="00980425"/>
    <w:rsid w:val="009820CA"/>
    <w:rsid w:val="00983EA3"/>
    <w:rsid w:val="00987E71"/>
    <w:rsid w:val="00991E29"/>
    <w:rsid w:val="009934B2"/>
    <w:rsid w:val="00995C38"/>
    <w:rsid w:val="009A30F5"/>
    <w:rsid w:val="009A4192"/>
    <w:rsid w:val="009A4B51"/>
    <w:rsid w:val="009A4F10"/>
    <w:rsid w:val="009B3183"/>
    <w:rsid w:val="009C06F7"/>
    <w:rsid w:val="009C4CF2"/>
    <w:rsid w:val="009C4D45"/>
    <w:rsid w:val="009D06E0"/>
    <w:rsid w:val="009D0B7E"/>
    <w:rsid w:val="009D1A88"/>
    <w:rsid w:val="009E1AAF"/>
    <w:rsid w:val="009E236B"/>
    <w:rsid w:val="009E6773"/>
    <w:rsid w:val="009F0D94"/>
    <w:rsid w:val="009F50A2"/>
    <w:rsid w:val="009F5763"/>
    <w:rsid w:val="00A017D3"/>
    <w:rsid w:val="00A04D49"/>
    <w:rsid w:val="00A0512E"/>
    <w:rsid w:val="00A06DC7"/>
    <w:rsid w:val="00A1639B"/>
    <w:rsid w:val="00A24A4D"/>
    <w:rsid w:val="00A32253"/>
    <w:rsid w:val="00A3225D"/>
    <w:rsid w:val="00A33D5A"/>
    <w:rsid w:val="00A35350"/>
    <w:rsid w:val="00A50378"/>
    <w:rsid w:val="00A518C2"/>
    <w:rsid w:val="00A52103"/>
    <w:rsid w:val="00A55F0E"/>
    <w:rsid w:val="00A5663B"/>
    <w:rsid w:val="00A60B01"/>
    <w:rsid w:val="00A62ACC"/>
    <w:rsid w:val="00A66F36"/>
    <w:rsid w:val="00A755A9"/>
    <w:rsid w:val="00A77266"/>
    <w:rsid w:val="00A8168D"/>
    <w:rsid w:val="00A8235C"/>
    <w:rsid w:val="00A842FF"/>
    <w:rsid w:val="00A84C79"/>
    <w:rsid w:val="00A862B1"/>
    <w:rsid w:val="00A87558"/>
    <w:rsid w:val="00A87DE0"/>
    <w:rsid w:val="00A904D0"/>
    <w:rsid w:val="00A90B3F"/>
    <w:rsid w:val="00A90C2F"/>
    <w:rsid w:val="00A9231C"/>
    <w:rsid w:val="00A9536D"/>
    <w:rsid w:val="00A96E09"/>
    <w:rsid w:val="00AA07AF"/>
    <w:rsid w:val="00AA0A6C"/>
    <w:rsid w:val="00AA3A89"/>
    <w:rsid w:val="00AB2576"/>
    <w:rsid w:val="00AB6695"/>
    <w:rsid w:val="00AC0D27"/>
    <w:rsid w:val="00AC766E"/>
    <w:rsid w:val="00AD13AB"/>
    <w:rsid w:val="00AD1954"/>
    <w:rsid w:val="00AD417C"/>
    <w:rsid w:val="00AD6272"/>
    <w:rsid w:val="00AE341F"/>
    <w:rsid w:val="00AE50F2"/>
    <w:rsid w:val="00AE611E"/>
    <w:rsid w:val="00AF66C4"/>
    <w:rsid w:val="00AF7DE7"/>
    <w:rsid w:val="00B00F2A"/>
    <w:rsid w:val="00B01AB1"/>
    <w:rsid w:val="00B02072"/>
    <w:rsid w:val="00B052F6"/>
    <w:rsid w:val="00B103E7"/>
    <w:rsid w:val="00B144B9"/>
    <w:rsid w:val="00B14597"/>
    <w:rsid w:val="00B16964"/>
    <w:rsid w:val="00B20037"/>
    <w:rsid w:val="00B24B20"/>
    <w:rsid w:val="00B24CE3"/>
    <w:rsid w:val="00B24F28"/>
    <w:rsid w:val="00B25118"/>
    <w:rsid w:val="00B25CDE"/>
    <w:rsid w:val="00B27D47"/>
    <w:rsid w:val="00B30846"/>
    <w:rsid w:val="00B30EDC"/>
    <w:rsid w:val="00B343FA"/>
    <w:rsid w:val="00B37445"/>
    <w:rsid w:val="00B40068"/>
    <w:rsid w:val="00B4362C"/>
    <w:rsid w:val="00B4479D"/>
    <w:rsid w:val="00B44B27"/>
    <w:rsid w:val="00B52494"/>
    <w:rsid w:val="00B542BD"/>
    <w:rsid w:val="00B5480D"/>
    <w:rsid w:val="00B555D0"/>
    <w:rsid w:val="00B556CD"/>
    <w:rsid w:val="00B57319"/>
    <w:rsid w:val="00B57659"/>
    <w:rsid w:val="00B61BDB"/>
    <w:rsid w:val="00B647FA"/>
    <w:rsid w:val="00B703EA"/>
    <w:rsid w:val="00B70C66"/>
    <w:rsid w:val="00B73A9A"/>
    <w:rsid w:val="00B812C4"/>
    <w:rsid w:val="00B81D56"/>
    <w:rsid w:val="00B86779"/>
    <w:rsid w:val="00B926D1"/>
    <w:rsid w:val="00B92A91"/>
    <w:rsid w:val="00B9750D"/>
    <w:rsid w:val="00B977C3"/>
    <w:rsid w:val="00BA258A"/>
    <w:rsid w:val="00BA3D82"/>
    <w:rsid w:val="00BB0343"/>
    <w:rsid w:val="00BB1DBD"/>
    <w:rsid w:val="00BB51EE"/>
    <w:rsid w:val="00BB7FC1"/>
    <w:rsid w:val="00BC2028"/>
    <w:rsid w:val="00BC4765"/>
    <w:rsid w:val="00BD105C"/>
    <w:rsid w:val="00BE04D8"/>
    <w:rsid w:val="00BE272F"/>
    <w:rsid w:val="00BE485B"/>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06EC"/>
    <w:rsid w:val="00C520CF"/>
    <w:rsid w:val="00C52547"/>
    <w:rsid w:val="00C53C71"/>
    <w:rsid w:val="00C54DC8"/>
    <w:rsid w:val="00C55583"/>
    <w:rsid w:val="00C65ED8"/>
    <w:rsid w:val="00C72516"/>
    <w:rsid w:val="00C729A1"/>
    <w:rsid w:val="00C73486"/>
    <w:rsid w:val="00C759DF"/>
    <w:rsid w:val="00C77FA6"/>
    <w:rsid w:val="00C80445"/>
    <w:rsid w:val="00C83F4F"/>
    <w:rsid w:val="00C864D7"/>
    <w:rsid w:val="00C90057"/>
    <w:rsid w:val="00CA0D5A"/>
    <w:rsid w:val="00CA0E96"/>
    <w:rsid w:val="00CA1AE3"/>
    <w:rsid w:val="00CA3674"/>
    <w:rsid w:val="00CB1E4C"/>
    <w:rsid w:val="00CB350A"/>
    <w:rsid w:val="00CB6941"/>
    <w:rsid w:val="00CB6DEF"/>
    <w:rsid w:val="00CB7C4D"/>
    <w:rsid w:val="00CC22AC"/>
    <w:rsid w:val="00CC3455"/>
    <w:rsid w:val="00CC3A36"/>
    <w:rsid w:val="00CC59F5"/>
    <w:rsid w:val="00CC62E9"/>
    <w:rsid w:val="00CC7E45"/>
    <w:rsid w:val="00CD13E7"/>
    <w:rsid w:val="00CD3CE2"/>
    <w:rsid w:val="00CD6D05"/>
    <w:rsid w:val="00CE0328"/>
    <w:rsid w:val="00CE0CB1"/>
    <w:rsid w:val="00CE5FF4"/>
    <w:rsid w:val="00CE6072"/>
    <w:rsid w:val="00CF0354"/>
    <w:rsid w:val="00CF0E8A"/>
    <w:rsid w:val="00CF6473"/>
    <w:rsid w:val="00CF7074"/>
    <w:rsid w:val="00CF7CBB"/>
    <w:rsid w:val="00D0058D"/>
    <w:rsid w:val="00D00AC1"/>
    <w:rsid w:val="00D00CFB"/>
    <w:rsid w:val="00D00F8C"/>
    <w:rsid w:val="00D01142"/>
    <w:rsid w:val="00D01C51"/>
    <w:rsid w:val="00D03539"/>
    <w:rsid w:val="00D04F1F"/>
    <w:rsid w:val="00D10742"/>
    <w:rsid w:val="00D11B9D"/>
    <w:rsid w:val="00D11C99"/>
    <w:rsid w:val="00D13A83"/>
    <w:rsid w:val="00D143F3"/>
    <w:rsid w:val="00D14800"/>
    <w:rsid w:val="00D17E09"/>
    <w:rsid w:val="00D33628"/>
    <w:rsid w:val="00D40D50"/>
    <w:rsid w:val="00D4303F"/>
    <w:rsid w:val="00D43376"/>
    <w:rsid w:val="00D4455A"/>
    <w:rsid w:val="00D53C47"/>
    <w:rsid w:val="00D53FDA"/>
    <w:rsid w:val="00D54F24"/>
    <w:rsid w:val="00D621C6"/>
    <w:rsid w:val="00D64AEE"/>
    <w:rsid w:val="00D725CB"/>
    <w:rsid w:val="00D746F7"/>
    <w:rsid w:val="00D7519B"/>
    <w:rsid w:val="00D77593"/>
    <w:rsid w:val="00D77D76"/>
    <w:rsid w:val="00D83B62"/>
    <w:rsid w:val="00D9340A"/>
    <w:rsid w:val="00D93DCC"/>
    <w:rsid w:val="00D95CC0"/>
    <w:rsid w:val="00DA14A2"/>
    <w:rsid w:val="00DA15A0"/>
    <w:rsid w:val="00DA2AB5"/>
    <w:rsid w:val="00DA5411"/>
    <w:rsid w:val="00DA59FF"/>
    <w:rsid w:val="00DB1DB9"/>
    <w:rsid w:val="00DB24CA"/>
    <w:rsid w:val="00DB25BD"/>
    <w:rsid w:val="00DB2FC8"/>
    <w:rsid w:val="00DB4804"/>
    <w:rsid w:val="00DB6C4E"/>
    <w:rsid w:val="00DC64B0"/>
    <w:rsid w:val="00DD1D03"/>
    <w:rsid w:val="00DD2AA1"/>
    <w:rsid w:val="00DD5F52"/>
    <w:rsid w:val="00DD7797"/>
    <w:rsid w:val="00DD7ED9"/>
    <w:rsid w:val="00DE2F2B"/>
    <w:rsid w:val="00DE3DAF"/>
    <w:rsid w:val="00DE62F3"/>
    <w:rsid w:val="00DF2230"/>
    <w:rsid w:val="00DF27F7"/>
    <w:rsid w:val="00DF3E94"/>
    <w:rsid w:val="00DF4614"/>
    <w:rsid w:val="00DF7B7B"/>
    <w:rsid w:val="00E018A8"/>
    <w:rsid w:val="00E10F95"/>
    <w:rsid w:val="00E142B7"/>
    <w:rsid w:val="00E14B7D"/>
    <w:rsid w:val="00E16B7C"/>
    <w:rsid w:val="00E206BA"/>
    <w:rsid w:val="00E22772"/>
    <w:rsid w:val="00E2431C"/>
    <w:rsid w:val="00E3047F"/>
    <w:rsid w:val="00E312B3"/>
    <w:rsid w:val="00E3222F"/>
    <w:rsid w:val="00E3469B"/>
    <w:rsid w:val="00E357D4"/>
    <w:rsid w:val="00E40395"/>
    <w:rsid w:val="00E40D94"/>
    <w:rsid w:val="00E429AD"/>
    <w:rsid w:val="00E50D98"/>
    <w:rsid w:val="00E535C3"/>
    <w:rsid w:val="00E55813"/>
    <w:rsid w:val="00E70687"/>
    <w:rsid w:val="00E72589"/>
    <w:rsid w:val="00E74848"/>
    <w:rsid w:val="00E776F1"/>
    <w:rsid w:val="00E7793F"/>
    <w:rsid w:val="00E8763E"/>
    <w:rsid w:val="00E90907"/>
    <w:rsid w:val="00E922F5"/>
    <w:rsid w:val="00E9279E"/>
    <w:rsid w:val="00EA0204"/>
    <w:rsid w:val="00EA3018"/>
    <w:rsid w:val="00EA36C5"/>
    <w:rsid w:val="00EC55E8"/>
    <w:rsid w:val="00EC685C"/>
    <w:rsid w:val="00EC79CC"/>
    <w:rsid w:val="00ED0C27"/>
    <w:rsid w:val="00ED0DF9"/>
    <w:rsid w:val="00ED409C"/>
    <w:rsid w:val="00ED4628"/>
    <w:rsid w:val="00EE0F94"/>
    <w:rsid w:val="00EE46B9"/>
    <w:rsid w:val="00EE4868"/>
    <w:rsid w:val="00EE5A5F"/>
    <w:rsid w:val="00EE6171"/>
    <w:rsid w:val="00EE65BD"/>
    <w:rsid w:val="00EE749B"/>
    <w:rsid w:val="00EF210C"/>
    <w:rsid w:val="00EF2A85"/>
    <w:rsid w:val="00EF66B1"/>
    <w:rsid w:val="00F02B8E"/>
    <w:rsid w:val="00F04B17"/>
    <w:rsid w:val="00F071B9"/>
    <w:rsid w:val="00F13463"/>
    <w:rsid w:val="00F21A91"/>
    <w:rsid w:val="00F21B29"/>
    <w:rsid w:val="00F22DDC"/>
    <w:rsid w:val="00F23282"/>
    <w:rsid w:val="00F239E9"/>
    <w:rsid w:val="00F255CE"/>
    <w:rsid w:val="00F30F13"/>
    <w:rsid w:val="00F333CB"/>
    <w:rsid w:val="00F35318"/>
    <w:rsid w:val="00F42CC8"/>
    <w:rsid w:val="00F43395"/>
    <w:rsid w:val="00F468FC"/>
    <w:rsid w:val="00F50165"/>
    <w:rsid w:val="00F54C33"/>
    <w:rsid w:val="00F54D2B"/>
    <w:rsid w:val="00F60B93"/>
    <w:rsid w:val="00F62786"/>
    <w:rsid w:val="00F64D51"/>
    <w:rsid w:val="00F650CB"/>
    <w:rsid w:val="00F66C90"/>
    <w:rsid w:val="00F725A5"/>
    <w:rsid w:val="00F736BA"/>
    <w:rsid w:val="00F76656"/>
    <w:rsid w:val="00F80939"/>
    <w:rsid w:val="00F84821"/>
    <w:rsid w:val="00F85B90"/>
    <w:rsid w:val="00F87A23"/>
    <w:rsid w:val="00F91F55"/>
    <w:rsid w:val="00F926CD"/>
    <w:rsid w:val="00F94CF5"/>
    <w:rsid w:val="00F97D08"/>
    <w:rsid w:val="00FA015E"/>
    <w:rsid w:val="00FA55E7"/>
    <w:rsid w:val="00FA673E"/>
    <w:rsid w:val="00FB1A46"/>
    <w:rsid w:val="00FB3DD0"/>
    <w:rsid w:val="00FB6119"/>
    <w:rsid w:val="00FC342D"/>
    <w:rsid w:val="00FC61EC"/>
    <w:rsid w:val="00FC64A0"/>
    <w:rsid w:val="00FC692B"/>
    <w:rsid w:val="00FC79CB"/>
    <w:rsid w:val="00FD6896"/>
    <w:rsid w:val="00FD6FD9"/>
    <w:rsid w:val="00FE20EF"/>
    <w:rsid w:val="00FE26CC"/>
    <w:rsid w:val="00FE4F30"/>
    <w:rsid w:val="00FE64A1"/>
    <w:rsid w:val="00FF01DF"/>
    <w:rsid w:val="00FF1EFA"/>
    <w:rsid w:val="00FF1FFB"/>
    <w:rsid w:val="00FF2087"/>
    <w:rsid w:val="00FF7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unhideWhenUsed/>
    <w:qFormat/>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rsid w:val="007A469B"/>
    <w:rPr>
      <w:rFonts w:ascii="Cambria" w:hAnsi="Cambria"/>
      <w:color w:val="000000"/>
    </w:rPr>
  </w:style>
  <w:style w:type="character" w:styleId="af9">
    <w:name w:val="footnote reference"/>
    <w:aliases w:val="Footnote symbol,Footnote,υποσημείωση1"/>
    <w:basedOn w:val="a1"/>
    <w:uiPriority w:val="99"/>
    <w:unhideWhenUsed/>
    <w:qFormat/>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uiPriority w:val="99"/>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SingleTxtG">
    <w:name w:val="_ Single Txt_G"/>
    <w:basedOn w:val="a0"/>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afa">
    <w:name w:val="annotation reference"/>
    <w:basedOn w:val="a1"/>
    <w:uiPriority w:val="99"/>
    <w:semiHidden/>
    <w:unhideWhenUsed/>
    <w:rsid w:val="002602EC"/>
    <w:rPr>
      <w:sz w:val="16"/>
      <w:szCs w:val="16"/>
    </w:rPr>
  </w:style>
  <w:style w:type="paragraph" w:styleId="afb">
    <w:name w:val="annotation text"/>
    <w:basedOn w:val="a0"/>
    <w:link w:val="Charc"/>
    <w:uiPriority w:val="99"/>
    <w:semiHidden/>
    <w:unhideWhenUsed/>
    <w:rsid w:val="002602EC"/>
    <w:pPr>
      <w:spacing w:line="240" w:lineRule="auto"/>
    </w:pPr>
    <w:rPr>
      <w:sz w:val="20"/>
      <w:szCs w:val="20"/>
    </w:rPr>
  </w:style>
  <w:style w:type="character" w:customStyle="1" w:styleId="Charc">
    <w:name w:val="Κείμενο σχολίου Char"/>
    <w:basedOn w:val="a1"/>
    <w:link w:val="afb"/>
    <w:uiPriority w:val="99"/>
    <w:semiHidden/>
    <w:rsid w:val="002602EC"/>
    <w:rPr>
      <w:rFonts w:ascii="Cambria" w:hAnsi="Cambria"/>
      <w:color w:val="000000"/>
    </w:rPr>
  </w:style>
  <w:style w:type="paragraph" w:styleId="afc">
    <w:name w:val="annotation subject"/>
    <w:basedOn w:val="afb"/>
    <w:next w:val="afb"/>
    <w:link w:val="Chard"/>
    <w:uiPriority w:val="99"/>
    <w:semiHidden/>
    <w:unhideWhenUsed/>
    <w:rsid w:val="002602EC"/>
    <w:rPr>
      <w:b/>
      <w:bCs/>
    </w:rPr>
  </w:style>
  <w:style w:type="character" w:customStyle="1" w:styleId="Chard">
    <w:name w:val="Θέμα σχολίου Char"/>
    <w:basedOn w:val="Charc"/>
    <w:link w:val="afc"/>
    <w:uiPriority w:val="99"/>
    <w:semiHidden/>
    <w:rsid w:val="002602EC"/>
    <w:rPr>
      <w:rFonts w:ascii="Cambria" w:hAnsi="Cambria"/>
      <w:b/>
      <w:bCs/>
      <w:color w:val="000000"/>
    </w:rPr>
  </w:style>
  <w:style w:type="paragraph" w:customStyle="1" w:styleId="H23G">
    <w:name w:val="_ H_2/3_G"/>
    <w:basedOn w:val="a0"/>
    <w:next w:val="a0"/>
    <w:rsid w:val="00B542BD"/>
    <w:pPr>
      <w:keepNext/>
      <w:keepLines/>
      <w:tabs>
        <w:tab w:val="right" w:pos="851"/>
      </w:tabs>
      <w:suppressAutoHyphens/>
      <w:spacing w:before="240" w:line="240" w:lineRule="exact"/>
      <w:ind w:left="1134" w:right="1134" w:hanging="1134"/>
      <w:jc w:val="left"/>
    </w:pPr>
    <w:rPr>
      <w:rFonts w:ascii="Times New Roman" w:eastAsia="SimSun" w:hAnsi="Times New Roman"/>
      <w:b/>
      <w:color w:val="auto"/>
      <w:sz w:val="20"/>
      <w:szCs w:val="20"/>
      <w:lang w:val="en-GB" w:eastAsia="zh-CN"/>
    </w:rPr>
  </w:style>
  <w:style w:type="paragraph" w:customStyle="1" w:styleId="Default">
    <w:name w:val="Default"/>
    <w:rsid w:val="00265E92"/>
    <w:pPr>
      <w:autoSpaceDE w:val="0"/>
      <w:autoSpaceDN w:val="0"/>
    </w:pPr>
    <w:rPr>
      <w:rFonts w:ascii="EU Albertina" w:eastAsia="Calibri" w:hAnsi="EU Albertina" w:cs="EU Albertina"/>
      <w:color w:val="000000"/>
      <w:sz w:val="24"/>
      <w:szCs w:val="24"/>
      <w:lang w:val="en-US"/>
    </w:rPr>
  </w:style>
  <w:style w:type="character" w:customStyle="1" w:styleId="elementor-button-text">
    <w:name w:val="elementor-button-text"/>
    <w:basedOn w:val="a1"/>
    <w:rsid w:val="0054751B"/>
  </w:style>
  <w:style w:type="paragraph" w:styleId="afd">
    <w:name w:val="Body Text"/>
    <w:basedOn w:val="a0"/>
    <w:link w:val="Chare"/>
    <w:uiPriority w:val="99"/>
    <w:unhideWhenUsed/>
    <w:rsid w:val="00570353"/>
  </w:style>
  <w:style w:type="character" w:customStyle="1" w:styleId="Chare">
    <w:name w:val="Σώμα κειμένου Char"/>
    <w:basedOn w:val="a1"/>
    <w:link w:val="afd"/>
    <w:uiPriority w:val="99"/>
    <w:rsid w:val="0057035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5794">
      <w:bodyDiv w:val="1"/>
      <w:marLeft w:val="0"/>
      <w:marRight w:val="0"/>
      <w:marTop w:val="0"/>
      <w:marBottom w:val="0"/>
      <w:divBdr>
        <w:top w:val="none" w:sz="0" w:space="0" w:color="auto"/>
        <w:left w:val="none" w:sz="0" w:space="0" w:color="auto"/>
        <w:bottom w:val="none" w:sz="0" w:space="0" w:color="auto"/>
        <w:right w:val="none" w:sz="0" w:space="0" w:color="auto"/>
      </w:divBdr>
    </w:div>
    <w:div w:id="316540257">
      <w:bodyDiv w:val="1"/>
      <w:marLeft w:val="0"/>
      <w:marRight w:val="0"/>
      <w:marTop w:val="0"/>
      <w:marBottom w:val="0"/>
      <w:divBdr>
        <w:top w:val="none" w:sz="0" w:space="0" w:color="auto"/>
        <w:left w:val="none" w:sz="0" w:space="0" w:color="auto"/>
        <w:bottom w:val="none" w:sz="0" w:space="0" w:color="auto"/>
        <w:right w:val="none" w:sz="0" w:space="0" w:color="auto"/>
      </w:divBdr>
    </w:div>
    <w:div w:id="1306084724">
      <w:bodyDiv w:val="1"/>
      <w:marLeft w:val="0"/>
      <w:marRight w:val="0"/>
      <w:marTop w:val="0"/>
      <w:marBottom w:val="0"/>
      <w:divBdr>
        <w:top w:val="none" w:sz="0" w:space="0" w:color="auto"/>
        <w:left w:val="none" w:sz="0" w:space="0" w:color="auto"/>
        <w:bottom w:val="none" w:sz="0" w:space="0" w:color="auto"/>
        <w:right w:val="none" w:sz="0" w:space="0" w:color="auto"/>
      </w:divBdr>
      <w:divsChild>
        <w:div w:id="334043272">
          <w:marLeft w:val="0"/>
          <w:marRight w:val="0"/>
          <w:marTop w:val="0"/>
          <w:marBottom w:val="0"/>
          <w:divBdr>
            <w:top w:val="none" w:sz="0" w:space="0" w:color="auto"/>
            <w:left w:val="none" w:sz="0" w:space="0" w:color="auto"/>
            <w:bottom w:val="none" w:sz="0" w:space="0" w:color="auto"/>
            <w:right w:val="none" w:sz="0" w:space="0" w:color="auto"/>
          </w:divBdr>
          <w:divsChild>
            <w:div w:id="1717389187">
              <w:marLeft w:val="0"/>
              <w:marRight w:val="0"/>
              <w:marTop w:val="0"/>
              <w:marBottom w:val="0"/>
              <w:divBdr>
                <w:top w:val="none" w:sz="0" w:space="0" w:color="auto"/>
                <w:left w:val="none" w:sz="0" w:space="0" w:color="auto"/>
                <w:bottom w:val="none" w:sz="0" w:space="0" w:color="auto"/>
                <w:right w:val="none" w:sz="0" w:space="0" w:color="auto"/>
              </w:divBdr>
              <w:divsChild>
                <w:div w:id="436675626">
                  <w:marLeft w:val="0"/>
                  <w:marRight w:val="0"/>
                  <w:marTop w:val="0"/>
                  <w:marBottom w:val="0"/>
                  <w:divBdr>
                    <w:top w:val="none" w:sz="0" w:space="0" w:color="auto"/>
                    <w:left w:val="none" w:sz="0" w:space="0" w:color="auto"/>
                    <w:bottom w:val="none" w:sz="0" w:space="0" w:color="auto"/>
                    <w:right w:val="none" w:sz="0" w:space="0" w:color="auto"/>
                  </w:divBdr>
                  <w:divsChild>
                    <w:div w:id="1178233125">
                      <w:marLeft w:val="0"/>
                      <w:marRight w:val="0"/>
                      <w:marTop w:val="0"/>
                      <w:marBottom w:val="300"/>
                      <w:divBdr>
                        <w:top w:val="none" w:sz="0" w:space="0" w:color="auto"/>
                        <w:left w:val="none" w:sz="0" w:space="0" w:color="auto"/>
                        <w:bottom w:val="none" w:sz="0" w:space="0" w:color="auto"/>
                        <w:right w:val="none" w:sz="0" w:space="0" w:color="auto"/>
                      </w:divBdr>
                      <w:divsChild>
                        <w:div w:id="2080705685">
                          <w:marLeft w:val="0"/>
                          <w:marRight w:val="0"/>
                          <w:marTop w:val="0"/>
                          <w:marBottom w:val="0"/>
                          <w:divBdr>
                            <w:top w:val="none" w:sz="0" w:space="0" w:color="auto"/>
                            <w:left w:val="none" w:sz="0" w:space="0" w:color="auto"/>
                            <w:bottom w:val="none" w:sz="0" w:space="0" w:color="auto"/>
                            <w:right w:val="none" w:sz="0" w:space="0" w:color="auto"/>
                          </w:divBdr>
                        </w:div>
                      </w:divsChild>
                    </w:div>
                    <w:div w:id="1682318559">
                      <w:marLeft w:val="0"/>
                      <w:marRight w:val="0"/>
                      <w:marTop w:val="0"/>
                      <w:marBottom w:val="300"/>
                      <w:divBdr>
                        <w:top w:val="none" w:sz="0" w:space="0" w:color="auto"/>
                        <w:left w:val="none" w:sz="0" w:space="0" w:color="auto"/>
                        <w:bottom w:val="none" w:sz="0" w:space="0" w:color="auto"/>
                        <w:right w:val="none" w:sz="0" w:space="0" w:color="auto"/>
                      </w:divBdr>
                      <w:divsChild>
                        <w:div w:id="1304627820">
                          <w:marLeft w:val="0"/>
                          <w:marRight w:val="0"/>
                          <w:marTop w:val="0"/>
                          <w:marBottom w:val="0"/>
                          <w:divBdr>
                            <w:top w:val="none" w:sz="0" w:space="0" w:color="auto"/>
                            <w:left w:val="none" w:sz="0" w:space="0" w:color="auto"/>
                            <w:bottom w:val="none" w:sz="0" w:space="0" w:color="auto"/>
                            <w:right w:val="none" w:sz="0" w:space="0" w:color="auto"/>
                          </w:divBdr>
                        </w:div>
                      </w:divsChild>
                    </w:div>
                    <w:div w:id="1445148076">
                      <w:marLeft w:val="0"/>
                      <w:marRight w:val="0"/>
                      <w:marTop w:val="0"/>
                      <w:marBottom w:val="0"/>
                      <w:divBdr>
                        <w:top w:val="none" w:sz="0" w:space="0" w:color="auto"/>
                        <w:left w:val="none" w:sz="0" w:space="0" w:color="auto"/>
                        <w:bottom w:val="none" w:sz="0" w:space="0" w:color="auto"/>
                        <w:right w:val="none" w:sz="0" w:space="0" w:color="auto"/>
                      </w:divBdr>
                      <w:divsChild>
                        <w:div w:id="17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4031">
          <w:marLeft w:val="0"/>
          <w:marRight w:val="0"/>
          <w:marTop w:val="0"/>
          <w:marBottom w:val="0"/>
          <w:divBdr>
            <w:top w:val="none" w:sz="0" w:space="0" w:color="auto"/>
            <w:left w:val="none" w:sz="0" w:space="0" w:color="auto"/>
            <w:bottom w:val="none" w:sz="0" w:space="0" w:color="auto"/>
            <w:right w:val="none" w:sz="0" w:space="0" w:color="auto"/>
          </w:divBdr>
          <w:divsChild>
            <w:div w:id="921525909">
              <w:marLeft w:val="0"/>
              <w:marRight w:val="0"/>
              <w:marTop w:val="0"/>
              <w:marBottom w:val="0"/>
              <w:divBdr>
                <w:top w:val="none" w:sz="0" w:space="0" w:color="auto"/>
                <w:left w:val="none" w:sz="0" w:space="0" w:color="auto"/>
                <w:bottom w:val="none" w:sz="0" w:space="0" w:color="auto"/>
                <w:right w:val="none" w:sz="0" w:space="0" w:color="auto"/>
              </w:divBdr>
              <w:divsChild>
                <w:div w:id="1986546598">
                  <w:marLeft w:val="0"/>
                  <w:marRight w:val="0"/>
                  <w:marTop w:val="0"/>
                  <w:marBottom w:val="0"/>
                  <w:divBdr>
                    <w:top w:val="none" w:sz="0" w:space="0" w:color="auto"/>
                    <w:left w:val="none" w:sz="0" w:space="0" w:color="auto"/>
                    <w:bottom w:val="none" w:sz="0" w:space="0" w:color="auto"/>
                    <w:right w:val="none" w:sz="0" w:space="0" w:color="auto"/>
                  </w:divBdr>
                  <w:divsChild>
                    <w:div w:id="792558255">
                      <w:marLeft w:val="0"/>
                      <w:marRight w:val="0"/>
                      <w:marTop w:val="0"/>
                      <w:marBottom w:val="300"/>
                      <w:divBdr>
                        <w:top w:val="none" w:sz="0" w:space="0" w:color="auto"/>
                        <w:left w:val="none" w:sz="0" w:space="0" w:color="auto"/>
                        <w:bottom w:val="none" w:sz="0" w:space="0" w:color="auto"/>
                        <w:right w:val="none" w:sz="0" w:space="0" w:color="auto"/>
                      </w:divBdr>
                      <w:divsChild>
                        <w:div w:id="824971019">
                          <w:marLeft w:val="0"/>
                          <w:marRight w:val="0"/>
                          <w:marTop w:val="0"/>
                          <w:marBottom w:val="0"/>
                          <w:divBdr>
                            <w:top w:val="none" w:sz="0" w:space="0" w:color="auto"/>
                            <w:left w:val="none" w:sz="0" w:space="0" w:color="auto"/>
                            <w:bottom w:val="none" w:sz="0" w:space="0" w:color="auto"/>
                            <w:right w:val="none" w:sz="0" w:space="0" w:color="auto"/>
                          </w:divBdr>
                        </w:div>
                      </w:divsChild>
                    </w:div>
                    <w:div w:id="1553345893">
                      <w:marLeft w:val="0"/>
                      <w:marRight w:val="0"/>
                      <w:marTop w:val="0"/>
                      <w:marBottom w:val="300"/>
                      <w:divBdr>
                        <w:top w:val="none" w:sz="0" w:space="0" w:color="auto"/>
                        <w:left w:val="none" w:sz="0" w:space="0" w:color="auto"/>
                        <w:bottom w:val="none" w:sz="0" w:space="0" w:color="auto"/>
                        <w:right w:val="none" w:sz="0" w:space="0" w:color="auto"/>
                      </w:divBdr>
                      <w:divsChild>
                        <w:div w:id="1332220581">
                          <w:marLeft w:val="0"/>
                          <w:marRight w:val="0"/>
                          <w:marTop w:val="0"/>
                          <w:marBottom w:val="0"/>
                          <w:divBdr>
                            <w:top w:val="none" w:sz="0" w:space="0" w:color="auto"/>
                            <w:left w:val="none" w:sz="0" w:space="0" w:color="auto"/>
                            <w:bottom w:val="none" w:sz="0" w:space="0" w:color="auto"/>
                            <w:right w:val="none" w:sz="0" w:space="0" w:color="auto"/>
                          </w:divBdr>
                          <w:divsChild>
                            <w:div w:id="10451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847">
                      <w:marLeft w:val="0"/>
                      <w:marRight w:val="0"/>
                      <w:marTop w:val="0"/>
                      <w:marBottom w:val="0"/>
                      <w:divBdr>
                        <w:top w:val="none" w:sz="0" w:space="0" w:color="auto"/>
                        <w:left w:val="none" w:sz="0" w:space="0" w:color="auto"/>
                        <w:bottom w:val="none" w:sz="0" w:space="0" w:color="auto"/>
                        <w:right w:val="none" w:sz="0" w:space="0" w:color="auto"/>
                      </w:divBdr>
                      <w:divsChild>
                        <w:div w:id="528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5876">
          <w:marLeft w:val="0"/>
          <w:marRight w:val="0"/>
          <w:marTop w:val="0"/>
          <w:marBottom w:val="0"/>
          <w:divBdr>
            <w:top w:val="none" w:sz="0" w:space="0" w:color="auto"/>
            <w:left w:val="none" w:sz="0" w:space="0" w:color="auto"/>
            <w:bottom w:val="none" w:sz="0" w:space="0" w:color="auto"/>
            <w:right w:val="none" w:sz="0" w:space="0" w:color="auto"/>
          </w:divBdr>
          <w:divsChild>
            <w:div w:id="1867325163">
              <w:marLeft w:val="0"/>
              <w:marRight w:val="0"/>
              <w:marTop w:val="0"/>
              <w:marBottom w:val="0"/>
              <w:divBdr>
                <w:top w:val="none" w:sz="0" w:space="0" w:color="auto"/>
                <w:left w:val="none" w:sz="0" w:space="0" w:color="auto"/>
                <w:bottom w:val="none" w:sz="0" w:space="0" w:color="auto"/>
                <w:right w:val="none" w:sz="0" w:space="0" w:color="auto"/>
              </w:divBdr>
              <w:divsChild>
                <w:div w:id="1474760444">
                  <w:marLeft w:val="0"/>
                  <w:marRight w:val="0"/>
                  <w:marTop w:val="0"/>
                  <w:marBottom w:val="0"/>
                  <w:divBdr>
                    <w:top w:val="none" w:sz="0" w:space="0" w:color="auto"/>
                    <w:left w:val="none" w:sz="0" w:space="0" w:color="auto"/>
                    <w:bottom w:val="none" w:sz="0" w:space="0" w:color="auto"/>
                    <w:right w:val="none" w:sz="0" w:space="0" w:color="auto"/>
                  </w:divBdr>
                  <w:divsChild>
                    <w:div w:id="975378783">
                      <w:marLeft w:val="0"/>
                      <w:marRight w:val="0"/>
                      <w:marTop w:val="0"/>
                      <w:marBottom w:val="300"/>
                      <w:divBdr>
                        <w:top w:val="none" w:sz="0" w:space="0" w:color="auto"/>
                        <w:left w:val="none" w:sz="0" w:space="0" w:color="auto"/>
                        <w:bottom w:val="none" w:sz="0" w:space="0" w:color="auto"/>
                        <w:right w:val="none" w:sz="0" w:space="0" w:color="auto"/>
                      </w:divBdr>
                      <w:divsChild>
                        <w:div w:id="32073250">
                          <w:marLeft w:val="0"/>
                          <w:marRight w:val="0"/>
                          <w:marTop w:val="0"/>
                          <w:marBottom w:val="0"/>
                          <w:divBdr>
                            <w:top w:val="none" w:sz="0" w:space="0" w:color="auto"/>
                            <w:left w:val="none" w:sz="0" w:space="0" w:color="auto"/>
                            <w:bottom w:val="none" w:sz="0" w:space="0" w:color="auto"/>
                            <w:right w:val="none" w:sz="0" w:space="0" w:color="auto"/>
                          </w:divBdr>
                        </w:div>
                      </w:divsChild>
                    </w:div>
                    <w:div w:id="740837080">
                      <w:marLeft w:val="0"/>
                      <w:marRight w:val="0"/>
                      <w:marTop w:val="0"/>
                      <w:marBottom w:val="300"/>
                      <w:divBdr>
                        <w:top w:val="none" w:sz="0" w:space="0" w:color="auto"/>
                        <w:left w:val="none" w:sz="0" w:space="0" w:color="auto"/>
                        <w:bottom w:val="none" w:sz="0" w:space="0" w:color="auto"/>
                        <w:right w:val="none" w:sz="0" w:space="0" w:color="auto"/>
                      </w:divBdr>
                      <w:divsChild>
                        <w:div w:id="734204013">
                          <w:marLeft w:val="0"/>
                          <w:marRight w:val="0"/>
                          <w:marTop w:val="0"/>
                          <w:marBottom w:val="0"/>
                          <w:divBdr>
                            <w:top w:val="none" w:sz="0" w:space="0" w:color="auto"/>
                            <w:left w:val="none" w:sz="0" w:space="0" w:color="auto"/>
                            <w:bottom w:val="none" w:sz="0" w:space="0" w:color="auto"/>
                            <w:right w:val="none" w:sz="0" w:space="0" w:color="auto"/>
                          </w:divBdr>
                          <w:divsChild>
                            <w:div w:id="1340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2162">
      <w:bodyDiv w:val="1"/>
      <w:marLeft w:val="0"/>
      <w:marRight w:val="0"/>
      <w:marTop w:val="0"/>
      <w:marBottom w:val="0"/>
      <w:divBdr>
        <w:top w:val="none" w:sz="0" w:space="0" w:color="auto"/>
        <w:left w:val="none" w:sz="0" w:space="0" w:color="auto"/>
        <w:bottom w:val="none" w:sz="0" w:space="0" w:color="auto"/>
        <w:right w:val="none" w:sz="0" w:space="0" w:color="auto"/>
      </w:divBdr>
      <w:divsChild>
        <w:div w:id="990058826">
          <w:marLeft w:val="0"/>
          <w:marRight w:val="0"/>
          <w:marTop w:val="0"/>
          <w:marBottom w:val="300"/>
          <w:divBdr>
            <w:top w:val="none" w:sz="0" w:space="0" w:color="auto"/>
            <w:left w:val="none" w:sz="0" w:space="0" w:color="auto"/>
            <w:bottom w:val="none" w:sz="0" w:space="0" w:color="auto"/>
            <w:right w:val="none" w:sz="0" w:space="0" w:color="auto"/>
          </w:divBdr>
          <w:divsChild>
            <w:div w:id="1834836290">
              <w:marLeft w:val="0"/>
              <w:marRight w:val="0"/>
              <w:marTop w:val="0"/>
              <w:marBottom w:val="0"/>
              <w:divBdr>
                <w:top w:val="none" w:sz="0" w:space="0" w:color="auto"/>
                <w:left w:val="none" w:sz="0" w:space="0" w:color="auto"/>
                <w:bottom w:val="none" w:sz="0" w:space="0" w:color="auto"/>
                <w:right w:val="none" w:sz="0" w:space="0" w:color="auto"/>
              </w:divBdr>
            </w:div>
          </w:divsChild>
        </w:div>
        <w:div w:id="1315254145">
          <w:marLeft w:val="0"/>
          <w:marRight w:val="0"/>
          <w:marTop w:val="0"/>
          <w:marBottom w:val="300"/>
          <w:divBdr>
            <w:top w:val="none" w:sz="0" w:space="0" w:color="auto"/>
            <w:left w:val="none" w:sz="0" w:space="0" w:color="auto"/>
            <w:bottom w:val="none" w:sz="0" w:space="0" w:color="auto"/>
            <w:right w:val="none" w:sz="0" w:space="0" w:color="auto"/>
          </w:divBdr>
          <w:divsChild>
            <w:div w:id="1008408136">
              <w:marLeft w:val="0"/>
              <w:marRight w:val="0"/>
              <w:marTop w:val="0"/>
              <w:marBottom w:val="0"/>
              <w:divBdr>
                <w:top w:val="none" w:sz="0" w:space="0" w:color="auto"/>
                <w:left w:val="none" w:sz="0" w:space="0" w:color="auto"/>
                <w:bottom w:val="none" w:sz="0" w:space="0" w:color="auto"/>
                <w:right w:val="none" w:sz="0" w:space="0" w:color="auto"/>
              </w:divBdr>
              <w:divsChild>
                <w:div w:id="9360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14/033/13/PDF/G1403313.pdf?OpenElement" TargetMode="External"/><Relationship Id="rId2" Type="http://schemas.openxmlformats.org/officeDocument/2006/relationships/hyperlink" Target="https://tbinternet.ohchr.org/_layouts/15/treatybodyexternal/Download.aspx?symbolno=CRPD%2fC%2fGRC%2fCO%2f1&amp;Lang=en" TargetMode="External"/><Relationship Id="rId1" Type="http://schemas.openxmlformats.org/officeDocument/2006/relationships/hyperlink" Target="https://search.coe.int/cm/Pages/result_details.aspx?ObjectId=09000016805cbe4e" TargetMode="External"/><Relationship Id="rId6" Type="http://schemas.openxmlformats.org/officeDocument/2006/relationships/hyperlink" Target="https://www.esamea.gr/publications/others/4257-ethniko-programma-gia-tin-efarmogi-tis-symbasis-gia-ta-dikaiomata-ton-atomon-me-anapiria" TargetMode="External"/><Relationship Id="rId5" Type="http://schemas.openxmlformats.org/officeDocument/2006/relationships/hyperlink" Target="https://www.eesc.europa.eu/en/our-work/opinions-information-reports/information-reports/real-right-persons-disabilities-vote-ep-elections" TargetMode="External"/><Relationship Id="rId4" Type="http://schemas.openxmlformats.org/officeDocument/2006/relationships/hyperlink" Target="https://documents-dds-ny.un.org/doc/UNDOC/GEN/G14/031/20/PDF/G1403120.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 Albertina">
    <w:altName w:val="Cambria"/>
    <w:charset w:val="00"/>
    <w:family w:val="roman"/>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84B08"/>
    <w:rsid w:val="00094E0C"/>
    <w:rsid w:val="00095641"/>
    <w:rsid w:val="001138EA"/>
    <w:rsid w:val="00161B07"/>
    <w:rsid w:val="001B7818"/>
    <w:rsid w:val="002341D4"/>
    <w:rsid w:val="002456B9"/>
    <w:rsid w:val="002F4A22"/>
    <w:rsid w:val="002F7F36"/>
    <w:rsid w:val="003032A1"/>
    <w:rsid w:val="0034082E"/>
    <w:rsid w:val="003961D0"/>
    <w:rsid w:val="00424473"/>
    <w:rsid w:val="004C1205"/>
    <w:rsid w:val="00512014"/>
    <w:rsid w:val="00521F5C"/>
    <w:rsid w:val="005220B4"/>
    <w:rsid w:val="005765B3"/>
    <w:rsid w:val="005932CB"/>
    <w:rsid w:val="005E244C"/>
    <w:rsid w:val="0061291D"/>
    <w:rsid w:val="0065659F"/>
    <w:rsid w:val="006B4478"/>
    <w:rsid w:val="006D634C"/>
    <w:rsid w:val="00716439"/>
    <w:rsid w:val="007632D9"/>
    <w:rsid w:val="007C109A"/>
    <w:rsid w:val="007D0F4D"/>
    <w:rsid w:val="007D5897"/>
    <w:rsid w:val="0081429B"/>
    <w:rsid w:val="00814CB5"/>
    <w:rsid w:val="008643AC"/>
    <w:rsid w:val="0087426B"/>
    <w:rsid w:val="0088141A"/>
    <w:rsid w:val="00884527"/>
    <w:rsid w:val="0089444E"/>
    <w:rsid w:val="008C3378"/>
    <w:rsid w:val="008C71F5"/>
    <w:rsid w:val="008E0B57"/>
    <w:rsid w:val="008F5E3C"/>
    <w:rsid w:val="00943CE8"/>
    <w:rsid w:val="0095088E"/>
    <w:rsid w:val="00984FA9"/>
    <w:rsid w:val="00A117C4"/>
    <w:rsid w:val="00A54424"/>
    <w:rsid w:val="00AE209C"/>
    <w:rsid w:val="00AE2AA9"/>
    <w:rsid w:val="00B17A2B"/>
    <w:rsid w:val="00B2415C"/>
    <w:rsid w:val="00B94A82"/>
    <w:rsid w:val="00C1380E"/>
    <w:rsid w:val="00D1584A"/>
    <w:rsid w:val="00D241B3"/>
    <w:rsid w:val="00D80557"/>
    <w:rsid w:val="00DA640C"/>
    <w:rsid w:val="00DC5F3F"/>
    <w:rsid w:val="00E070D4"/>
    <w:rsid w:val="00E11831"/>
    <w:rsid w:val="00E50525"/>
    <w:rsid w:val="00EC4095"/>
    <w:rsid w:val="00F84766"/>
    <w:rsid w:val="00F9227E"/>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C88927-B3A6-4860-A759-55148215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8</Pages>
  <Words>2904</Words>
  <Characters>15684</Characters>
  <Application>Microsoft Office Word</Application>
  <DocSecurity>0</DocSecurity>
  <Lines>130</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tania</cp:lastModifiedBy>
  <cp:revision>2</cp:revision>
  <cp:lastPrinted>2019-10-22T07:37:00Z</cp:lastPrinted>
  <dcterms:created xsi:type="dcterms:W3CDTF">2022-11-22T11:12:00Z</dcterms:created>
  <dcterms:modified xsi:type="dcterms:W3CDTF">2022-11-22T11:12:00Z</dcterms:modified>
  <cp:contentStatus/>
  <dc:language>Ελληνικά</dc:language>
  <cp:version>am-20180624</cp:version>
</cp:coreProperties>
</file>