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8E69D"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13B3C5E4" w14:textId="2C34218C" w:rsidR="00A5663B" w:rsidRPr="00A5663B" w:rsidRDefault="0093620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6-02T00:00:00Z">
                    <w:dateFormat w:val="dd.MM.yyyy"/>
                    <w:lid w:val="el-GR"/>
                    <w:storeMappedDataAs w:val="dateTime"/>
                    <w:calendar w:val="gregorian"/>
                  </w:date>
                </w:sdtPr>
                <w:sdtEndPr>
                  <w:rPr>
                    <w:rStyle w:val="a1"/>
                  </w:rPr>
                </w:sdtEndPr>
                <w:sdtContent>
                  <w:r w:rsidR="00303534">
                    <w:rPr>
                      <w:rStyle w:val="Char6"/>
                    </w:rPr>
                    <w:t>02.06.2020</w:t>
                  </w:r>
                </w:sdtContent>
              </w:sdt>
            </w:sdtContent>
          </w:sdt>
        </w:sdtContent>
      </w:sdt>
    </w:p>
    <w:p w14:paraId="72BB7FC9" w14:textId="20C3067F" w:rsidR="00A5663B" w:rsidRPr="00034762" w:rsidRDefault="0093620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0740F4" w:rsidRPr="000740F4">
        <w:t>749</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E22388F"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1E08737" w14:textId="58BD783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84C41">
                        <w:rPr>
                          <w:rFonts w:asciiTheme="minorHAnsi" w:hAnsiTheme="minorHAnsi" w:cstheme="minorHAnsi"/>
                          <w:color w:val="000000" w:themeColor="text1"/>
                          <w:sz w:val="24"/>
                          <w:szCs w:val="24"/>
                        </w:rPr>
                        <w:t>Πρόεδρ</w:t>
                      </w:r>
                      <w:r w:rsidR="002C4526">
                        <w:rPr>
                          <w:rFonts w:asciiTheme="minorHAnsi" w:hAnsiTheme="minorHAnsi" w:cstheme="minorHAnsi"/>
                          <w:color w:val="000000" w:themeColor="text1"/>
                          <w:sz w:val="24"/>
                          <w:szCs w:val="24"/>
                        </w:rPr>
                        <w:t>ο και Μέλη</w:t>
                      </w:r>
                      <w:r w:rsidR="002C4526" w:rsidRPr="002C4526">
                        <w:t xml:space="preserve"> </w:t>
                      </w:r>
                      <w:r w:rsidR="002C4526">
                        <w:rPr>
                          <w:rFonts w:asciiTheme="minorHAnsi" w:hAnsiTheme="minorHAnsi" w:cstheme="minorHAnsi"/>
                          <w:color w:val="000000" w:themeColor="text1"/>
                          <w:sz w:val="24"/>
                          <w:szCs w:val="24"/>
                        </w:rPr>
                        <w:t>Υ</w:t>
                      </w:r>
                      <w:r w:rsidR="002C4526" w:rsidRPr="002C4526">
                        <w:rPr>
                          <w:rFonts w:asciiTheme="minorHAnsi" w:hAnsiTheme="minorHAnsi" w:cstheme="minorHAnsi"/>
                          <w:color w:val="000000" w:themeColor="text1"/>
                          <w:sz w:val="24"/>
                          <w:szCs w:val="24"/>
                        </w:rPr>
                        <w:t>ποεπιτροπής για τα θέματα των ατόμων με αναπηρία της Ειδικής Μόνιμης Επιτροπής Ισότητας, Νεολαίας και Δικαιωμάτων του Ανθρώπου</w:t>
                      </w:r>
                      <w:r w:rsidR="002C4526">
                        <w:rPr>
                          <w:rFonts w:asciiTheme="minorHAnsi" w:hAnsiTheme="minorHAnsi" w:cstheme="minorHAnsi"/>
                          <w:color w:val="000000" w:themeColor="text1"/>
                          <w:sz w:val="24"/>
                          <w:szCs w:val="24"/>
                        </w:rPr>
                        <w:t xml:space="preserve"> της Βουλής</w:t>
                      </w:r>
                      <w:r w:rsidR="00984C41">
                        <w:rPr>
                          <w:rFonts w:asciiTheme="minorHAnsi" w:hAnsiTheme="minorHAnsi" w:cstheme="minorHAnsi"/>
                          <w:color w:val="000000" w:themeColor="text1"/>
                          <w:sz w:val="24"/>
                          <w:szCs w:val="24"/>
                        </w:rPr>
                        <w:t xml:space="preserve"> </w:t>
                      </w:r>
                    </w:sdtContent>
                  </w:sdt>
                </w:p>
              </w:sdtContent>
            </w:sdt>
          </w:sdtContent>
        </w:sdt>
      </w:sdtContent>
    </w:sdt>
    <w:p w14:paraId="3DB00479"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4A87857" w14:textId="03EE8F1A" w:rsidR="002D0AB7" w:rsidRPr="00C0166C" w:rsidRDefault="0093620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757D2" w:rsidRPr="00653390">
                    <w:rPr>
                      <w:rFonts w:asciiTheme="minorHAnsi" w:hAnsiTheme="minorHAnsi" w:cstheme="minorHAnsi"/>
                      <w:color w:val="000000" w:themeColor="text1"/>
                      <w:sz w:val="24"/>
                      <w:szCs w:val="24"/>
                    </w:rPr>
                    <w:t>Κατάθεση θεμάτων που αφορούν στα άτομα με αναπηρία</w:t>
                  </w:r>
                  <w:r w:rsidR="00133E4E">
                    <w:rPr>
                      <w:rFonts w:asciiTheme="minorHAnsi" w:hAnsiTheme="minorHAnsi" w:cstheme="minorHAnsi"/>
                      <w:color w:val="000000" w:themeColor="text1"/>
                      <w:sz w:val="24"/>
                      <w:szCs w:val="24"/>
                    </w:rPr>
                    <w:t xml:space="preserve"> και χρόνιες παθήσεις</w:t>
                  </w:r>
                  <w:r w:rsidR="008757D2" w:rsidRPr="00653390">
                    <w:rPr>
                      <w:rFonts w:asciiTheme="minorHAnsi" w:hAnsiTheme="minorHAnsi" w:cstheme="minorHAnsi"/>
                      <w:color w:val="000000" w:themeColor="text1"/>
                      <w:sz w:val="24"/>
                      <w:szCs w:val="24"/>
                    </w:rPr>
                    <w:t xml:space="preserve"> και σχετίζονται με τους τομείς αρμοδιότητας τ</w:t>
                  </w:r>
                  <w:r w:rsidR="008757D2">
                    <w:rPr>
                      <w:rFonts w:asciiTheme="minorHAnsi" w:hAnsiTheme="minorHAnsi" w:cstheme="minorHAnsi"/>
                      <w:color w:val="000000" w:themeColor="text1"/>
                      <w:sz w:val="24"/>
                      <w:szCs w:val="24"/>
                    </w:rPr>
                    <w:t>ου</w:t>
                  </w:r>
                  <w:r w:rsidR="008757D2" w:rsidRPr="00653390">
                    <w:rPr>
                      <w:rFonts w:asciiTheme="minorHAnsi" w:hAnsiTheme="minorHAnsi" w:cstheme="minorHAnsi"/>
                      <w:color w:val="000000" w:themeColor="text1"/>
                      <w:sz w:val="24"/>
                      <w:szCs w:val="24"/>
                    </w:rPr>
                    <w:t xml:space="preserve"> Υπουργού </w:t>
                  </w:r>
                  <w:r w:rsidR="008757D2">
                    <w:rPr>
                      <w:rFonts w:asciiTheme="minorHAnsi" w:hAnsiTheme="minorHAnsi" w:cstheme="minorHAnsi"/>
                      <w:bCs/>
                      <w:color w:val="000000" w:themeColor="text1"/>
                      <w:sz w:val="24"/>
                      <w:szCs w:val="24"/>
                    </w:rPr>
                    <w:t>Τουρ</w:t>
                  </w:r>
                  <w:r w:rsidR="008757D2" w:rsidRPr="00653390">
                    <w:rPr>
                      <w:rFonts w:asciiTheme="minorHAnsi" w:hAnsiTheme="minorHAnsi" w:cstheme="minorHAnsi"/>
                      <w:bCs/>
                      <w:color w:val="000000" w:themeColor="text1"/>
                      <w:sz w:val="24"/>
                      <w:szCs w:val="24"/>
                    </w:rPr>
                    <w:t>ισμού</w:t>
                  </w:r>
                </w:sdtContent>
              </w:sdt>
              <w:r w:rsidR="002D0AB7">
                <w:rPr>
                  <w:rStyle w:val="ab"/>
                </w:rPr>
                <w:t>»</w:t>
              </w:r>
            </w:p>
            <w:p w14:paraId="6E1D6809" w14:textId="77777777" w:rsidR="002D0AB7" w:rsidRDefault="0093620E" w:rsidP="00DD1D03">
              <w:pPr>
                <w:pBdr>
                  <w:top w:val="single" w:sz="4" w:space="1" w:color="auto"/>
                </w:pBdr>
                <w:spacing w:after="480"/>
              </w:pPr>
            </w:p>
          </w:sdtContent>
        </w:sdt>
        <w:bookmarkStart w:id="7" w:name="_GoBack" w:displacedByCustomXml="next"/>
        <w:sdt>
          <w:sdtPr>
            <w:rPr>
              <w:rFonts w:asciiTheme="minorHAnsi" w:hAnsi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rFonts w:ascii="Cambria" w:hAnsi="Cambria"/>
              <w:color w:val="000000"/>
              <w:sz w:val="22"/>
              <w:szCs w:val="22"/>
              <w:lang w:eastAsia="en-US"/>
            </w:rPr>
          </w:sdtEndPr>
          <w:sdtContent>
            <w:p w14:paraId="79A1CA0E" w14:textId="7AF8A435" w:rsidR="00034762" w:rsidRPr="00E04BF0" w:rsidRDefault="00403E6A" w:rsidP="004D0C03">
              <w:pPr>
                <w:spacing w:after="0" w:line="240" w:lineRule="auto"/>
                <w:rPr>
                  <w:rFonts w:asciiTheme="minorHAnsi" w:hAnsiTheme="minorHAnsi" w:cstheme="minorHAnsi"/>
                  <w:b/>
                  <w:i/>
                  <w:iCs/>
                  <w:color w:val="000000" w:themeColor="text1"/>
                  <w:sz w:val="24"/>
                  <w:szCs w:val="24"/>
                </w:rPr>
              </w:pPr>
              <w:r w:rsidRPr="00E04BF0">
                <w:rPr>
                  <w:rFonts w:asciiTheme="minorHAnsi" w:hAnsiTheme="minorHAnsi" w:cstheme="minorHAnsi"/>
                  <w:b/>
                  <w:i/>
                  <w:iCs/>
                  <w:color w:val="000000" w:themeColor="text1"/>
                  <w:sz w:val="24"/>
                  <w:szCs w:val="24"/>
                </w:rPr>
                <w:t xml:space="preserve">Κυρία </w:t>
              </w:r>
              <w:r w:rsidR="00984C41" w:rsidRPr="00E04BF0">
                <w:rPr>
                  <w:rFonts w:asciiTheme="minorHAnsi" w:hAnsiTheme="minorHAnsi" w:cstheme="minorHAnsi"/>
                  <w:b/>
                  <w:i/>
                  <w:iCs/>
                  <w:color w:val="000000" w:themeColor="text1"/>
                  <w:sz w:val="24"/>
                  <w:szCs w:val="24"/>
                </w:rPr>
                <w:t xml:space="preserve">Πρόεδρε, </w:t>
              </w:r>
              <w:r w:rsidR="008757D2" w:rsidRPr="00E04BF0">
                <w:rPr>
                  <w:rFonts w:asciiTheme="minorHAnsi" w:hAnsiTheme="minorHAnsi" w:cstheme="minorHAnsi"/>
                  <w:b/>
                  <w:i/>
                  <w:iCs/>
                  <w:color w:val="000000" w:themeColor="text1"/>
                  <w:sz w:val="24"/>
                  <w:szCs w:val="24"/>
                </w:rPr>
                <w:t xml:space="preserve"> </w:t>
              </w:r>
            </w:p>
            <w:p w14:paraId="792D1794" w14:textId="333A571F" w:rsidR="008757D2" w:rsidRPr="00E04BF0" w:rsidRDefault="00034762" w:rsidP="004D0C03">
              <w:pPr>
                <w:spacing w:after="0" w:line="240" w:lineRule="auto"/>
                <w:rPr>
                  <w:rFonts w:asciiTheme="minorHAnsi" w:hAnsiTheme="minorHAnsi" w:cstheme="minorHAnsi"/>
                  <w:b/>
                  <w:i/>
                  <w:iCs/>
                  <w:color w:val="000000" w:themeColor="text1"/>
                  <w:sz w:val="24"/>
                  <w:szCs w:val="24"/>
                </w:rPr>
              </w:pPr>
              <w:r w:rsidRPr="00E04BF0">
                <w:rPr>
                  <w:rFonts w:asciiTheme="minorHAnsi" w:hAnsiTheme="minorHAnsi" w:cstheme="minorHAnsi"/>
                  <w:b/>
                  <w:i/>
                  <w:iCs/>
                  <w:color w:val="000000" w:themeColor="text1"/>
                  <w:sz w:val="24"/>
                  <w:szCs w:val="24"/>
                </w:rPr>
                <w:t>Κυρίες και Κύριοι Μέλη</w:t>
              </w:r>
              <w:r w:rsidR="002C4526" w:rsidRPr="00E04BF0">
                <w:rPr>
                  <w:rFonts w:asciiTheme="minorHAnsi" w:hAnsiTheme="minorHAnsi" w:cstheme="minorHAnsi"/>
                  <w:b/>
                  <w:i/>
                  <w:iCs/>
                  <w:color w:val="000000" w:themeColor="text1"/>
                  <w:sz w:val="24"/>
                  <w:szCs w:val="24"/>
                </w:rPr>
                <w:t xml:space="preserve">, </w:t>
              </w:r>
            </w:p>
            <w:p w14:paraId="51A131A1" w14:textId="77777777" w:rsidR="002C4526" w:rsidRDefault="002C4526" w:rsidP="004D0C03">
              <w:pPr>
                <w:spacing w:after="0" w:line="240" w:lineRule="auto"/>
                <w:rPr>
                  <w:rFonts w:asciiTheme="minorHAnsi" w:hAnsiTheme="minorHAnsi" w:cstheme="minorHAnsi"/>
                  <w:b/>
                  <w:iCs/>
                  <w:color w:val="000000" w:themeColor="text1"/>
                  <w:sz w:val="24"/>
                  <w:szCs w:val="24"/>
                </w:rPr>
              </w:pPr>
            </w:p>
            <w:p w14:paraId="00A0F802" w14:textId="5ACF6B83" w:rsidR="00172640" w:rsidRDefault="00E16C4B" w:rsidP="000740F4">
              <w:pPr>
                <w:spacing w:after="0" w:line="240" w:lineRule="auto"/>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Ενόψει της συνεδρίασης της Υποεπιτροπής για τα Θέματα των Ατόμων με Α</w:t>
              </w:r>
              <w:r w:rsidR="00984C41">
                <w:rPr>
                  <w:rFonts w:asciiTheme="minorHAnsi" w:hAnsiTheme="minorHAnsi" w:cstheme="minorHAnsi"/>
                  <w:bCs/>
                  <w:iCs/>
                  <w:color w:val="000000" w:themeColor="text1"/>
                  <w:sz w:val="24"/>
                  <w:szCs w:val="24"/>
                </w:rPr>
                <w:t>ναπηρία της Ειδικής Μόνιμης Επιτροπής Ισότητας, Νεολαίας και Δικαιωμάτων του Ανθρώπου</w:t>
              </w:r>
              <w:r>
                <w:rPr>
                  <w:rFonts w:asciiTheme="minorHAnsi" w:hAnsiTheme="minorHAnsi" w:cstheme="minorHAnsi"/>
                  <w:bCs/>
                  <w:iCs/>
                  <w:color w:val="000000" w:themeColor="text1"/>
                  <w:sz w:val="24"/>
                  <w:szCs w:val="24"/>
                </w:rPr>
                <w:t xml:space="preserve"> </w:t>
              </w:r>
              <w:r w:rsidR="00403E6A">
                <w:rPr>
                  <w:rFonts w:asciiTheme="minorHAnsi" w:hAnsiTheme="minorHAnsi" w:cstheme="minorHAnsi"/>
                  <w:bCs/>
                  <w:iCs/>
                  <w:color w:val="000000" w:themeColor="text1"/>
                  <w:sz w:val="24"/>
                  <w:szCs w:val="24"/>
                </w:rPr>
                <w:t xml:space="preserve">την </w:t>
              </w:r>
              <w:r>
                <w:rPr>
                  <w:rFonts w:asciiTheme="minorHAnsi" w:hAnsiTheme="minorHAnsi" w:cstheme="minorHAnsi"/>
                  <w:bCs/>
                  <w:iCs/>
                  <w:color w:val="000000" w:themeColor="text1"/>
                  <w:sz w:val="24"/>
                  <w:szCs w:val="24"/>
                </w:rPr>
                <w:t>3</w:t>
              </w:r>
              <w:r w:rsidR="00403E6A" w:rsidRPr="00403E6A">
                <w:rPr>
                  <w:rFonts w:asciiTheme="minorHAnsi" w:hAnsiTheme="minorHAnsi" w:cstheme="minorHAnsi"/>
                  <w:bCs/>
                  <w:iCs/>
                  <w:color w:val="000000" w:themeColor="text1"/>
                  <w:sz w:val="24"/>
                  <w:szCs w:val="24"/>
                  <w:vertAlign w:val="superscript"/>
                </w:rPr>
                <w:t>η</w:t>
              </w:r>
              <w:r w:rsidR="00403E6A">
                <w:rPr>
                  <w:rFonts w:asciiTheme="minorHAnsi" w:hAnsiTheme="minorHAnsi" w:cstheme="minorHAnsi"/>
                  <w:bCs/>
                  <w:iCs/>
                  <w:color w:val="000000" w:themeColor="text1"/>
                  <w:sz w:val="24"/>
                  <w:szCs w:val="24"/>
                </w:rPr>
                <w:t xml:space="preserve"> </w:t>
              </w:r>
              <w:r>
                <w:rPr>
                  <w:rFonts w:asciiTheme="minorHAnsi" w:hAnsiTheme="minorHAnsi" w:cstheme="minorHAnsi"/>
                  <w:bCs/>
                  <w:iCs/>
                  <w:color w:val="000000" w:themeColor="text1"/>
                  <w:sz w:val="24"/>
                  <w:szCs w:val="24"/>
                </w:rPr>
                <w:t xml:space="preserve"> </w:t>
              </w:r>
              <w:r w:rsidR="00AB0D5A" w:rsidRPr="00AB0D5A">
                <w:rPr>
                  <w:rFonts w:asciiTheme="minorHAnsi" w:hAnsiTheme="minorHAnsi" w:cstheme="minorHAnsi"/>
                  <w:bCs/>
                  <w:iCs/>
                  <w:color w:val="000000" w:themeColor="text1"/>
                  <w:sz w:val="24"/>
                  <w:szCs w:val="24"/>
                </w:rPr>
                <w:t>Ιουνίου 2020</w:t>
              </w:r>
              <w:r w:rsidR="00403E6A">
                <w:rPr>
                  <w:rFonts w:asciiTheme="minorHAnsi" w:hAnsiTheme="minorHAnsi" w:cstheme="minorHAnsi"/>
                  <w:bCs/>
                  <w:iCs/>
                  <w:color w:val="000000" w:themeColor="text1"/>
                  <w:sz w:val="24"/>
                  <w:szCs w:val="24"/>
                </w:rPr>
                <w:t xml:space="preserve"> </w:t>
              </w:r>
              <w:r w:rsidR="00984C41" w:rsidRPr="00984C41">
                <w:rPr>
                  <w:rFonts w:asciiTheme="minorHAnsi" w:hAnsiTheme="minorHAnsi" w:cstheme="minorHAnsi"/>
                  <w:bCs/>
                  <w:iCs/>
                  <w:color w:val="000000" w:themeColor="text1"/>
                  <w:sz w:val="24"/>
                  <w:szCs w:val="24"/>
                </w:rPr>
                <w:t>με θέμα</w:t>
              </w:r>
              <w:r w:rsidR="00984C41">
                <w:rPr>
                  <w:rFonts w:asciiTheme="minorHAnsi" w:hAnsiTheme="minorHAnsi" w:cstheme="minorHAnsi"/>
                  <w:bCs/>
                  <w:iCs/>
                  <w:color w:val="000000" w:themeColor="text1"/>
                  <w:sz w:val="24"/>
                  <w:szCs w:val="24"/>
                </w:rPr>
                <w:t xml:space="preserve">: </w:t>
              </w:r>
              <w:r w:rsidR="00984C41" w:rsidRPr="00E16C4B">
                <w:rPr>
                  <w:rFonts w:asciiTheme="minorHAnsi" w:hAnsiTheme="minorHAnsi" w:cstheme="minorHAnsi"/>
                  <w:bCs/>
                  <w:i/>
                  <w:iCs/>
                  <w:color w:val="000000" w:themeColor="text1"/>
                  <w:sz w:val="24"/>
                  <w:szCs w:val="24"/>
                </w:rPr>
                <w:t xml:space="preserve">«Τουρισμός και άτομα με αναπηρία: ένα στοίχημα με κοινωνικές και οικονομικές </w:t>
              </w:r>
              <w:r w:rsidR="00984C41" w:rsidRPr="003A526E">
                <w:rPr>
                  <w:rFonts w:asciiTheme="minorHAnsi" w:hAnsiTheme="minorHAnsi" w:cstheme="minorHAnsi"/>
                  <w:bCs/>
                  <w:iCs/>
                  <w:color w:val="000000" w:themeColor="text1"/>
                  <w:sz w:val="24"/>
                  <w:szCs w:val="24"/>
                </w:rPr>
                <w:t>προεκτάσεις</w:t>
              </w:r>
              <w:r w:rsidR="00984C41" w:rsidRPr="00E16C4B">
                <w:rPr>
                  <w:rFonts w:asciiTheme="minorHAnsi" w:hAnsiTheme="minorHAnsi" w:cstheme="minorHAnsi"/>
                  <w:bCs/>
                  <w:i/>
                  <w:iCs/>
                  <w:color w:val="000000" w:themeColor="text1"/>
                  <w:sz w:val="24"/>
                  <w:szCs w:val="24"/>
                </w:rPr>
                <w:t>»</w:t>
              </w:r>
              <w:r>
                <w:rPr>
                  <w:rFonts w:asciiTheme="minorHAnsi" w:hAnsiTheme="minorHAnsi" w:cstheme="minorHAnsi"/>
                  <w:bCs/>
                  <w:iCs/>
                  <w:color w:val="000000" w:themeColor="text1"/>
                  <w:sz w:val="24"/>
                  <w:szCs w:val="24"/>
                </w:rPr>
                <w:t xml:space="preserve">, η Εθνική Συνομοσπονδία Ατόμων με Αναπηρία (Ε.Σ.Α.μεΑ.) </w:t>
              </w:r>
              <w:r w:rsidR="00C16A32">
                <w:rPr>
                  <w:rFonts w:asciiTheme="minorHAnsi" w:hAnsiTheme="minorHAnsi" w:cstheme="minorHAnsi"/>
                  <w:bCs/>
                  <w:iCs/>
                  <w:color w:val="000000" w:themeColor="text1"/>
                  <w:sz w:val="24"/>
                  <w:szCs w:val="24"/>
                </w:rPr>
                <w:t xml:space="preserve">με το παρόν </w:t>
              </w:r>
              <w:r w:rsidR="00403E6A">
                <w:rPr>
                  <w:rFonts w:asciiTheme="minorHAnsi" w:hAnsiTheme="minorHAnsi" w:cstheme="minorHAnsi"/>
                  <w:bCs/>
                  <w:iCs/>
                  <w:color w:val="000000" w:themeColor="text1"/>
                  <w:sz w:val="24"/>
                  <w:szCs w:val="24"/>
                </w:rPr>
                <w:t xml:space="preserve">σας υποβάλλει </w:t>
              </w:r>
              <w:r w:rsidR="00984C41">
                <w:rPr>
                  <w:rFonts w:asciiTheme="minorHAnsi" w:hAnsiTheme="minorHAnsi" w:cstheme="minorHAnsi"/>
                  <w:bCs/>
                  <w:iCs/>
                  <w:color w:val="000000" w:themeColor="text1"/>
                  <w:sz w:val="24"/>
                  <w:szCs w:val="24"/>
                </w:rPr>
                <w:t xml:space="preserve">τα </w:t>
              </w:r>
              <w:r w:rsidR="00C16A32">
                <w:rPr>
                  <w:rFonts w:asciiTheme="minorHAnsi" w:hAnsiTheme="minorHAnsi" w:cstheme="minorHAnsi"/>
                  <w:bCs/>
                  <w:iCs/>
                  <w:color w:val="000000" w:themeColor="text1"/>
                  <w:sz w:val="24"/>
                  <w:szCs w:val="24"/>
                </w:rPr>
                <w:t>αιτ</w:t>
              </w:r>
              <w:r w:rsidR="00403E6A">
                <w:rPr>
                  <w:rFonts w:asciiTheme="minorHAnsi" w:hAnsiTheme="minorHAnsi" w:cstheme="minorHAnsi"/>
                  <w:bCs/>
                  <w:iCs/>
                  <w:color w:val="000000" w:themeColor="text1"/>
                  <w:sz w:val="24"/>
                  <w:szCs w:val="24"/>
                </w:rPr>
                <w:t xml:space="preserve">ήματα που </w:t>
              </w:r>
              <w:r w:rsidR="00C16A32">
                <w:rPr>
                  <w:rFonts w:asciiTheme="minorHAnsi" w:hAnsiTheme="minorHAnsi" w:cstheme="minorHAnsi"/>
                  <w:bCs/>
                  <w:iCs/>
                  <w:color w:val="000000" w:themeColor="text1"/>
                  <w:sz w:val="24"/>
                  <w:szCs w:val="24"/>
                </w:rPr>
                <w:t xml:space="preserve">έχει </w:t>
              </w:r>
              <w:r w:rsidR="00403E6A">
                <w:rPr>
                  <w:rFonts w:asciiTheme="minorHAnsi" w:hAnsiTheme="minorHAnsi" w:cstheme="minorHAnsi"/>
                  <w:bCs/>
                  <w:iCs/>
                  <w:color w:val="000000" w:themeColor="text1"/>
                  <w:sz w:val="24"/>
                  <w:szCs w:val="24"/>
                </w:rPr>
                <w:t xml:space="preserve">ήδη </w:t>
              </w:r>
              <w:r w:rsidR="00C16A32">
                <w:rPr>
                  <w:rFonts w:asciiTheme="minorHAnsi" w:hAnsiTheme="minorHAnsi" w:cstheme="minorHAnsi"/>
                  <w:bCs/>
                  <w:iCs/>
                  <w:color w:val="000000" w:themeColor="text1"/>
                  <w:sz w:val="24"/>
                  <w:szCs w:val="24"/>
                </w:rPr>
                <w:t xml:space="preserve">καταθέσει </w:t>
              </w:r>
              <w:r w:rsidR="00984C41">
                <w:rPr>
                  <w:rFonts w:asciiTheme="minorHAnsi" w:hAnsiTheme="minorHAnsi" w:cstheme="minorHAnsi"/>
                  <w:bCs/>
                  <w:iCs/>
                  <w:color w:val="000000" w:themeColor="text1"/>
                  <w:sz w:val="24"/>
                  <w:szCs w:val="24"/>
                </w:rPr>
                <w:t>στον Υπουργό Τουρισμού</w:t>
              </w:r>
              <w:r w:rsidR="00C16A32">
                <w:rPr>
                  <w:rFonts w:asciiTheme="minorHAnsi" w:hAnsiTheme="minorHAnsi" w:cstheme="minorHAnsi"/>
                  <w:bCs/>
                  <w:iCs/>
                  <w:color w:val="000000" w:themeColor="text1"/>
                  <w:sz w:val="24"/>
                  <w:szCs w:val="24"/>
                </w:rPr>
                <w:t xml:space="preserve"> με τα υπ. αριθ. πρωτ. 1095/02.08.2019 κ</w:t>
              </w:r>
              <w:r w:rsidR="004C38CF">
                <w:rPr>
                  <w:rFonts w:asciiTheme="minorHAnsi" w:hAnsiTheme="minorHAnsi" w:cstheme="minorHAnsi"/>
                  <w:bCs/>
                  <w:iCs/>
                  <w:color w:val="000000" w:themeColor="text1"/>
                  <w:sz w:val="24"/>
                  <w:szCs w:val="24"/>
                </w:rPr>
                <w:t xml:space="preserve">αι 1123/26.08.2119 έγγραφά της. </w:t>
              </w:r>
              <w:r w:rsidR="00172640">
                <w:rPr>
                  <w:rFonts w:asciiTheme="minorHAnsi" w:hAnsiTheme="minorHAnsi" w:cstheme="minorHAnsi"/>
                  <w:bCs/>
                  <w:iCs/>
                  <w:color w:val="000000" w:themeColor="text1"/>
                  <w:sz w:val="24"/>
                  <w:szCs w:val="24"/>
                </w:rPr>
                <w:t xml:space="preserve">Προτού όμως αναφερθούμε </w:t>
              </w:r>
              <w:r w:rsidR="0073534E">
                <w:rPr>
                  <w:rFonts w:asciiTheme="minorHAnsi" w:hAnsiTheme="minorHAnsi" w:cstheme="minorHAnsi"/>
                  <w:bCs/>
                  <w:iCs/>
                  <w:color w:val="000000" w:themeColor="text1"/>
                  <w:sz w:val="24"/>
                  <w:szCs w:val="24"/>
                </w:rPr>
                <w:t xml:space="preserve">σε αυτά </w:t>
              </w:r>
              <w:r w:rsidR="00172640">
                <w:rPr>
                  <w:rFonts w:asciiTheme="minorHAnsi" w:hAnsiTheme="minorHAnsi" w:cstheme="minorHAnsi"/>
                  <w:bCs/>
                  <w:iCs/>
                  <w:color w:val="000000" w:themeColor="text1"/>
                  <w:sz w:val="24"/>
                  <w:szCs w:val="24"/>
                </w:rPr>
                <w:t xml:space="preserve">αναλυτικά, οφείλουμε να επισημάνουμε ότι </w:t>
              </w:r>
              <w:r w:rsidR="00172640" w:rsidRPr="00172640">
                <w:rPr>
                  <w:rFonts w:asciiTheme="minorHAnsi" w:hAnsiTheme="minorHAnsi" w:cstheme="minorHAnsi"/>
                  <w:bCs/>
                  <w:iCs/>
                  <w:color w:val="000000" w:themeColor="text1"/>
                  <w:sz w:val="24"/>
                  <w:szCs w:val="24"/>
                </w:rPr>
                <w:t xml:space="preserve">η πανδημία του νέου κορωνοϊού ανέδειξε την ανάγκη:  </w:t>
              </w:r>
              <w:r w:rsidR="00172640" w:rsidRPr="007A7E1D">
                <w:rPr>
                  <w:rFonts w:asciiTheme="minorHAnsi" w:hAnsiTheme="minorHAnsi" w:cstheme="minorHAnsi"/>
                  <w:b/>
                  <w:bCs/>
                  <w:iCs/>
                  <w:color w:val="000000" w:themeColor="text1"/>
                  <w:sz w:val="24"/>
                  <w:szCs w:val="24"/>
                </w:rPr>
                <w:t>α) Λήψης ειδικών μέτρων για την προστασία των τουριστών</w:t>
              </w:r>
              <w:r w:rsidR="000740F4">
                <w:rPr>
                  <w:rFonts w:asciiTheme="minorHAnsi" w:hAnsiTheme="minorHAnsi" w:cstheme="minorHAnsi"/>
                  <w:b/>
                  <w:bCs/>
                  <w:iCs/>
                  <w:color w:val="000000" w:themeColor="text1"/>
                  <w:sz w:val="24"/>
                  <w:szCs w:val="24"/>
                </w:rPr>
                <w:t xml:space="preserve">, εσωτερικού και εξωτερικού, </w:t>
              </w:r>
              <w:r w:rsidR="000740F4" w:rsidRPr="007A7E1D">
                <w:rPr>
                  <w:rFonts w:asciiTheme="minorHAnsi" w:hAnsiTheme="minorHAnsi" w:cstheme="minorHAnsi"/>
                  <w:b/>
                  <w:bCs/>
                  <w:iCs/>
                  <w:color w:val="000000" w:themeColor="text1"/>
                  <w:sz w:val="24"/>
                  <w:szCs w:val="24"/>
                </w:rPr>
                <w:t xml:space="preserve">με αναπηρία και χρόνιες παθήσεις </w:t>
              </w:r>
              <w:r w:rsidR="0073534E" w:rsidRPr="007A7E1D">
                <w:rPr>
                  <w:rFonts w:asciiTheme="minorHAnsi" w:hAnsiTheme="minorHAnsi" w:cstheme="minorHAnsi"/>
                  <w:b/>
                  <w:bCs/>
                  <w:iCs/>
                  <w:color w:val="000000" w:themeColor="text1"/>
                  <w:sz w:val="24"/>
                  <w:szCs w:val="24"/>
                </w:rPr>
                <w:t xml:space="preserve">και </w:t>
              </w:r>
              <w:r w:rsidR="00172640" w:rsidRPr="007A7E1D">
                <w:rPr>
                  <w:rFonts w:asciiTheme="minorHAnsi" w:hAnsiTheme="minorHAnsi" w:cstheme="minorHAnsi"/>
                  <w:b/>
                  <w:bCs/>
                  <w:iCs/>
                  <w:color w:val="000000" w:themeColor="text1"/>
                  <w:sz w:val="24"/>
                  <w:szCs w:val="24"/>
                </w:rPr>
                <w:t>β) Εφαρμογής προγράμματος κοινωνικού τουρισμού που να απευθύνεται σε όλους τους Έλληνες</w:t>
              </w:r>
              <w:r w:rsidR="002375AC">
                <w:rPr>
                  <w:rFonts w:asciiTheme="minorHAnsi" w:hAnsiTheme="minorHAnsi" w:cstheme="minorHAnsi"/>
                  <w:b/>
                  <w:bCs/>
                  <w:iCs/>
                  <w:color w:val="000000" w:themeColor="text1"/>
                  <w:sz w:val="24"/>
                  <w:szCs w:val="24"/>
                </w:rPr>
                <w:t xml:space="preserve"> πολίτες με ποσοστό αναπηρίας 50</w:t>
              </w:r>
              <w:r w:rsidR="00303534">
                <w:rPr>
                  <w:rFonts w:asciiTheme="minorHAnsi" w:hAnsiTheme="minorHAnsi" w:cstheme="minorHAnsi"/>
                  <w:b/>
                  <w:bCs/>
                  <w:iCs/>
                  <w:color w:val="000000" w:themeColor="text1"/>
                  <w:sz w:val="24"/>
                  <w:szCs w:val="24"/>
                </w:rPr>
                <w:t>% και άνω και στα μέλη των οικογενειών του</w:t>
              </w:r>
              <w:r w:rsidR="000740F4">
                <w:rPr>
                  <w:rFonts w:asciiTheme="minorHAnsi" w:hAnsiTheme="minorHAnsi" w:cstheme="minorHAnsi"/>
                  <w:b/>
                  <w:bCs/>
                  <w:iCs/>
                  <w:color w:val="000000" w:themeColor="text1"/>
                  <w:sz w:val="24"/>
                  <w:szCs w:val="24"/>
                </w:rPr>
                <w:t>ς</w:t>
              </w:r>
              <w:r w:rsidR="00303534">
                <w:rPr>
                  <w:rFonts w:asciiTheme="minorHAnsi" w:hAnsiTheme="minorHAnsi" w:cstheme="minorHAnsi"/>
                  <w:b/>
                  <w:bCs/>
                  <w:iCs/>
                  <w:color w:val="000000" w:themeColor="text1"/>
                  <w:sz w:val="24"/>
                  <w:szCs w:val="24"/>
                </w:rPr>
                <w:t xml:space="preserve">, </w:t>
              </w:r>
              <w:r w:rsidR="00172640" w:rsidRPr="007A7E1D">
                <w:rPr>
                  <w:rFonts w:asciiTheme="minorHAnsi" w:hAnsiTheme="minorHAnsi" w:cstheme="minorHAnsi"/>
                  <w:b/>
                  <w:bCs/>
                  <w:iCs/>
                  <w:color w:val="000000" w:themeColor="text1"/>
                  <w:sz w:val="24"/>
                  <w:szCs w:val="24"/>
                </w:rPr>
                <w:t xml:space="preserve">ανεξαρτήτως εργασιακής κατάστασης (μισθωτοί, αυτο-απασχολούμενοι, συνταξιούχοι και άνεργοι), </w:t>
              </w:r>
              <w:r w:rsidR="0073534E" w:rsidRPr="007A7E1D">
                <w:rPr>
                  <w:rFonts w:asciiTheme="minorHAnsi" w:hAnsiTheme="minorHAnsi" w:cstheme="minorHAnsi"/>
                  <w:b/>
                  <w:bCs/>
                  <w:iCs/>
                  <w:color w:val="000000" w:themeColor="text1"/>
                  <w:sz w:val="24"/>
                  <w:szCs w:val="24"/>
                </w:rPr>
                <w:t xml:space="preserve">λόγω </w:t>
              </w:r>
              <w:r w:rsidR="00303534">
                <w:rPr>
                  <w:rFonts w:asciiTheme="minorHAnsi" w:hAnsiTheme="minorHAnsi" w:cstheme="minorHAnsi"/>
                  <w:b/>
                  <w:bCs/>
                  <w:iCs/>
                  <w:color w:val="000000" w:themeColor="text1"/>
                  <w:sz w:val="24"/>
                  <w:szCs w:val="24"/>
                </w:rPr>
                <w:t xml:space="preserve">αφενός </w:t>
              </w:r>
              <w:r w:rsidR="00172640" w:rsidRPr="007A7E1D">
                <w:rPr>
                  <w:rFonts w:asciiTheme="minorHAnsi" w:hAnsiTheme="minorHAnsi" w:cstheme="minorHAnsi"/>
                  <w:b/>
                  <w:bCs/>
                  <w:iCs/>
                  <w:color w:val="000000" w:themeColor="text1"/>
                  <w:sz w:val="24"/>
                  <w:szCs w:val="24"/>
                </w:rPr>
                <w:t>του</w:t>
              </w:r>
              <w:r w:rsidR="00303534">
                <w:rPr>
                  <w:rFonts w:asciiTheme="minorHAnsi" w:hAnsiTheme="minorHAnsi" w:cstheme="minorHAnsi"/>
                  <w:b/>
                  <w:bCs/>
                  <w:iCs/>
                  <w:color w:val="000000" w:themeColor="text1"/>
                  <w:sz w:val="24"/>
                  <w:szCs w:val="24"/>
                </w:rPr>
                <w:t xml:space="preserve"> παρατεταμένου εγκλεισμού τους </w:t>
              </w:r>
              <w:r w:rsidR="00172640" w:rsidRPr="007A7E1D">
                <w:rPr>
                  <w:rFonts w:asciiTheme="minorHAnsi" w:hAnsiTheme="minorHAnsi" w:cstheme="minorHAnsi"/>
                  <w:b/>
                  <w:bCs/>
                  <w:iCs/>
                  <w:color w:val="000000" w:themeColor="text1"/>
                  <w:sz w:val="24"/>
                  <w:szCs w:val="24"/>
                </w:rPr>
                <w:t>στο πλαίσιο εφαρμογής των περιοριστικών μέτρων για την αποφ</w:t>
              </w:r>
              <w:r w:rsidR="00303534">
                <w:rPr>
                  <w:rFonts w:asciiTheme="minorHAnsi" w:hAnsiTheme="minorHAnsi" w:cstheme="minorHAnsi"/>
                  <w:b/>
                  <w:bCs/>
                  <w:iCs/>
                  <w:color w:val="000000" w:themeColor="text1"/>
                  <w:sz w:val="24"/>
                  <w:szCs w:val="24"/>
                </w:rPr>
                <w:t xml:space="preserve">υγή της εξάπλωσης του COVID-19 </w:t>
              </w:r>
              <w:r w:rsidR="00172640" w:rsidRPr="007A7E1D">
                <w:rPr>
                  <w:rFonts w:asciiTheme="minorHAnsi" w:hAnsiTheme="minorHAnsi" w:cstheme="minorHAnsi"/>
                  <w:b/>
                  <w:bCs/>
                  <w:iCs/>
                  <w:color w:val="000000" w:themeColor="text1"/>
                  <w:sz w:val="24"/>
                  <w:szCs w:val="24"/>
                </w:rPr>
                <w:t>και συνακόλουθα των αρνητικών επιπτώσεων στην ψυχική και σωματική υγεία τους</w:t>
              </w:r>
              <w:r w:rsidR="00303534">
                <w:rPr>
                  <w:rFonts w:asciiTheme="minorHAnsi" w:hAnsiTheme="minorHAnsi" w:cstheme="minorHAnsi"/>
                  <w:b/>
                  <w:bCs/>
                  <w:iCs/>
                  <w:color w:val="000000" w:themeColor="text1"/>
                  <w:sz w:val="24"/>
                  <w:szCs w:val="24"/>
                </w:rPr>
                <w:t xml:space="preserve">, αφετέρου </w:t>
              </w:r>
              <w:r w:rsidR="002375AC">
                <w:rPr>
                  <w:rFonts w:asciiTheme="minorHAnsi" w:hAnsiTheme="minorHAnsi" w:cstheme="minorHAnsi"/>
                  <w:b/>
                  <w:bCs/>
                  <w:iCs/>
                  <w:color w:val="000000" w:themeColor="text1"/>
                  <w:sz w:val="24"/>
                  <w:szCs w:val="24"/>
                </w:rPr>
                <w:t>του πρόσθετου κόστους</w:t>
              </w:r>
              <w:r w:rsidR="000740F4">
                <w:rPr>
                  <w:rFonts w:asciiTheme="minorHAnsi" w:hAnsiTheme="minorHAnsi" w:cstheme="minorHAnsi"/>
                  <w:b/>
                  <w:bCs/>
                  <w:iCs/>
                  <w:color w:val="000000" w:themeColor="text1"/>
                  <w:sz w:val="24"/>
                  <w:szCs w:val="24"/>
                </w:rPr>
                <w:t xml:space="preserve"> διαβίωσης που δημιουργείται από την αναπηρία</w:t>
              </w:r>
              <w:r w:rsidR="00172640" w:rsidRPr="00172640">
                <w:rPr>
                  <w:rFonts w:asciiTheme="minorHAnsi" w:hAnsiTheme="minorHAnsi" w:cstheme="minorHAnsi"/>
                  <w:bCs/>
                  <w:iCs/>
                  <w:color w:val="000000" w:themeColor="text1"/>
                  <w:sz w:val="24"/>
                  <w:szCs w:val="24"/>
                </w:rPr>
                <w:t>.</w:t>
              </w:r>
            </w:p>
            <w:p w14:paraId="7F11C355" w14:textId="77777777" w:rsidR="00303534" w:rsidRDefault="00303534" w:rsidP="000740F4">
              <w:pPr>
                <w:spacing w:after="0" w:line="240" w:lineRule="auto"/>
                <w:rPr>
                  <w:rFonts w:asciiTheme="minorHAnsi" w:hAnsiTheme="minorHAnsi" w:cstheme="minorHAnsi"/>
                  <w:bCs/>
                  <w:iCs/>
                  <w:color w:val="000000" w:themeColor="text1"/>
                  <w:sz w:val="24"/>
                  <w:szCs w:val="24"/>
                </w:rPr>
              </w:pPr>
            </w:p>
            <w:p w14:paraId="25DC70C2" w14:textId="723E27CF" w:rsidR="00172640" w:rsidRPr="00E04BF0" w:rsidRDefault="00172640" w:rsidP="000740F4">
              <w:pPr>
                <w:spacing w:after="0" w:line="240" w:lineRule="auto"/>
                <w:rPr>
                  <w:rFonts w:asciiTheme="minorHAnsi" w:hAnsiTheme="minorHAnsi" w:cstheme="minorHAnsi"/>
                  <w:b/>
                  <w:i/>
                  <w:iCs/>
                  <w:color w:val="000000" w:themeColor="text1"/>
                  <w:sz w:val="24"/>
                  <w:szCs w:val="24"/>
                </w:rPr>
              </w:pPr>
              <w:r w:rsidRPr="00E04BF0">
                <w:rPr>
                  <w:rFonts w:asciiTheme="minorHAnsi" w:hAnsiTheme="minorHAnsi" w:cstheme="minorHAnsi"/>
                  <w:b/>
                  <w:i/>
                  <w:iCs/>
                  <w:color w:val="000000" w:themeColor="text1"/>
                  <w:sz w:val="24"/>
                  <w:szCs w:val="24"/>
                </w:rPr>
                <w:lastRenderedPageBreak/>
                <w:t xml:space="preserve">Κυρία Πρόεδρε,  </w:t>
              </w:r>
            </w:p>
            <w:p w14:paraId="14DE858A" w14:textId="7A7E1009" w:rsidR="00172640" w:rsidRDefault="00172640" w:rsidP="000740F4">
              <w:pPr>
                <w:spacing w:after="0" w:line="240" w:lineRule="auto"/>
                <w:rPr>
                  <w:rFonts w:asciiTheme="minorHAnsi" w:hAnsiTheme="minorHAnsi" w:cstheme="minorHAnsi"/>
                  <w:b/>
                  <w:i/>
                  <w:iCs/>
                  <w:color w:val="000000" w:themeColor="text1"/>
                  <w:sz w:val="24"/>
                  <w:szCs w:val="24"/>
                </w:rPr>
              </w:pPr>
              <w:r w:rsidRPr="00E04BF0">
                <w:rPr>
                  <w:rFonts w:asciiTheme="minorHAnsi" w:hAnsiTheme="minorHAnsi" w:cstheme="minorHAnsi"/>
                  <w:b/>
                  <w:i/>
                  <w:iCs/>
                  <w:color w:val="000000" w:themeColor="text1"/>
                  <w:sz w:val="24"/>
                  <w:szCs w:val="24"/>
                </w:rPr>
                <w:t xml:space="preserve">Κυρίες και Κύριοι Μέλη, </w:t>
              </w:r>
            </w:p>
            <w:p w14:paraId="513A2D4B" w14:textId="77777777" w:rsidR="00303534" w:rsidRPr="00E04BF0" w:rsidRDefault="00303534" w:rsidP="000740F4">
              <w:pPr>
                <w:spacing w:after="0" w:line="240" w:lineRule="auto"/>
                <w:rPr>
                  <w:rFonts w:asciiTheme="minorHAnsi" w:hAnsiTheme="minorHAnsi" w:cstheme="minorHAnsi"/>
                  <w:b/>
                  <w:i/>
                  <w:iCs/>
                  <w:color w:val="000000" w:themeColor="text1"/>
                  <w:sz w:val="24"/>
                  <w:szCs w:val="24"/>
                </w:rPr>
              </w:pPr>
            </w:p>
            <w:p w14:paraId="08BCA2A4" w14:textId="4F34AF38" w:rsidR="00761683" w:rsidRDefault="001219F2" w:rsidP="000740F4">
              <w:pPr>
                <w:spacing w:line="240" w:lineRule="auto"/>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Σ</w:t>
              </w:r>
              <w:r w:rsidR="00CB1929">
                <w:rPr>
                  <w:rFonts w:asciiTheme="minorHAnsi" w:hAnsiTheme="minorHAnsi" w:cstheme="minorHAnsi"/>
                  <w:bCs/>
                  <w:iCs/>
                  <w:color w:val="000000" w:themeColor="text1"/>
                  <w:sz w:val="24"/>
                  <w:szCs w:val="24"/>
                </w:rPr>
                <w:t xml:space="preserve">ύμφωνα με το άρθρο 30 της Σύμβασης των Ηνωμένων Εθνών για τα Δικαιώματα των Ατόμων με Αναπηρίες, την οποία η </w:t>
              </w:r>
              <w:r>
                <w:rPr>
                  <w:rFonts w:asciiTheme="minorHAnsi" w:hAnsiTheme="minorHAnsi" w:cstheme="minorHAnsi"/>
                  <w:bCs/>
                  <w:iCs/>
                  <w:color w:val="000000" w:themeColor="text1"/>
                  <w:sz w:val="24"/>
                  <w:szCs w:val="24"/>
                </w:rPr>
                <w:t xml:space="preserve">Ελληνική Βουλή </w:t>
              </w:r>
              <w:r w:rsidR="00CB1929">
                <w:rPr>
                  <w:rFonts w:asciiTheme="minorHAnsi" w:hAnsiTheme="minorHAnsi" w:cstheme="minorHAnsi"/>
                  <w:bCs/>
                  <w:iCs/>
                  <w:color w:val="000000" w:themeColor="text1"/>
                  <w:sz w:val="24"/>
                  <w:szCs w:val="24"/>
                </w:rPr>
                <w:t>κύρωσε με τον ν.4074/2012</w:t>
              </w:r>
              <w:r>
                <w:rPr>
                  <w:rFonts w:asciiTheme="minorHAnsi" w:hAnsiTheme="minorHAnsi" w:cstheme="minorHAnsi"/>
                  <w:bCs/>
                  <w:iCs/>
                  <w:color w:val="000000" w:themeColor="text1"/>
                  <w:sz w:val="24"/>
                  <w:szCs w:val="24"/>
                </w:rPr>
                <w:t xml:space="preserve">, </w:t>
              </w:r>
              <w:r w:rsidRPr="00FE3E84">
                <w:rPr>
                  <w:rFonts w:asciiTheme="minorHAnsi" w:hAnsiTheme="minorHAnsi" w:cstheme="minorHAnsi"/>
                  <w:b/>
                  <w:bCs/>
                  <w:iCs/>
                  <w:color w:val="000000" w:themeColor="text1"/>
                  <w:sz w:val="24"/>
                  <w:szCs w:val="24"/>
                </w:rPr>
                <w:t>η χώρα οφείλει να διασφαλίσει την ισότιμη πρόσβαση των ατόμων με αναπηρία στους τουριστικούς τόπους και υπηρεσίε</w:t>
              </w:r>
              <w:r>
                <w:rPr>
                  <w:rFonts w:asciiTheme="minorHAnsi" w:hAnsiTheme="minorHAnsi" w:cstheme="minorHAnsi"/>
                  <w:bCs/>
                  <w:iCs/>
                  <w:color w:val="000000" w:themeColor="text1"/>
                  <w:sz w:val="24"/>
                  <w:szCs w:val="24"/>
                </w:rPr>
                <w:t xml:space="preserve">ς. </w:t>
              </w:r>
              <w:r w:rsidR="005E115E">
                <w:rPr>
                  <w:rFonts w:asciiTheme="minorHAnsi" w:hAnsiTheme="minorHAnsi" w:cstheme="minorHAnsi"/>
                  <w:bCs/>
                  <w:iCs/>
                  <w:color w:val="000000" w:themeColor="text1"/>
                  <w:sz w:val="24"/>
                  <w:szCs w:val="24"/>
                </w:rPr>
                <w:t xml:space="preserve">Επιπρόσθετα, σύμφωνα </w:t>
              </w:r>
              <w:r w:rsidR="00E97B0C">
                <w:rPr>
                  <w:rFonts w:asciiTheme="minorHAnsi" w:hAnsiTheme="minorHAnsi" w:cstheme="minorHAnsi"/>
                  <w:bCs/>
                  <w:iCs/>
                  <w:color w:val="000000" w:themeColor="text1"/>
                  <w:sz w:val="24"/>
                  <w:szCs w:val="24"/>
                </w:rPr>
                <w:t xml:space="preserve">με τον </w:t>
              </w:r>
              <w:r w:rsidR="005E115E">
                <w:rPr>
                  <w:rFonts w:asciiTheme="minorHAnsi" w:hAnsiTheme="minorHAnsi" w:cstheme="minorHAnsi"/>
                  <w:bCs/>
                  <w:iCs/>
                  <w:color w:val="000000" w:themeColor="text1"/>
                  <w:sz w:val="24"/>
                  <w:szCs w:val="24"/>
                </w:rPr>
                <w:t>ν.4488/2017</w:t>
              </w:r>
              <w:r w:rsidR="00057D46">
                <w:rPr>
                  <w:rFonts w:asciiTheme="minorHAnsi" w:hAnsiTheme="minorHAnsi" w:cstheme="minorHAnsi"/>
                  <w:bCs/>
                  <w:iCs/>
                  <w:color w:val="000000" w:themeColor="text1"/>
                  <w:sz w:val="24"/>
                  <w:szCs w:val="24"/>
                </w:rPr>
                <w:t xml:space="preserve"> (Μέρος Δ΄)</w:t>
              </w:r>
              <w:r w:rsidR="005E115E">
                <w:rPr>
                  <w:rFonts w:asciiTheme="minorHAnsi" w:hAnsiTheme="minorHAnsi" w:cstheme="minorHAnsi"/>
                  <w:bCs/>
                  <w:iCs/>
                  <w:color w:val="000000" w:themeColor="text1"/>
                  <w:sz w:val="24"/>
                  <w:szCs w:val="24"/>
                </w:rPr>
                <w:t xml:space="preserve">, </w:t>
              </w:r>
              <w:r w:rsidR="005E115E" w:rsidRPr="001219F2">
                <w:rPr>
                  <w:rFonts w:asciiTheme="minorHAnsi" w:hAnsiTheme="minorHAnsi" w:cstheme="minorHAnsi"/>
                  <w:bCs/>
                  <w:iCs/>
                  <w:color w:val="000000" w:themeColor="text1"/>
                  <w:sz w:val="24"/>
                  <w:szCs w:val="24"/>
                </w:rPr>
                <w:t>με τον οποίο θεσπίστηκαν οι κατευθυντήριες-οργανωτικές διατάξεις εφαρμογής της Σύμβασης</w:t>
              </w:r>
              <w:r w:rsidR="00E97B0C">
                <w:rPr>
                  <w:rFonts w:asciiTheme="minorHAnsi" w:hAnsiTheme="minorHAnsi" w:cstheme="minorHAnsi"/>
                  <w:bCs/>
                  <w:iCs/>
                  <w:color w:val="000000" w:themeColor="text1"/>
                  <w:sz w:val="24"/>
                  <w:szCs w:val="24"/>
                </w:rPr>
                <w:t>: Ι) τ</w:t>
              </w:r>
              <w:r w:rsidR="00E97B0C" w:rsidRPr="00E97B0C">
                <w:rPr>
                  <w:rFonts w:asciiTheme="minorHAnsi" w:hAnsiTheme="minorHAnsi" w:cstheme="minorHAnsi"/>
                  <w:bCs/>
                  <w:iCs/>
                  <w:color w:val="000000" w:themeColor="text1"/>
                  <w:sz w:val="24"/>
                  <w:szCs w:val="24"/>
                </w:rPr>
                <w:t xml:space="preserve">α διοικητικά όργανα και οι αρχές </w:t>
              </w:r>
              <w:r w:rsidR="00E97B0C">
                <w:rPr>
                  <w:rFonts w:asciiTheme="minorHAnsi" w:hAnsiTheme="minorHAnsi" w:cstheme="minorHAnsi"/>
                  <w:bCs/>
                  <w:iCs/>
                  <w:color w:val="000000" w:themeColor="text1"/>
                  <w:sz w:val="24"/>
                  <w:szCs w:val="24"/>
                </w:rPr>
                <w:t xml:space="preserve">υποχρεούνται να </w:t>
              </w:r>
              <w:r w:rsidR="00E97B0C" w:rsidRPr="00E97B0C">
                <w:rPr>
                  <w:rFonts w:asciiTheme="minorHAnsi" w:hAnsiTheme="minorHAnsi" w:cstheme="minorHAnsi"/>
                  <w:bCs/>
                  <w:iCs/>
                  <w:color w:val="000000" w:themeColor="text1"/>
                  <w:sz w:val="24"/>
                  <w:szCs w:val="24"/>
                </w:rPr>
                <w:t>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w:t>
              </w:r>
              <w:r w:rsidR="00E97B0C">
                <w:rPr>
                  <w:rFonts w:asciiTheme="minorHAnsi" w:hAnsiTheme="minorHAnsi" w:cstheme="minorHAnsi"/>
                  <w:bCs/>
                  <w:iCs/>
                  <w:color w:val="000000" w:themeColor="text1"/>
                  <w:sz w:val="24"/>
                  <w:szCs w:val="24"/>
                </w:rPr>
                <w:t xml:space="preserve"> (άρθρο 62, παρ.1) και</w:t>
              </w:r>
              <w:r w:rsidR="00E97B0C" w:rsidRPr="00E97B0C">
                <w:rPr>
                  <w:rFonts w:asciiTheme="minorHAnsi" w:hAnsiTheme="minorHAnsi" w:cstheme="minorHAnsi"/>
                  <w:bCs/>
                  <w:iCs/>
                  <w:color w:val="000000" w:themeColor="text1"/>
                  <w:sz w:val="24"/>
                  <w:szCs w:val="24"/>
                </w:rPr>
                <w:t xml:space="preserve"> </w:t>
              </w:r>
              <w:r w:rsidR="00E97B0C">
                <w:rPr>
                  <w:rFonts w:asciiTheme="minorHAnsi" w:hAnsiTheme="minorHAnsi" w:cstheme="minorHAnsi"/>
                  <w:bCs/>
                  <w:iCs/>
                  <w:color w:val="000000" w:themeColor="text1"/>
                  <w:sz w:val="24"/>
                  <w:szCs w:val="24"/>
                </w:rPr>
                <w:t xml:space="preserve">ΙΙ) </w:t>
              </w:r>
              <w:r w:rsidR="005E115E" w:rsidRPr="001219F2">
                <w:rPr>
                  <w:rFonts w:asciiTheme="minorHAnsi" w:hAnsiTheme="minorHAnsi" w:cstheme="minorHAnsi"/>
                  <w:bCs/>
                  <w:iCs/>
                  <w:color w:val="000000" w:themeColor="text1"/>
                  <w:sz w:val="24"/>
                  <w:szCs w:val="24"/>
                </w:rPr>
                <w:t>κάθε φυσικό πρόσωπο ή νομικό πρόσωπο δημοσίου ή ιδιωτικού δικαίου υποχρεούται να: α) αφαιρεί υφιστάμενα εμπόδια κάθε είδους, β) τηρεί τις αρχές καθολικού σχεδιασμού σε κάθε τομέα της αρμοδιότητάς του ή της δραστηριοποίησής του, προκειμένου να διασφαλίζει για τα άτομα με αναπηρία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ατόμων με αναπηρία, ε) να προάγει με θετικά μέτρα την ισότιμη συμμετοχή και άσκηση των δικαιωμάτων των ατόμων με αναπηρία στον τομέα της αρμοδιότητας ή δραστηριότητάς του (άρθρο 61, παρ.1).</w:t>
              </w:r>
              <w:r w:rsidR="00E97B0C">
                <w:rPr>
                  <w:rFonts w:asciiTheme="minorHAnsi" w:hAnsiTheme="minorHAnsi" w:cstheme="minorHAnsi"/>
                  <w:bCs/>
                  <w:iCs/>
                  <w:color w:val="000000" w:themeColor="text1"/>
                  <w:sz w:val="24"/>
                  <w:szCs w:val="24"/>
                </w:rPr>
                <w:t xml:space="preserve"> </w:t>
              </w:r>
            </w:p>
            <w:p w14:paraId="0091F34B" w14:textId="3C03EB5A" w:rsidR="00057D46" w:rsidRDefault="00E97B0C" w:rsidP="000740F4">
              <w:pPr>
                <w:spacing w:line="240" w:lineRule="auto"/>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 xml:space="preserve">Οι προαναφερθείσες απαιτήσεις μπορούν να ικανοποιηθούν μόνο μέσω της υιοθέτησης </w:t>
              </w:r>
              <w:r w:rsidR="0045324F">
                <w:rPr>
                  <w:rFonts w:asciiTheme="minorHAnsi" w:hAnsiTheme="minorHAnsi" w:cstheme="minorHAnsi"/>
                  <w:bCs/>
                  <w:iCs/>
                  <w:color w:val="000000" w:themeColor="text1"/>
                  <w:sz w:val="24"/>
                  <w:szCs w:val="24"/>
                </w:rPr>
                <w:t xml:space="preserve">του μοντέλου του </w:t>
              </w:r>
              <w:r w:rsidRPr="00FE3E84">
                <w:rPr>
                  <w:rFonts w:asciiTheme="minorHAnsi" w:hAnsiTheme="minorHAnsi" w:cstheme="minorHAnsi"/>
                  <w:b/>
                  <w:bCs/>
                  <w:iCs/>
                  <w:color w:val="000000" w:themeColor="text1"/>
                  <w:sz w:val="24"/>
                  <w:szCs w:val="24"/>
                </w:rPr>
                <w:t xml:space="preserve">«Προσβάσιμου Τουρισμού» ή «Τουρισμού για </w:t>
              </w:r>
              <w:r w:rsidR="00C133BC" w:rsidRPr="00FE3E84">
                <w:rPr>
                  <w:rFonts w:asciiTheme="minorHAnsi" w:hAnsiTheme="minorHAnsi" w:cstheme="minorHAnsi"/>
                  <w:b/>
                  <w:bCs/>
                  <w:iCs/>
                  <w:color w:val="000000" w:themeColor="text1"/>
                  <w:sz w:val="24"/>
                  <w:szCs w:val="24"/>
                </w:rPr>
                <w:t>Ό</w:t>
              </w:r>
              <w:r w:rsidRPr="00FE3E84">
                <w:rPr>
                  <w:rFonts w:asciiTheme="minorHAnsi" w:hAnsiTheme="minorHAnsi" w:cstheme="minorHAnsi"/>
                  <w:b/>
                  <w:bCs/>
                  <w:iCs/>
                  <w:color w:val="000000" w:themeColor="text1"/>
                  <w:sz w:val="24"/>
                  <w:szCs w:val="24"/>
                </w:rPr>
                <w:t>λους»</w:t>
              </w:r>
              <w:r w:rsidR="0045324F">
                <w:rPr>
                  <w:rFonts w:asciiTheme="minorHAnsi" w:hAnsiTheme="minorHAnsi" w:cstheme="minorHAnsi"/>
                  <w:bCs/>
                  <w:iCs/>
                  <w:color w:val="000000" w:themeColor="text1"/>
                  <w:sz w:val="24"/>
                  <w:szCs w:val="24"/>
                </w:rPr>
                <w:t xml:space="preserve">, </w:t>
              </w:r>
              <w:r w:rsidR="005F5451">
                <w:rPr>
                  <w:rFonts w:asciiTheme="minorHAnsi" w:hAnsiTheme="minorHAnsi" w:cstheme="minorHAnsi"/>
                  <w:bCs/>
                  <w:iCs/>
                  <w:color w:val="000000" w:themeColor="text1"/>
                  <w:sz w:val="24"/>
                  <w:szCs w:val="24"/>
                </w:rPr>
                <w:t xml:space="preserve">του οποίο βασικό πλεονέκτημα </w:t>
              </w:r>
              <w:r w:rsidR="00057D46">
                <w:rPr>
                  <w:rFonts w:asciiTheme="minorHAnsi" w:hAnsiTheme="minorHAnsi" w:cstheme="minorHAnsi"/>
                  <w:bCs/>
                  <w:iCs/>
                  <w:color w:val="000000" w:themeColor="text1"/>
                  <w:sz w:val="24"/>
                  <w:szCs w:val="24"/>
                </w:rPr>
                <w:t xml:space="preserve">είναι ότι δίνει τη </w:t>
              </w:r>
              <w:r w:rsidR="0045324F">
                <w:rPr>
                  <w:rFonts w:asciiTheme="minorHAnsi" w:hAnsiTheme="minorHAnsi" w:cstheme="minorHAnsi"/>
                  <w:bCs/>
                  <w:iCs/>
                  <w:color w:val="000000" w:themeColor="text1"/>
                  <w:sz w:val="24"/>
                  <w:szCs w:val="24"/>
                </w:rPr>
                <w:t>δυνατότητα σε όλους</w:t>
              </w:r>
              <w:r w:rsidR="00C2295A">
                <w:rPr>
                  <w:rFonts w:asciiTheme="minorHAnsi" w:hAnsiTheme="minorHAnsi" w:cstheme="minorHAnsi"/>
                  <w:bCs/>
                  <w:iCs/>
                  <w:color w:val="000000" w:themeColor="text1"/>
                  <w:sz w:val="24"/>
                  <w:szCs w:val="24"/>
                </w:rPr>
                <w:t>,</w:t>
              </w:r>
              <w:r w:rsidR="0045324F">
                <w:rPr>
                  <w:rFonts w:asciiTheme="minorHAnsi" w:hAnsiTheme="minorHAnsi" w:cstheme="minorHAnsi"/>
                  <w:bCs/>
                  <w:iCs/>
                  <w:color w:val="000000" w:themeColor="text1"/>
                  <w:sz w:val="24"/>
                  <w:szCs w:val="24"/>
                </w:rPr>
                <w:t xml:space="preserve"> </w:t>
              </w:r>
              <w:r w:rsidR="00C2295A">
                <w:rPr>
                  <w:rFonts w:asciiTheme="minorHAnsi" w:hAnsiTheme="minorHAnsi" w:cstheme="minorHAnsi"/>
                  <w:bCs/>
                  <w:iCs/>
                  <w:color w:val="000000" w:themeColor="text1"/>
                  <w:sz w:val="24"/>
                  <w:szCs w:val="24"/>
                </w:rPr>
                <w:t>δίχως διακρίσεις και αποκλεισμούς,</w:t>
              </w:r>
              <w:r w:rsidR="00C133BC">
                <w:rPr>
                  <w:rFonts w:asciiTheme="minorHAnsi" w:hAnsiTheme="minorHAnsi" w:cstheme="minorHAnsi"/>
                  <w:bCs/>
                  <w:iCs/>
                  <w:color w:val="000000" w:themeColor="text1"/>
                  <w:sz w:val="24"/>
                  <w:szCs w:val="24"/>
                </w:rPr>
                <w:t xml:space="preserve"> </w:t>
              </w:r>
              <w:r w:rsidR="0045324F">
                <w:rPr>
                  <w:rFonts w:asciiTheme="minorHAnsi" w:hAnsiTheme="minorHAnsi" w:cstheme="minorHAnsi"/>
                  <w:bCs/>
                  <w:iCs/>
                  <w:color w:val="000000" w:themeColor="text1"/>
                  <w:sz w:val="24"/>
                  <w:szCs w:val="24"/>
                </w:rPr>
                <w:t>να συμμετάσχουν</w:t>
              </w:r>
              <w:r w:rsidR="00057D46">
                <w:rPr>
                  <w:rFonts w:asciiTheme="minorHAnsi" w:hAnsiTheme="minorHAnsi" w:cstheme="minorHAnsi"/>
                  <w:bCs/>
                  <w:iCs/>
                  <w:color w:val="000000" w:themeColor="text1"/>
                  <w:sz w:val="24"/>
                  <w:szCs w:val="24"/>
                </w:rPr>
                <w:t>, βιώσουν</w:t>
              </w:r>
              <w:r w:rsidR="0045324F">
                <w:rPr>
                  <w:rFonts w:asciiTheme="minorHAnsi" w:hAnsiTheme="minorHAnsi" w:cstheme="minorHAnsi"/>
                  <w:bCs/>
                  <w:iCs/>
                  <w:color w:val="000000" w:themeColor="text1"/>
                  <w:sz w:val="24"/>
                  <w:szCs w:val="24"/>
                </w:rPr>
                <w:t xml:space="preserve"> και απολαύσουν</w:t>
              </w:r>
              <w:r w:rsidR="00057D46">
                <w:rPr>
                  <w:rFonts w:asciiTheme="minorHAnsi" w:hAnsiTheme="minorHAnsi" w:cstheme="minorHAnsi"/>
                  <w:bCs/>
                  <w:iCs/>
                  <w:color w:val="000000" w:themeColor="text1"/>
                  <w:sz w:val="24"/>
                  <w:szCs w:val="24"/>
                </w:rPr>
                <w:t xml:space="preserve"> την τουριστική εμπειρία</w:t>
              </w:r>
              <w:r w:rsidR="0045324F">
                <w:rPr>
                  <w:rFonts w:asciiTheme="minorHAnsi" w:hAnsiTheme="minorHAnsi" w:cstheme="minorHAnsi"/>
                  <w:bCs/>
                  <w:iCs/>
                  <w:color w:val="000000" w:themeColor="text1"/>
                  <w:sz w:val="24"/>
                  <w:szCs w:val="24"/>
                </w:rPr>
                <w:t xml:space="preserve">. </w:t>
              </w:r>
              <w:r w:rsidR="0045324F" w:rsidRPr="00FE3E84">
                <w:rPr>
                  <w:rFonts w:asciiTheme="minorHAnsi" w:hAnsiTheme="minorHAnsi" w:cstheme="minorHAnsi"/>
                  <w:b/>
                  <w:bCs/>
                  <w:iCs/>
                  <w:color w:val="000000" w:themeColor="text1"/>
                  <w:sz w:val="24"/>
                  <w:szCs w:val="24"/>
                </w:rPr>
                <w:t>Πρ</w:t>
              </w:r>
              <w:r w:rsidR="00C2295A" w:rsidRPr="00FE3E84">
                <w:rPr>
                  <w:rFonts w:asciiTheme="minorHAnsi" w:hAnsiTheme="minorHAnsi" w:cstheme="minorHAnsi"/>
                  <w:b/>
                  <w:bCs/>
                  <w:iCs/>
                  <w:color w:val="000000" w:themeColor="text1"/>
                  <w:sz w:val="24"/>
                  <w:szCs w:val="24"/>
                </w:rPr>
                <w:t>όκειται για τη</w:t>
              </w:r>
              <w:r w:rsidR="00057D46" w:rsidRPr="00FE3E84">
                <w:rPr>
                  <w:rFonts w:asciiTheme="minorHAnsi" w:hAnsiTheme="minorHAnsi" w:cstheme="minorHAnsi"/>
                  <w:b/>
                  <w:bCs/>
                  <w:iCs/>
                  <w:color w:val="000000" w:themeColor="text1"/>
                  <w:sz w:val="24"/>
                  <w:szCs w:val="24"/>
                </w:rPr>
                <w:t xml:space="preserve"> </w:t>
              </w:r>
              <w:r w:rsidR="00C2295A" w:rsidRPr="00FE3E84">
                <w:rPr>
                  <w:rFonts w:asciiTheme="minorHAnsi" w:hAnsiTheme="minorHAnsi" w:cstheme="minorHAnsi"/>
                  <w:b/>
                  <w:bCs/>
                  <w:iCs/>
                  <w:color w:val="000000" w:themeColor="text1"/>
                  <w:sz w:val="24"/>
                  <w:szCs w:val="24"/>
                </w:rPr>
                <w:t xml:space="preserve">συνέχεια </w:t>
              </w:r>
              <w:r w:rsidR="0045324F" w:rsidRPr="00FE3E84">
                <w:rPr>
                  <w:rFonts w:asciiTheme="minorHAnsi" w:hAnsiTheme="minorHAnsi" w:cstheme="minorHAnsi"/>
                  <w:b/>
                  <w:bCs/>
                  <w:iCs/>
                  <w:color w:val="000000" w:themeColor="text1"/>
                  <w:sz w:val="24"/>
                  <w:szCs w:val="24"/>
                </w:rPr>
                <w:t xml:space="preserve">προσπάθεια διασφάλισης </w:t>
              </w:r>
              <w:r w:rsidR="00C2295A" w:rsidRPr="00FE3E84">
                <w:rPr>
                  <w:rFonts w:asciiTheme="minorHAnsi" w:hAnsiTheme="minorHAnsi" w:cstheme="minorHAnsi"/>
                  <w:b/>
                  <w:bCs/>
                  <w:iCs/>
                  <w:color w:val="000000" w:themeColor="text1"/>
                  <w:sz w:val="24"/>
                  <w:szCs w:val="24"/>
                </w:rPr>
                <w:t xml:space="preserve">της προσβασιμότητας των τουριστικών προορισμών, αγαθών και υπηρεσιών </w:t>
              </w:r>
              <w:r w:rsidR="0045324F" w:rsidRPr="00FE3E84">
                <w:rPr>
                  <w:rFonts w:asciiTheme="minorHAnsi" w:hAnsiTheme="minorHAnsi" w:cstheme="minorHAnsi"/>
                  <w:b/>
                  <w:bCs/>
                  <w:iCs/>
                  <w:color w:val="000000" w:themeColor="text1"/>
                  <w:sz w:val="24"/>
                  <w:szCs w:val="24"/>
                </w:rPr>
                <w:t>σε όλους τους</w:t>
              </w:r>
              <w:r w:rsidR="00057D46" w:rsidRPr="00FE3E84">
                <w:rPr>
                  <w:rFonts w:asciiTheme="minorHAnsi" w:hAnsiTheme="minorHAnsi" w:cstheme="minorHAnsi"/>
                  <w:b/>
                  <w:bCs/>
                  <w:iCs/>
                  <w:color w:val="000000" w:themeColor="text1"/>
                  <w:sz w:val="24"/>
                  <w:szCs w:val="24"/>
                </w:rPr>
                <w:t xml:space="preserve"> πολίτες</w:t>
              </w:r>
              <w:r w:rsidR="0045324F" w:rsidRPr="00FE3E84">
                <w:rPr>
                  <w:rFonts w:asciiTheme="minorHAnsi" w:hAnsiTheme="minorHAnsi" w:cstheme="minorHAnsi"/>
                  <w:b/>
                  <w:bCs/>
                  <w:iCs/>
                  <w:color w:val="000000" w:themeColor="text1"/>
                  <w:sz w:val="24"/>
                  <w:szCs w:val="24"/>
                </w:rPr>
                <w:t xml:space="preserve">, ανεξαρτήτως </w:t>
              </w:r>
              <w:r w:rsidR="003375DE" w:rsidRPr="00FE3E84">
                <w:rPr>
                  <w:rFonts w:asciiTheme="minorHAnsi" w:hAnsiTheme="minorHAnsi" w:cstheme="minorHAnsi"/>
                  <w:b/>
                  <w:bCs/>
                  <w:iCs/>
                  <w:color w:val="000000" w:themeColor="text1"/>
                  <w:sz w:val="24"/>
                  <w:szCs w:val="24"/>
                </w:rPr>
                <w:t xml:space="preserve">σωματικών </w:t>
              </w:r>
              <w:r w:rsidR="0045324F" w:rsidRPr="00FE3E84">
                <w:rPr>
                  <w:rFonts w:asciiTheme="minorHAnsi" w:hAnsiTheme="minorHAnsi" w:cstheme="minorHAnsi"/>
                  <w:b/>
                  <w:bCs/>
                  <w:iCs/>
                  <w:color w:val="000000" w:themeColor="text1"/>
                  <w:sz w:val="24"/>
                  <w:szCs w:val="24"/>
                </w:rPr>
                <w:t>περιορισμών</w:t>
              </w:r>
              <w:r w:rsidR="00303534">
                <w:rPr>
                  <w:rFonts w:asciiTheme="minorHAnsi" w:hAnsiTheme="minorHAnsi" w:cstheme="minorHAnsi"/>
                  <w:b/>
                  <w:bCs/>
                  <w:iCs/>
                  <w:color w:val="000000" w:themeColor="text1"/>
                  <w:sz w:val="24"/>
                  <w:szCs w:val="24"/>
                </w:rPr>
                <w:t xml:space="preserve">, αναπηρίας και </w:t>
              </w:r>
              <w:r w:rsidR="00057D46" w:rsidRPr="00FE3E84">
                <w:rPr>
                  <w:rFonts w:asciiTheme="minorHAnsi" w:hAnsiTheme="minorHAnsi" w:cstheme="minorHAnsi"/>
                  <w:b/>
                  <w:bCs/>
                  <w:iCs/>
                  <w:color w:val="000000" w:themeColor="text1"/>
                  <w:sz w:val="24"/>
                  <w:szCs w:val="24"/>
                </w:rPr>
                <w:t>ηλικίας</w:t>
              </w:r>
              <w:r w:rsidR="0045324F">
                <w:rPr>
                  <w:rFonts w:asciiTheme="minorHAnsi" w:hAnsiTheme="minorHAnsi" w:cstheme="minorHAnsi"/>
                  <w:bCs/>
                  <w:iCs/>
                  <w:color w:val="000000" w:themeColor="text1"/>
                  <w:sz w:val="24"/>
                  <w:szCs w:val="24"/>
                </w:rPr>
                <w:t>.</w:t>
              </w:r>
              <w:r w:rsidR="00487858">
                <w:rPr>
                  <w:rFonts w:asciiTheme="minorHAnsi" w:hAnsiTheme="minorHAnsi" w:cstheme="minorHAnsi"/>
                  <w:bCs/>
                  <w:iCs/>
                  <w:color w:val="000000" w:themeColor="text1"/>
                  <w:sz w:val="24"/>
                  <w:szCs w:val="24"/>
                </w:rPr>
                <w:t xml:space="preserve"> Ο «Τουρισμός για Όλους» δεν αποτελεί ειδική μορφή τουρισμού, αλλά </w:t>
              </w:r>
              <w:r w:rsidR="0045324F">
                <w:rPr>
                  <w:rFonts w:asciiTheme="minorHAnsi" w:hAnsiTheme="minorHAnsi" w:cstheme="minorHAnsi"/>
                  <w:bCs/>
                  <w:iCs/>
                  <w:color w:val="000000" w:themeColor="text1"/>
                  <w:sz w:val="24"/>
                  <w:szCs w:val="24"/>
                </w:rPr>
                <w:t xml:space="preserve"> </w:t>
              </w:r>
              <w:r w:rsidR="00487858">
                <w:rPr>
                  <w:rFonts w:asciiTheme="minorHAnsi" w:hAnsiTheme="minorHAnsi" w:cstheme="minorHAnsi"/>
                  <w:bCs/>
                  <w:iCs/>
                  <w:color w:val="000000" w:themeColor="text1"/>
                  <w:sz w:val="24"/>
                  <w:szCs w:val="24"/>
                </w:rPr>
                <w:t xml:space="preserve">βάση σχεδιασμού για κάθε είδος τουρισμού. </w:t>
              </w:r>
              <w:r>
                <w:rPr>
                  <w:rFonts w:asciiTheme="minorHAnsi" w:hAnsiTheme="minorHAnsi" w:cstheme="minorHAnsi"/>
                  <w:bCs/>
                  <w:iCs/>
                  <w:color w:val="000000" w:themeColor="text1"/>
                  <w:sz w:val="24"/>
                  <w:szCs w:val="24"/>
                </w:rPr>
                <w:t xml:space="preserve">Η </w:t>
              </w:r>
              <w:r w:rsidRPr="00E04BF0">
                <w:rPr>
                  <w:rFonts w:asciiTheme="minorHAnsi" w:hAnsiTheme="minorHAnsi" w:cstheme="minorHAnsi"/>
                  <w:bCs/>
                  <w:iCs/>
                  <w:color w:val="000000" w:themeColor="text1"/>
                  <w:sz w:val="24"/>
                  <w:szCs w:val="24"/>
                </w:rPr>
                <w:t xml:space="preserve">διεθνής πρακτική </w:t>
              </w:r>
              <w:r>
                <w:rPr>
                  <w:rFonts w:asciiTheme="minorHAnsi" w:hAnsiTheme="minorHAnsi" w:cstheme="minorHAnsi"/>
                  <w:bCs/>
                  <w:iCs/>
                  <w:color w:val="000000" w:themeColor="text1"/>
                  <w:sz w:val="24"/>
                  <w:szCs w:val="24"/>
                </w:rPr>
                <w:t xml:space="preserve">μάλιστα </w:t>
              </w:r>
              <w:r w:rsidRPr="00E04BF0">
                <w:rPr>
                  <w:rFonts w:asciiTheme="minorHAnsi" w:hAnsiTheme="minorHAnsi" w:cstheme="minorHAnsi"/>
                  <w:bCs/>
                  <w:iCs/>
                  <w:color w:val="000000" w:themeColor="text1"/>
                  <w:sz w:val="24"/>
                  <w:szCs w:val="24"/>
                </w:rPr>
                <w:t xml:space="preserve">έχει αποδείξει ότι η ενσωμάτωση </w:t>
              </w:r>
              <w:r>
                <w:rPr>
                  <w:rFonts w:asciiTheme="minorHAnsi" w:hAnsiTheme="minorHAnsi" w:cstheme="minorHAnsi"/>
                  <w:bCs/>
                  <w:iCs/>
                  <w:color w:val="000000" w:themeColor="text1"/>
                  <w:sz w:val="24"/>
                  <w:szCs w:val="24"/>
                </w:rPr>
                <w:t xml:space="preserve">αυτών των αρχών </w:t>
              </w:r>
              <w:r w:rsidRPr="00E04BF0">
                <w:rPr>
                  <w:rFonts w:asciiTheme="minorHAnsi" w:hAnsiTheme="minorHAnsi" w:cstheme="minorHAnsi"/>
                  <w:bCs/>
                  <w:iCs/>
                  <w:color w:val="000000" w:themeColor="text1"/>
                  <w:sz w:val="24"/>
                  <w:szCs w:val="24"/>
                </w:rPr>
                <w:t xml:space="preserve">στο εθνικό τουριστικό </w:t>
              </w:r>
              <w:r w:rsidRPr="00F52D14">
                <w:rPr>
                  <w:rFonts w:asciiTheme="minorHAnsi" w:hAnsiTheme="minorHAnsi" w:cstheme="minorHAnsi"/>
                  <w:bCs/>
                  <w:iCs/>
                  <w:color w:val="000000" w:themeColor="text1"/>
                  <w:sz w:val="24"/>
                  <w:szCs w:val="24"/>
                </w:rPr>
                <w:t>αυξάνει την αγορά των δυνητικών πελατών, συμβάλλει στην επιμήκυνση της τουριστικής περιόδου με αποτέλεσμα την αύξηση της ανταγωνιστικότητας, τη δημιουργία νέων θέσεων εργασίας</w:t>
              </w:r>
              <w:r w:rsidR="00761683">
                <w:rPr>
                  <w:rFonts w:asciiTheme="minorHAnsi" w:hAnsiTheme="minorHAnsi" w:cstheme="minorHAnsi"/>
                  <w:bCs/>
                  <w:iCs/>
                  <w:color w:val="000000" w:themeColor="text1"/>
                  <w:sz w:val="24"/>
                  <w:szCs w:val="24"/>
                </w:rPr>
                <w:t xml:space="preserve">, </w:t>
              </w:r>
              <w:r>
                <w:rPr>
                  <w:rFonts w:asciiTheme="minorHAnsi" w:hAnsiTheme="minorHAnsi" w:cstheme="minorHAnsi"/>
                  <w:bCs/>
                  <w:iCs/>
                  <w:color w:val="000000" w:themeColor="text1"/>
                  <w:sz w:val="24"/>
                  <w:szCs w:val="24"/>
                </w:rPr>
                <w:t xml:space="preserve">και </w:t>
              </w:r>
              <w:r w:rsidR="00761683">
                <w:rPr>
                  <w:rFonts w:asciiTheme="minorHAnsi" w:hAnsiTheme="minorHAnsi" w:cstheme="minorHAnsi"/>
                  <w:bCs/>
                  <w:iCs/>
                  <w:color w:val="000000" w:themeColor="text1"/>
                  <w:sz w:val="24"/>
                  <w:szCs w:val="24"/>
                </w:rPr>
                <w:t xml:space="preserve">συνακόλουθα </w:t>
              </w:r>
              <w:r>
                <w:rPr>
                  <w:rFonts w:asciiTheme="minorHAnsi" w:hAnsiTheme="minorHAnsi" w:cstheme="minorHAnsi"/>
                  <w:bCs/>
                  <w:iCs/>
                  <w:color w:val="000000" w:themeColor="text1"/>
                  <w:sz w:val="24"/>
                  <w:szCs w:val="24"/>
                </w:rPr>
                <w:t xml:space="preserve">την ενίσχυση της εθνικής οικονομίας. </w:t>
              </w:r>
              <w:r w:rsidRPr="00F52D14">
                <w:rPr>
                  <w:rFonts w:asciiTheme="minorHAnsi" w:hAnsiTheme="minorHAnsi" w:cstheme="minorHAnsi"/>
                  <w:bCs/>
                  <w:iCs/>
                  <w:color w:val="000000" w:themeColor="text1"/>
                  <w:sz w:val="24"/>
                  <w:szCs w:val="24"/>
                </w:rPr>
                <w:t xml:space="preserve">Ενδεικτικά αναφέρουμε ότι στην Ευρωπαϊκή </w:t>
              </w:r>
              <w:r>
                <w:rPr>
                  <w:rFonts w:asciiTheme="minorHAnsi" w:hAnsiTheme="minorHAnsi" w:cstheme="minorHAnsi"/>
                  <w:bCs/>
                  <w:iCs/>
                  <w:color w:val="000000" w:themeColor="text1"/>
                  <w:sz w:val="24"/>
                  <w:szCs w:val="24"/>
                </w:rPr>
                <w:t xml:space="preserve">Ένωση </w:t>
              </w:r>
              <w:r w:rsidRPr="00F52D14">
                <w:rPr>
                  <w:rFonts w:asciiTheme="minorHAnsi" w:hAnsiTheme="minorHAnsi" w:cstheme="minorHAnsi"/>
                  <w:bCs/>
                  <w:iCs/>
                  <w:color w:val="000000" w:themeColor="text1"/>
                  <w:sz w:val="24"/>
                  <w:szCs w:val="24"/>
                </w:rPr>
                <w:t xml:space="preserve">σήμερα ο αριθμός των ατόμων με αναπηρία και εν δυνάμει επισκεπτών της χώρας μας ανέρχεται σε 80.000.000 άτομα (στοιχεία του Ευρωπαϊκού Φόρουμ Ατόμων με Αναπηρία), τα οποία </w:t>
              </w:r>
              <w:r w:rsidR="00761683">
                <w:rPr>
                  <w:rFonts w:asciiTheme="minorHAnsi" w:hAnsiTheme="minorHAnsi" w:cstheme="minorHAnsi"/>
                  <w:bCs/>
                  <w:iCs/>
                  <w:color w:val="000000" w:themeColor="text1"/>
                  <w:sz w:val="24"/>
                  <w:szCs w:val="24"/>
                </w:rPr>
                <w:t xml:space="preserve">συνήθως ταξιδεύουν </w:t>
              </w:r>
              <w:r w:rsidR="00761683">
                <w:rPr>
                  <w:rFonts w:asciiTheme="minorHAnsi" w:hAnsiTheme="minorHAnsi" w:cstheme="minorHAnsi"/>
                  <w:bCs/>
                  <w:iCs/>
                  <w:color w:val="000000" w:themeColor="text1"/>
                  <w:sz w:val="24"/>
                  <w:szCs w:val="24"/>
                </w:rPr>
                <w:lastRenderedPageBreak/>
                <w:t>συνοδευόμενα, πολλαπλασιάζοντας τον αριθμό των δυνητικών τουριστών</w:t>
              </w:r>
              <w:r w:rsidRPr="00F52D14">
                <w:rPr>
                  <w:rFonts w:asciiTheme="minorHAnsi" w:hAnsiTheme="minorHAnsi" w:cstheme="minorHAnsi"/>
                  <w:bCs/>
                  <w:iCs/>
                  <w:color w:val="000000" w:themeColor="text1"/>
                  <w:sz w:val="24"/>
                  <w:szCs w:val="24"/>
                </w:rPr>
                <w:t xml:space="preserve">. </w:t>
              </w:r>
              <w:r w:rsidR="00761683" w:rsidRPr="00761683">
                <w:rPr>
                  <w:rFonts w:asciiTheme="minorHAnsi" w:hAnsiTheme="minorHAnsi" w:cstheme="minorHAnsi"/>
                  <w:bCs/>
                  <w:iCs/>
                  <w:color w:val="000000" w:themeColor="text1"/>
                  <w:sz w:val="24"/>
                  <w:szCs w:val="24"/>
                </w:rPr>
                <w:t>Εάν δε σε αυτά συνυπολογισθεί και ο αριθμός των ηλικιωμένων ατόμων, τα οποία μέχρι το 2050 αναμένεται να φθάσουν το 40% του συνολικού πληθυσμού, και των οικογενειών με παιδιά σε καρότσι, οι οποίες τα τελευταία χρόνια έχουν αρχίσει να ταξιδεύουν ολοένα και συχνότερα (δύο κατηγορίες με παρόμοιες ανάγκες πρόσβασης με τα άτομα με αναπηρία), ο τελικός αριθμός</w:t>
              </w:r>
              <w:r w:rsidR="00761683">
                <w:rPr>
                  <w:rFonts w:asciiTheme="minorHAnsi" w:hAnsiTheme="minorHAnsi" w:cstheme="minorHAnsi"/>
                  <w:bCs/>
                  <w:iCs/>
                  <w:color w:val="000000" w:themeColor="text1"/>
                  <w:sz w:val="24"/>
                  <w:szCs w:val="24"/>
                </w:rPr>
                <w:t xml:space="preserve"> αυξάνει σημαντικά</w:t>
              </w:r>
              <w:r w:rsidR="00761683" w:rsidRPr="00761683">
                <w:rPr>
                  <w:rFonts w:asciiTheme="minorHAnsi" w:hAnsiTheme="minorHAnsi" w:cstheme="minorHAnsi"/>
                  <w:bCs/>
                  <w:iCs/>
                  <w:color w:val="000000" w:themeColor="text1"/>
                  <w:sz w:val="24"/>
                  <w:szCs w:val="24"/>
                </w:rPr>
                <w:t>.</w:t>
              </w:r>
            </w:p>
            <w:p w14:paraId="28F2CB13" w14:textId="03CA3BE0" w:rsidR="005F5451" w:rsidRPr="005F5451" w:rsidRDefault="005F5451" w:rsidP="000740F4">
              <w:pPr>
                <w:autoSpaceDE w:val="0"/>
                <w:autoSpaceDN w:val="0"/>
                <w:adjustRightInd w:val="0"/>
                <w:spacing w:line="240" w:lineRule="auto"/>
                <w:rPr>
                  <w:rFonts w:asciiTheme="minorHAnsi" w:hAnsiTheme="minorHAnsi" w:cs="Calibri"/>
                  <w:i/>
                  <w:iCs/>
                  <w:color w:val="auto"/>
                  <w:sz w:val="24"/>
                  <w:szCs w:val="24"/>
                </w:rPr>
              </w:pPr>
              <w:r w:rsidRPr="005F5451">
                <w:rPr>
                  <w:rFonts w:asciiTheme="minorHAnsi" w:hAnsiTheme="minorHAnsi" w:cs="Calibri"/>
                  <w:color w:val="auto"/>
                  <w:sz w:val="24"/>
                  <w:szCs w:val="24"/>
                </w:rPr>
                <w:t xml:space="preserve">Στην </w:t>
              </w:r>
              <w:r w:rsidRPr="005F5451">
                <w:rPr>
                  <w:rFonts w:asciiTheme="minorHAnsi" w:hAnsiTheme="minorHAnsi" w:cs="Calibri"/>
                  <w:color w:val="auto"/>
                  <w:sz w:val="24"/>
                  <w:szCs w:val="24"/>
                  <w:u w:val="single"/>
                </w:rPr>
                <w:t>Ανακοίνωση της Επιτροπής «</w:t>
              </w:r>
              <w:r w:rsidRPr="005F5451">
                <w:rPr>
                  <w:rFonts w:asciiTheme="minorHAnsi" w:hAnsiTheme="minorHAnsi" w:cs="Calibri"/>
                  <w:i/>
                  <w:iCs/>
                  <w:color w:val="auto"/>
                  <w:sz w:val="24"/>
                  <w:szCs w:val="24"/>
                  <w:u w:val="single"/>
                </w:rPr>
                <w:t>Η Ευρώπη, ο πρώτος τουριστικός προορισμός στον κόσμο – ένα νέο πλαίσιο πολιτικής για τον ευρωπαϊκό τουρισμό</w:t>
              </w:r>
              <w:r w:rsidRPr="005F5451">
                <w:rPr>
                  <w:rFonts w:asciiTheme="minorHAnsi" w:hAnsiTheme="minorHAnsi" w:cs="Calibri"/>
                  <w:color w:val="auto"/>
                  <w:sz w:val="24"/>
                  <w:szCs w:val="24"/>
                  <w:u w:val="single"/>
                </w:rPr>
                <w:t>»</w:t>
              </w:r>
              <w:r w:rsidRPr="005F5451">
                <w:rPr>
                  <w:rFonts w:asciiTheme="minorHAnsi" w:hAnsiTheme="minorHAnsi" w:cs="Calibri"/>
                  <w:color w:val="auto"/>
                  <w:sz w:val="24"/>
                  <w:szCs w:val="24"/>
                  <w:vertAlign w:val="superscript"/>
                </w:rPr>
                <w:footnoteReference w:id="1"/>
              </w:r>
              <w:r w:rsidRPr="005F5451">
                <w:rPr>
                  <w:rFonts w:asciiTheme="minorHAnsi" w:hAnsiTheme="minorHAnsi" w:cs="Calibri"/>
                  <w:color w:val="auto"/>
                  <w:sz w:val="24"/>
                  <w:szCs w:val="24"/>
                </w:rPr>
                <w:t xml:space="preserve"> αναφέρεται ότι «</w:t>
              </w:r>
              <w:r w:rsidRPr="005F5451">
                <w:rPr>
                  <w:rFonts w:asciiTheme="minorHAnsi" w:hAnsiTheme="minorHAnsi" w:cs="Calibri"/>
                  <w:i/>
                  <w:iCs/>
                  <w:color w:val="auto"/>
                  <w:sz w:val="24"/>
                  <w:szCs w:val="24"/>
                </w:rPr>
                <w:t>Ιδιαίτερα, ο αριθμός των ατόμων ηλικίας άνω των 65 ετών προβλέπεται να φθάσει το 20% του πληθυσμού το 2020. Αυτή η κατηγορία του πληθυσμού, που αποτελείται από άτομα που έχουν συγχρόνως αγοραστική δύναμη και ελεύθερο χρόνο αντιπροσωπεύει ιδιαίτερα σημαντικό δυναμικό της αγοράς, αλλά απαιτεί επίσης την προσαρμογή του τουριστικού τομέα για να μπορέσει να ανταποκριθεί σ’</w:t>
              </w:r>
              <w:r>
                <w:rPr>
                  <w:rFonts w:asciiTheme="minorHAnsi" w:hAnsiTheme="minorHAnsi" w:cs="Calibri"/>
                  <w:i/>
                  <w:iCs/>
                  <w:color w:val="auto"/>
                  <w:sz w:val="24"/>
                  <w:szCs w:val="24"/>
                </w:rPr>
                <w:t xml:space="preserve"> </w:t>
              </w:r>
              <w:r w:rsidRPr="005F5451">
                <w:rPr>
                  <w:rFonts w:asciiTheme="minorHAnsi" w:hAnsiTheme="minorHAnsi" w:cs="Calibri"/>
                  <w:i/>
                  <w:iCs/>
                  <w:color w:val="auto"/>
                  <w:sz w:val="24"/>
                  <w:szCs w:val="24"/>
                </w:rPr>
                <w:t>αυτές τις ιδιαιτερότητες. Το ίδιο ισχύσει και για την υποδοχή του αυξανόμενου αριθμού τουριστών με μειωμένη κινητικότητα (οι τελευταίες  εκτιμήσεις ανέρχονται σε 127 εκατομμύρια ατόμων) και ειδικές ανάγκες που πρέπει να ενταχθούν στην προσφορά των τουριστικών υπηρεσιών.»</w:t>
              </w:r>
            </w:p>
            <w:p w14:paraId="05656FF2" w14:textId="5E0B426E" w:rsidR="005F5451" w:rsidRPr="005F5451" w:rsidRDefault="005F5451" w:rsidP="000740F4">
              <w:pPr>
                <w:autoSpaceDE w:val="0"/>
                <w:autoSpaceDN w:val="0"/>
                <w:adjustRightInd w:val="0"/>
                <w:spacing w:line="240" w:lineRule="auto"/>
                <w:rPr>
                  <w:rFonts w:asciiTheme="minorHAnsi" w:hAnsiTheme="minorHAnsi" w:cs="Calibri"/>
                  <w:color w:val="auto"/>
                  <w:sz w:val="24"/>
                  <w:szCs w:val="24"/>
                </w:rPr>
              </w:pPr>
              <w:r w:rsidRPr="005F5451">
                <w:rPr>
                  <w:rFonts w:asciiTheme="minorHAnsi" w:hAnsiTheme="minorHAnsi" w:cs="Calibri"/>
                  <w:color w:val="auto"/>
                  <w:sz w:val="24"/>
                  <w:szCs w:val="24"/>
                </w:rPr>
                <w:t xml:space="preserve">Ενώ, ο </w:t>
              </w:r>
              <w:r w:rsidRPr="005F5451">
                <w:rPr>
                  <w:rFonts w:asciiTheme="minorHAnsi" w:hAnsiTheme="minorHAnsi" w:cs="Calibri"/>
                  <w:color w:val="auto"/>
                  <w:sz w:val="24"/>
                  <w:szCs w:val="24"/>
                  <w:u w:val="single"/>
                </w:rPr>
                <w:t>Παγκόσμιος Οργανισμός Τουρισμού (</w:t>
              </w:r>
              <w:r w:rsidRPr="005F5451">
                <w:rPr>
                  <w:rFonts w:asciiTheme="minorHAnsi" w:hAnsiTheme="minorHAnsi" w:cs="Calibri"/>
                  <w:color w:val="auto"/>
                  <w:sz w:val="24"/>
                  <w:szCs w:val="24"/>
                  <w:u w:val="single"/>
                  <w:lang w:val="en-GB"/>
                </w:rPr>
                <w:t>UNWTO</w:t>
              </w:r>
              <w:r w:rsidRPr="005F5451">
                <w:rPr>
                  <w:rFonts w:asciiTheme="minorHAnsi" w:hAnsiTheme="minorHAnsi" w:cs="Calibri"/>
                  <w:color w:val="auto"/>
                  <w:sz w:val="24"/>
                  <w:szCs w:val="24"/>
                  <w:u w:val="single"/>
                </w:rPr>
                <w:t>)</w:t>
              </w:r>
              <w:r w:rsidRPr="005F5451">
                <w:rPr>
                  <w:rFonts w:asciiTheme="minorHAnsi" w:hAnsiTheme="minorHAnsi" w:cs="Calibri"/>
                  <w:color w:val="auto"/>
                  <w:sz w:val="24"/>
                  <w:szCs w:val="24"/>
                </w:rPr>
                <w:t xml:space="preserve"> αναφέρει χαρακτηριστικά σε κείμενο Συστάσεών του</w:t>
              </w:r>
              <w:r w:rsidRPr="005F5451">
                <w:rPr>
                  <w:rFonts w:asciiTheme="minorHAnsi" w:hAnsiTheme="minorHAnsi" w:cs="Calibri"/>
                  <w:color w:val="auto"/>
                  <w:sz w:val="24"/>
                  <w:szCs w:val="24"/>
                  <w:vertAlign w:val="superscript"/>
                </w:rPr>
                <w:footnoteReference w:id="2"/>
              </w:r>
              <w:r w:rsidRPr="005F5451">
                <w:rPr>
                  <w:rFonts w:asciiTheme="minorHAnsi" w:hAnsiTheme="minorHAnsi" w:cs="Calibri"/>
                  <w:color w:val="auto"/>
                  <w:sz w:val="24"/>
                  <w:szCs w:val="24"/>
                </w:rPr>
                <w:t xml:space="preserve"> ότι «</w:t>
              </w:r>
              <w:r w:rsidRPr="005F5451">
                <w:rPr>
                  <w:rFonts w:asciiTheme="minorHAnsi" w:hAnsiTheme="minorHAnsi" w:cs="Calibri"/>
                  <w:i/>
                  <w:iCs/>
                  <w:color w:val="auto"/>
                  <w:sz w:val="24"/>
                  <w:szCs w:val="24"/>
                </w:rPr>
                <w:t xml:space="preserve">Καθώς η ζήτηση για προσβάσιμο τουρισμό για όλους αυξάνεται, (αυτός) θεωρείται τώρα ως μια ευκαιρία και όχι ως υποχρέωση. Εάν η τουριστική βιομηχανία επιθυμεί να διατηρήσει και να αναπτύξει την ποιότητα, τη βιωσιμότητα και την ανταγωνιστικότητα, πρέπει να υποστηρίξει και να αναπτύξει τον τουρισμό που είναι προσβάσιμος για όλους, επειδή ο προσβάσιμος τουρισμός ωφελεί όλους». </w:t>
              </w:r>
              <w:r w:rsidRPr="005F5451">
                <w:rPr>
                  <w:rFonts w:asciiTheme="minorHAnsi" w:hAnsiTheme="minorHAnsi" w:cs="Calibri"/>
                  <w:color w:val="auto"/>
                  <w:sz w:val="24"/>
                  <w:szCs w:val="24"/>
                </w:rPr>
                <w:t>Στις Συστάσεις του, ο Παγκόσμιος Οργανισμός Τουρισμού (</w:t>
              </w:r>
              <w:r w:rsidRPr="005F5451">
                <w:rPr>
                  <w:rFonts w:asciiTheme="minorHAnsi" w:hAnsiTheme="minorHAnsi" w:cs="Calibri"/>
                  <w:color w:val="auto"/>
                  <w:sz w:val="24"/>
                  <w:szCs w:val="24"/>
                  <w:lang w:val="en-GB"/>
                </w:rPr>
                <w:t>UNWTO</w:t>
              </w:r>
              <w:r w:rsidRPr="005F5451">
                <w:rPr>
                  <w:rFonts w:asciiTheme="minorHAnsi" w:hAnsiTheme="minorHAnsi" w:cs="Calibri"/>
                  <w:color w:val="auto"/>
                  <w:sz w:val="24"/>
                  <w:szCs w:val="24"/>
                </w:rPr>
                <w:t xml:space="preserve">) αναφέρεται αναλυτικά σε ολόκληρη την τουριστική αλυσίδα, στην οποία συμπεριλαμβάνει: α) την ανάπτυξη  της στρατηγικής για προσβάσιμους τουριστικούς προορισμούς από τους αρμόδιους φορείς, β) την προώθηση τουριστικών πληροφοριών και τη σχετική διαφήμιση με τρόπους προσβάσιμους ώστε να διευκολυνθεί η ενημέρωση των δυνητικών επισκεπτών, η προετοιμασία τους και η ολοκλήρωση των κρατήσεων, γ) τα αστικά και αρχιτεκτονικά περιβάλλοντα, δ) τους τρόπους μεταφοράς, ε) τη διαμονή, υπηρεσίες εστίασης και συνεδριακές </w:t>
              </w:r>
              <w:r w:rsidRPr="005F5451">
                <w:rPr>
                  <w:rFonts w:asciiTheme="minorHAnsi" w:hAnsiTheme="minorHAnsi" w:cs="Calibri"/>
                  <w:color w:val="auto"/>
                  <w:sz w:val="24"/>
                  <w:szCs w:val="24"/>
                </w:rPr>
                <w:lastRenderedPageBreak/>
                <w:t>εγκαταστάσεις, στ) τις πολιτιστικές δραστηριότητες (αρχαιολογικοί χώροι, μουσεία, μνημεία, θέατρα, κινηματογράφοι κ.ά.), ζ) άλλες τουριστικές δραστηριότητες και εκδηλώσεις (εκδρομές στις γύρω περιοχές, αθλητισμός, πράσινοι χώροι και φυσικό περιβάλλον, παραλίες κ.ά.), καθώς και την σχετική εκπαίδευση του προσωπικού του τουριστικού τομέα.</w:t>
              </w:r>
            </w:p>
            <w:p w14:paraId="3BBC49A5" w14:textId="51962169" w:rsidR="008757D2" w:rsidRPr="00BC7753" w:rsidRDefault="005F5451" w:rsidP="000740F4">
              <w:pPr>
                <w:autoSpaceDE w:val="0"/>
                <w:autoSpaceDN w:val="0"/>
                <w:adjustRightInd w:val="0"/>
                <w:spacing w:after="200" w:line="240" w:lineRule="auto"/>
                <w:rPr>
                  <w:rFonts w:asciiTheme="minorHAnsi" w:hAnsiTheme="minorHAnsi" w:cstheme="minorHAnsi"/>
                  <w:bCs/>
                  <w:color w:val="000000" w:themeColor="text1"/>
                  <w:sz w:val="24"/>
                  <w:szCs w:val="24"/>
                </w:rPr>
              </w:pPr>
              <w:r>
                <w:rPr>
                  <w:rFonts w:asciiTheme="minorHAnsi" w:hAnsiTheme="minorHAnsi" w:cstheme="minorHAnsi"/>
                  <w:bCs/>
                  <w:iCs/>
                  <w:color w:val="000000" w:themeColor="text1"/>
                  <w:sz w:val="24"/>
                  <w:szCs w:val="24"/>
                </w:rPr>
                <w:t xml:space="preserve">Λαμβάνοντας υπόψη τα προαναφερθέντα, βασικό </w:t>
              </w:r>
              <w:r w:rsidR="00487858">
                <w:rPr>
                  <w:rFonts w:asciiTheme="minorHAnsi" w:hAnsiTheme="minorHAnsi" w:cstheme="minorHAnsi"/>
                  <w:bCs/>
                  <w:iCs/>
                  <w:color w:val="000000" w:themeColor="text1"/>
                  <w:sz w:val="24"/>
                  <w:szCs w:val="24"/>
                </w:rPr>
                <w:t xml:space="preserve">αίτημα της Ε.Σ.Α.μεΑ., το οποίο </w:t>
              </w:r>
              <w:r w:rsidR="00C2295A">
                <w:rPr>
                  <w:rFonts w:asciiTheme="minorHAnsi" w:hAnsiTheme="minorHAnsi" w:cstheme="minorHAnsi"/>
                  <w:bCs/>
                  <w:iCs/>
                  <w:color w:val="000000" w:themeColor="text1"/>
                  <w:sz w:val="24"/>
                  <w:szCs w:val="24"/>
                </w:rPr>
                <w:t xml:space="preserve">έχουμε καταθέσει </w:t>
              </w:r>
              <w:r w:rsidR="00487858">
                <w:rPr>
                  <w:rFonts w:asciiTheme="minorHAnsi" w:hAnsiTheme="minorHAnsi" w:cstheme="minorHAnsi"/>
                  <w:bCs/>
                  <w:iCs/>
                  <w:color w:val="000000" w:themeColor="text1"/>
                  <w:sz w:val="24"/>
                  <w:szCs w:val="24"/>
                </w:rPr>
                <w:t xml:space="preserve">στον Υπουργό </w:t>
              </w:r>
              <w:r w:rsidR="00C2295A">
                <w:rPr>
                  <w:rFonts w:asciiTheme="minorHAnsi" w:hAnsiTheme="minorHAnsi" w:cstheme="minorHAnsi"/>
                  <w:bCs/>
                  <w:iCs/>
                  <w:color w:val="000000" w:themeColor="text1"/>
                  <w:sz w:val="24"/>
                  <w:szCs w:val="24"/>
                </w:rPr>
                <w:t xml:space="preserve">Τουρισμού </w:t>
              </w:r>
              <w:r w:rsidR="00487858">
                <w:rPr>
                  <w:rFonts w:asciiTheme="minorHAnsi" w:hAnsiTheme="minorHAnsi" w:cstheme="minorHAnsi"/>
                  <w:bCs/>
                  <w:iCs/>
                  <w:color w:val="000000" w:themeColor="text1"/>
                  <w:sz w:val="24"/>
                  <w:szCs w:val="24"/>
                </w:rPr>
                <w:t xml:space="preserve">με το υπ. αριθ. πρωτ. 1095/02.08.2019 έγγραφό μας, είναι </w:t>
              </w:r>
              <w:r w:rsidR="00487858" w:rsidRPr="00FE3E84">
                <w:rPr>
                  <w:rFonts w:asciiTheme="minorHAnsi" w:hAnsiTheme="minorHAnsi" w:cstheme="minorHAnsi"/>
                  <w:b/>
                  <w:bCs/>
                  <w:iCs/>
                  <w:color w:val="000000" w:themeColor="text1"/>
                  <w:sz w:val="24"/>
                  <w:szCs w:val="24"/>
                </w:rPr>
                <w:t xml:space="preserve">η εκπόνηση και εφαρμογή </w:t>
              </w:r>
              <w:r w:rsidR="0032259D" w:rsidRPr="00FE3E84">
                <w:rPr>
                  <w:rFonts w:asciiTheme="minorHAnsi" w:hAnsiTheme="minorHAnsi" w:cstheme="minorHAnsi"/>
                  <w:b/>
                  <w:bCs/>
                  <w:color w:val="000000" w:themeColor="text1"/>
                  <w:sz w:val="24"/>
                  <w:szCs w:val="24"/>
                </w:rPr>
                <w:t xml:space="preserve">από το </w:t>
              </w:r>
              <w:r w:rsidR="008757D2" w:rsidRPr="00FE3E84">
                <w:rPr>
                  <w:rFonts w:asciiTheme="minorHAnsi" w:hAnsiTheme="minorHAnsi" w:cstheme="minorHAnsi"/>
                  <w:b/>
                  <w:color w:val="000000" w:themeColor="text1"/>
                  <w:sz w:val="24"/>
                  <w:szCs w:val="24"/>
                </w:rPr>
                <w:t>Υπουργείο</w:t>
              </w:r>
              <w:r w:rsidR="00BC7753" w:rsidRPr="00FE3E84">
                <w:rPr>
                  <w:rFonts w:asciiTheme="minorHAnsi" w:hAnsiTheme="minorHAnsi" w:cstheme="minorHAnsi"/>
                  <w:b/>
                  <w:color w:val="000000" w:themeColor="text1"/>
                  <w:sz w:val="24"/>
                  <w:szCs w:val="24"/>
                </w:rPr>
                <w:t xml:space="preserve"> </w:t>
              </w:r>
              <w:r w:rsidR="00C2295A" w:rsidRPr="00FE3E84">
                <w:rPr>
                  <w:rFonts w:asciiTheme="minorHAnsi" w:hAnsiTheme="minorHAnsi" w:cstheme="minorHAnsi"/>
                  <w:b/>
                  <w:color w:val="000000" w:themeColor="text1"/>
                  <w:sz w:val="24"/>
                  <w:szCs w:val="24"/>
                </w:rPr>
                <w:t xml:space="preserve">Τουρισμού </w:t>
              </w:r>
              <w:r w:rsidR="00487858" w:rsidRPr="00FE3E84">
                <w:rPr>
                  <w:rFonts w:asciiTheme="minorHAnsi" w:hAnsiTheme="minorHAnsi" w:cstheme="minorHAnsi"/>
                  <w:b/>
                  <w:color w:val="000000" w:themeColor="text1"/>
                  <w:sz w:val="24"/>
                  <w:szCs w:val="24"/>
                </w:rPr>
                <w:t>Επιχειρησιακού</w:t>
              </w:r>
              <w:r w:rsidR="0032259D" w:rsidRPr="00FE3E84">
                <w:rPr>
                  <w:rFonts w:asciiTheme="minorHAnsi" w:hAnsiTheme="minorHAnsi" w:cstheme="minorHAnsi"/>
                  <w:b/>
                  <w:color w:val="000000" w:themeColor="text1"/>
                  <w:sz w:val="24"/>
                  <w:szCs w:val="24"/>
                </w:rPr>
                <w:t xml:space="preserve"> </w:t>
              </w:r>
              <w:r w:rsidR="00487858" w:rsidRPr="000740F4">
                <w:rPr>
                  <w:rFonts w:asciiTheme="minorHAnsi" w:hAnsiTheme="minorHAnsi" w:cstheme="minorHAnsi"/>
                  <w:b/>
                  <w:color w:val="000000" w:themeColor="text1"/>
                  <w:sz w:val="24"/>
                  <w:szCs w:val="24"/>
                </w:rPr>
                <w:t xml:space="preserve">Σχεδίου </w:t>
              </w:r>
              <w:r w:rsidR="008757D2" w:rsidRPr="000740F4">
                <w:rPr>
                  <w:rFonts w:asciiTheme="minorHAnsi" w:hAnsiTheme="minorHAnsi" w:cstheme="minorHAnsi"/>
                  <w:b/>
                  <w:bCs/>
                  <w:color w:val="000000" w:themeColor="text1"/>
                  <w:sz w:val="24"/>
                  <w:szCs w:val="24"/>
                </w:rPr>
                <w:t>για την προώθηση, εφαρμογή και συντονισμό των απαιτούμενων δημόσιων πολιτικών και δράσεων αρμοδιότητ</w:t>
              </w:r>
              <w:r w:rsidR="00BC7753" w:rsidRPr="000740F4">
                <w:rPr>
                  <w:rFonts w:asciiTheme="minorHAnsi" w:hAnsiTheme="minorHAnsi" w:cstheme="minorHAnsi"/>
                  <w:b/>
                  <w:bCs/>
                  <w:color w:val="000000" w:themeColor="text1"/>
                  <w:sz w:val="24"/>
                  <w:szCs w:val="24"/>
                </w:rPr>
                <w:t>α</w:t>
              </w:r>
              <w:r w:rsidR="008757D2" w:rsidRPr="000740F4">
                <w:rPr>
                  <w:rFonts w:asciiTheme="minorHAnsi" w:hAnsiTheme="minorHAnsi" w:cstheme="minorHAnsi"/>
                  <w:b/>
                  <w:bCs/>
                  <w:color w:val="000000" w:themeColor="text1"/>
                  <w:sz w:val="24"/>
                  <w:szCs w:val="24"/>
                </w:rPr>
                <w:t xml:space="preserve">ς </w:t>
              </w:r>
              <w:r w:rsidR="00BC7753" w:rsidRPr="000740F4">
                <w:rPr>
                  <w:rFonts w:asciiTheme="minorHAnsi" w:hAnsiTheme="minorHAnsi" w:cstheme="minorHAnsi"/>
                  <w:b/>
                  <w:bCs/>
                  <w:color w:val="000000" w:themeColor="text1"/>
                  <w:sz w:val="24"/>
                  <w:szCs w:val="24"/>
                </w:rPr>
                <w:t>του Υπουργείου,</w:t>
              </w:r>
              <w:r w:rsidR="008757D2" w:rsidRPr="000740F4">
                <w:rPr>
                  <w:rFonts w:asciiTheme="minorHAnsi" w:hAnsiTheme="minorHAnsi" w:cstheme="minorHAnsi"/>
                  <w:b/>
                  <w:bCs/>
                  <w:color w:val="000000" w:themeColor="text1"/>
                  <w:sz w:val="24"/>
                  <w:szCs w:val="24"/>
                </w:rPr>
                <w:t xml:space="preserve"> στο πνεύμα της Σύμβασης </w:t>
              </w:r>
              <w:r w:rsidR="0032259D" w:rsidRPr="000740F4">
                <w:rPr>
                  <w:rFonts w:asciiTheme="minorHAnsi" w:hAnsiTheme="minorHAnsi" w:cstheme="minorHAnsi"/>
                  <w:b/>
                  <w:bCs/>
                  <w:color w:val="000000" w:themeColor="text1"/>
                  <w:sz w:val="24"/>
                  <w:szCs w:val="24"/>
                </w:rPr>
                <w:t>των Ηνωμένων Εθνών για τα Δικαιώματα των Ατόμων με Αναπηρίες</w:t>
              </w:r>
              <w:r w:rsidR="008757D2" w:rsidRPr="000740F4">
                <w:rPr>
                  <w:rFonts w:asciiTheme="minorHAnsi" w:hAnsiTheme="minorHAnsi" w:cstheme="minorHAnsi"/>
                  <w:b/>
                  <w:bCs/>
                  <w:color w:val="000000" w:themeColor="text1"/>
                  <w:sz w:val="24"/>
                  <w:szCs w:val="24"/>
                </w:rPr>
                <w:t xml:space="preserve"> (ν. 4074/2012)</w:t>
              </w:r>
              <w:r w:rsidR="0018592D" w:rsidRPr="000740F4">
                <w:rPr>
                  <w:rFonts w:asciiTheme="minorHAnsi" w:hAnsiTheme="minorHAnsi" w:cstheme="minorHAnsi"/>
                  <w:b/>
                  <w:bCs/>
                  <w:color w:val="000000" w:themeColor="text1"/>
                  <w:sz w:val="24"/>
                  <w:szCs w:val="24"/>
                </w:rPr>
                <w:t xml:space="preserve"> και του ν</w:t>
              </w:r>
              <w:r w:rsidR="008757D2" w:rsidRPr="000740F4">
                <w:rPr>
                  <w:rFonts w:asciiTheme="minorHAnsi" w:hAnsiTheme="minorHAnsi" w:cstheme="minorHAnsi"/>
                  <w:b/>
                  <w:bCs/>
                  <w:color w:val="000000" w:themeColor="text1"/>
                  <w:sz w:val="24"/>
                  <w:szCs w:val="24"/>
                </w:rPr>
                <w:t xml:space="preserve">.4488/2017 </w:t>
              </w:r>
              <w:r w:rsidR="0018592D" w:rsidRPr="000740F4">
                <w:rPr>
                  <w:rFonts w:asciiTheme="minorHAnsi" w:hAnsiTheme="minorHAnsi" w:cstheme="minorHAnsi"/>
                  <w:b/>
                  <w:bCs/>
                  <w:color w:val="000000" w:themeColor="text1"/>
                  <w:sz w:val="24"/>
                  <w:szCs w:val="24"/>
                </w:rPr>
                <w:t>(Μέρος Δ’)</w:t>
              </w:r>
              <w:r w:rsidR="008757D2" w:rsidRPr="008757D2">
                <w:rPr>
                  <w:rFonts w:asciiTheme="minorHAnsi" w:hAnsiTheme="minorHAnsi" w:cstheme="minorHAnsi"/>
                  <w:bCs/>
                  <w:color w:val="000000" w:themeColor="text1"/>
                  <w:sz w:val="24"/>
                  <w:szCs w:val="24"/>
                </w:rPr>
                <w:t>.</w:t>
              </w:r>
              <w:r w:rsidR="00487858">
                <w:rPr>
                  <w:rFonts w:asciiTheme="minorHAnsi" w:hAnsiTheme="minorHAnsi" w:cstheme="minorHAnsi"/>
                  <w:bCs/>
                  <w:color w:val="000000" w:themeColor="text1"/>
                  <w:sz w:val="24"/>
                  <w:szCs w:val="24"/>
                </w:rPr>
                <w:t xml:space="preserve"> </w:t>
              </w:r>
              <w:r w:rsidR="008757D2" w:rsidRPr="008757D2">
                <w:rPr>
                  <w:rFonts w:asciiTheme="minorHAnsi" w:hAnsiTheme="minorHAnsi" w:cstheme="minorHAnsi"/>
                  <w:bCs/>
                  <w:color w:val="000000" w:themeColor="text1"/>
                  <w:sz w:val="24"/>
                  <w:szCs w:val="24"/>
                </w:rPr>
                <w:t xml:space="preserve">Για την επεξεργασία και παρακολούθηση του </w:t>
              </w:r>
              <w:r w:rsidR="008757D2" w:rsidRPr="00FE3E84">
                <w:rPr>
                  <w:rFonts w:asciiTheme="minorHAnsi" w:hAnsiTheme="minorHAnsi" w:cstheme="minorHAnsi"/>
                  <w:bCs/>
                  <w:color w:val="000000" w:themeColor="text1"/>
                  <w:sz w:val="24"/>
                  <w:szCs w:val="24"/>
                </w:rPr>
                <w:t xml:space="preserve">Επιχειρησιακού Σχεδίου </w:t>
              </w:r>
              <w:r w:rsidR="00487858" w:rsidRPr="00FE3E84">
                <w:rPr>
                  <w:rFonts w:asciiTheme="minorHAnsi" w:hAnsiTheme="minorHAnsi" w:cstheme="minorHAnsi"/>
                  <w:color w:val="000000" w:themeColor="text1"/>
                  <w:sz w:val="24"/>
                  <w:szCs w:val="24"/>
                </w:rPr>
                <w:t xml:space="preserve">έχουμε προτείνει </w:t>
              </w:r>
              <w:r w:rsidR="00397C82" w:rsidRPr="00FE3E84">
                <w:rPr>
                  <w:rFonts w:asciiTheme="minorHAnsi" w:hAnsiTheme="minorHAnsi"/>
                  <w:color w:val="auto"/>
                  <w:sz w:val="24"/>
                  <w:szCs w:val="24"/>
                  <w:lang w:eastAsia="el-GR"/>
                </w:rPr>
                <w:t xml:space="preserve">τη στενή συνεργασία του Επιμέρους Σημείου Αναφοράς του Υπουργείου </w:t>
              </w:r>
              <w:r w:rsidR="00BC7753" w:rsidRPr="00FE3E84">
                <w:rPr>
                  <w:rFonts w:asciiTheme="minorHAnsi" w:hAnsiTheme="minorHAnsi"/>
                  <w:color w:val="auto"/>
                  <w:sz w:val="24"/>
                  <w:szCs w:val="24"/>
                  <w:lang w:eastAsia="el-GR"/>
                </w:rPr>
                <w:t>Τουρισμού</w:t>
              </w:r>
              <w:r w:rsidR="00397C82" w:rsidRPr="00FE3E84">
                <w:rPr>
                  <w:rFonts w:asciiTheme="minorHAnsi" w:hAnsiTheme="minorHAnsi"/>
                  <w:color w:val="auto"/>
                  <w:sz w:val="24"/>
                  <w:szCs w:val="24"/>
                  <w:lang w:eastAsia="el-GR"/>
                </w:rPr>
                <w:t xml:space="preserve"> για την Παρακολούθηση Εφαρμογής της Σύμβασης </w:t>
              </w:r>
              <w:r w:rsidR="00397C82" w:rsidRPr="00FE3E84">
                <w:rPr>
                  <w:rFonts w:asciiTheme="minorHAnsi" w:hAnsiTheme="minorHAnsi"/>
                  <w:bCs/>
                  <w:color w:val="auto"/>
                  <w:sz w:val="24"/>
                  <w:szCs w:val="24"/>
                  <w:lang w:eastAsia="el-GR"/>
                </w:rPr>
                <w:t xml:space="preserve">(βλ. παρ. 1, άρθρο 71 του ν.4488/2017) </w:t>
              </w:r>
              <w:r w:rsidR="00397C82" w:rsidRPr="00FE3E84">
                <w:rPr>
                  <w:rFonts w:asciiTheme="minorHAnsi" w:hAnsiTheme="minorHAnsi"/>
                  <w:color w:val="auto"/>
                  <w:sz w:val="24"/>
                  <w:szCs w:val="24"/>
                  <w:lang w:eastAsia="el-GR"/>
                </w:rPr>
                <w:t>με την Ε.Σ.Α.μεΑ</w:t>
              </w:r>
              <w:r w:rsidR="00487858" w:rsidRPr="00FE3E84">
                <w:rPr>
                  <w:rFonts w:asciiTheme="minorHAnsi" w:hAnsiTheme="minorHAnsi" w:cstheme="minorHAnsi"/>
                  <w:color w:val="000000" w:themeColor="text1"/>
                  <w:sz w:val="24"/>
                  <w:szCs w:val="24"/>
                </w:rPr>
                <w:t>., η οποία</w:t>
              </w:r>
              <w:r w:rsidR="00487858">
                <w:rPr>
                  <w:rFonts w:asciiTheme="minorHAnsi" w:hAnsiTheme="minorHAnsi" w:cstheme="minorHAnsi"/>
                  <w:b/>
                  <w:color w:val="000000" w:themeColor="text1"/>
                  <w:sz w:val="24"/>
                  <w:szCs w:val="24"/>
                </w:rPr>
                <w:t xml:space="preserve"> </w:t>
              </w:r>
              <w:r w:rsidR="008757D2" w:rsidRPr="008757D2">
                <w:rPr>
                  <w:rFonts w:asciiTheme="minorHAnsi" w:hAnsiTheme="minorHAnsi" w:cstheme="minorHAnsi"/>
                  <w:bCs/>
                  <w:color w:val="000000" w:themeColor="text1"/>
                  <w:sz w:val="24"/>
                  <w:szCs w:val="24"/>
                </w:rPr>
                <w:t>εκτός από αναγνωρισμένο κοινωνικό εταίρο για θέματα αναπηρίας</w:t>
              </w:r>
              <w:r w:rsidR="008757D2" w:rsidRPr="009A3C35">
                <w:rPr>
                  <w:rFonts w:asciiTheme="minorHAnsi" w:hAnsiTheme="minorHAnsi" w:cstheme="minorHAnsi"/>
                  <w:bCs/>
                  <w:color w:val="000000" w:themeColor="text1"/>
                  <w:sz w:val="24"/>
                  <w:szCs w:val="24"/>
                  <w:vertAlign w:val="superscript"/>
                </w:rPr>
                <w:footnoteReference w:id="3"/>
              </w:r>
              <w:r w:rsidR="008757D2" w:rsidRPr="008757D2">
                <w:rPr>
                  <w:rFonts w:asciiTheme="minorHAnsi" w:hAnsiTheme="minorHAnsi" w:cstheme="minorHAnsi"/>
                  <w:bCs/>
                  <w:color w:val="000000" w:themeColor="text1"/>
                  <w:sz w:val="24"/>
                  <w:szCs w:val="24"/>
                </w:rPr>
                <w:t xml:space="preserve">, αποτελεί και εταίρο του Πλαισίου για την προαγωγή της εφαρμογής της </w:t>
              </w:r>
              <w:r w:rsidR="00397C82" w:rsidRPr="009A3C35">
                <w:rPr>
                  <w:rFonts w:asciiTheme="minorHAnsi" w:hAnsiTheme="minorHAnsi" w:cstheme="minorHAnsi"/>
                  <w:bCs/>
                  <w:color w:val="000000" w:themeColor="text1"/>
                  <w:sz w:val="24"/>
                  <w:szCs w:val="24"/>
                </w:rPr>
                <w:t>Σύμβασης (άρθρο 72 του ν</w:t>
              </w:r>
              <w:r w:rsidR="008757D2" w:rsidRPr="008757D2">
                <w:rPr>
                  <w:rFonts w:asciiTheme="minorHAnsi" w:hAnsiTheme="minorHAnsi" w:cstheme="minorHAnsi"/>
                  <w:bCs/>
                  <w:color w:val="000000" w:themeColor="text1"/>
                  <w:sz w:val="24"/>
                  <w:szCs w:val="24"/>
                </w:rPr>
                <w:t>.4488/2017).</w:t>
              </w:r>
              <w:r w:rsidR="00C133BC">
                <w:rPr>
                  <w:rFonts w:asciiTheme="minorHAnsi" w:hAnsiTheme="minorHAnsi" w:cstheme="minorHAnsi"/>
                  <w:bCs/>
                  <w:color w:val="000000" w:themeColor="text1"/>
                  <w:sz w:val="24"/>
                  <w:szCs w:val="24"/>
                </w:rPr>
                <w:t xml:space="preserve"> </w:t>
              </w:r>
            </w:p>
            <w:p w14:paraId="14977F48" w14:textId="08732555" w:rsidR="00BC7753" w:rsidRDefault="008757D2" w:rsidP="000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MyriadPro-Regular" w:hAnsiTheme="minorHAnsi" w:cstheme="minorHAnsi"/>
                  <w:color w:val="000000" w:themeColor="text1"/>
                  <w:sz w:val="24"/>
                  <w:szCs w:val="24"/>
                  <w:lang w:eastAsia="el-GR"/>
                </w:rPr>
              </w:pPr>
              <w:r w:rsidRPr="008757D2">
                <w:rPr>
                  <w:rFonts w:asciiTheme="minorHAnsi" w:eastAsia="MyriadPro-Regular" w:hAnsiTheme="minorHAnsi" w:cstheme="minorHAnsi"/>
                  <w:bCs/>
                  <w:color w:val="000000" w:themeColor="text1"/>
                  <w:sz w:val="24"/>
                  <w:szCs w:val="24"/>
                  <w:lang w:eastAsia="el-GR"/>
                </w:rPr>
                <w:t xml:space="preserve">Στο πλαίσιο του </w:t>
              </w:r>
              <w:r w:rsidR="00FE3E84">
                <w:rPr>
                  <w:rFonts w:asciiTheme="minorHAnsi" w:eastAsia="MyriadPro-Regular" w:hAnsiTheme="minorHAnsi" w:cstheme="minorHAnsi"/>
                  <w:bCs/>
                  <w:color w:val="000000" w:themeColor="text1"/>
                  <w:sz w:val="24"/>
                  <w:szCs w:val="24"/>
                  <w:lang w:eastAsia="el-GR"/>
                </w:rPr>
                <w:t xml:space="preserve">προαναφερθέντος </w:t>
              </w:r>
              <w:r w:rsidRPr="008757D2">
                <w:rPr>
                  <w:rFonts w:asciiTheme="minorHAnsi" w:eastAsia="MyriadPro-Regular" w:hAnsiTheme="minorHAnsi" w:cstheme="minorHAnsi"/>
                  <w:bCs/>
                  <w:color w:val="000000" w:themeColor="text1"/>
                  <w:sz w:val="24"/>
                  <w:szCs w:val="24"/>
                  <w:lang w:eastAsia="el-GR"/>
                </w:rPr>
                <w:t>Επιχειρησιακού Σχεδίου,  η</w:t>
              </w:r>
              <w:r w:rsidRPr="008757D2">
                <w:rPr>
                  <w:rFonts w:asciiTheme="minorHAnsi" w:eastAsia="MyriadPro-Regular" w:hAnsiTheme="minorHAnsi" w:cstheme="minorHAnsi"/>
                  <w:color w:val="000000" w:themeColor="text1"/>
                  <w:sz w:val="24"/>
                  <w:szCs w:val="24"/>
                  <w:lang w:eastAsia="el-GR"/>
                </w:rPr>
                <w:t xml:space="preserve"> Ε.Σ.Α.μεΑ. </w:t>
              </w:r>
              <w:r w:rsidR="00C133BC">
                <w:rPr>
                  <w:rFonts w:asciiTheme="minorHAnsi" w:eastAsia="MyriadPro-Regular" w:hAnsiTheme="minorHAnsi" w:cstheme="minorHAnsi"/>
                  <w:color w:val="000000" w:themeColor="text1"/>
                  <w:sz w:val="24"/>
                  <w:szCs w:val="24"/>
                  <w:lang w:eastAsia="el-GR"/>
                </w:rPr>
                <w:t xml:space="preserve">έχει </w:t>
              </w:r>
              <w:r w:rsidRPr="008757D2">
                <w:rPr>
                  <w:rFonts w:asciiTheme="minorHAnsi" w:eastAsia="Arial Unicode MS" w:hAnsiTheme="minorHAnsi" w:cstheme="minorHAnsi"/>
                  <w:color w:val="000000" w:themeColor="text1"/>
                  <w:sz w:val="24"/>
                  <w:szCs w:val="24"/>
                  <w:lang w:eastAsia="el-GR"/>
                </w:rPr>
                <w:t>προτείνει</w:t>
              </w:r>
              <w:r w:rsidR="00C2295A">
                <w:rPr>
                  <w:rFonts w:asciiTheme="minorHAnsi" w:eastAsia="Arial Unicode MS" w:hAnsiTheme="minorHAnsi" w:cstheme="minorHAnsi"/>
                  <w:color w:val="000000" w:themeColor="text1"/>
                  <w:sz w:val="24"/>
                  <w:szCs w:val="24"/>
                  <w:lang w:eastAsia="el-GR"/>
                </w:rPr>
                <w:t xml:space="preserve"> τα εξής</w:t>
              </w:r>
              <w:r w:rsidRPr="008757D2">
                <w:rPr>
                  <w:rFonts w:asciiTheme="minorHAnsi" w:eastAsia="MyriadPro-Regular" w:hAnsiTheme="minorHAnsi" w:cstheme="minorHAnsi"/>
                  <w:color w:val="000000" w:themeColor="text1"/>
                  <w:sz w:val="24"/>
                  <w:szCs w:val="24"/>
                  <w:lang w:eastAsia="el-GR"/>
                </w:rPr>
                <w:t>:</w:t>
              </w:r>
            </w:p>
            <w:p w14:paraId="53F79748" w14:textId="7E59ACA1" w:rsidR="00B86AFE" w:rsidRPr="00303534" w:rsidRDefault="009A3C35" w:rsidP="000740F4">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sidRPr="009A3C35">
                <w:rPr>
                  <w:rFonts w:asciiTheme="minorHAnsi" w:hAnsiTheme="minorHAnsi" w:cstheme="minorHAnsi"/>
                  <w:color w:val="auto"/>
                  <w:sz w:val="24"/>
                  <w:szCs w:val="24"/>
                  <w:shd w:val="clear" w:color="auto" w:fill="FFFFFF"/>
                </w:rPr>
                <w:t xml:space="preserve">Σύσταση στο Υπουργείο </w:t>
              </w:r>
              <w:r w:rsidR="00BC7753">
                <w:rPr>
                  <w:rFonts w:asciiTheme="minorHAnsi" w:hAnsiTheme="minorHAnsi" w:cstheme="minorHAnsi"/>
                  <w:color w:val="auto"/>
                  <w:sz w:val="24"/>
                  <w:szCs w:val="24"/>
                  <w:shd w:val="clear" w:color="auto" w:fill="FFFFFF"/>
                </w:rPr>
                <w:t>Τουρισμού</w:t>
              </w:r>
              <w:r w:rsidRPr="009A3C35">
                <w:rPr>
                  <w:rFonts w:asciiTheme="minorHAnsi" w:hAnsiTheme="minorHAnsi" w:cstheme="minorHAnsi"/>
                  <w:color w:val="auto"/>
                  <w:sz w:val="24"/>
                  <w:szCs w:val="24"/>
                  <w:shd w:val="clear" w:color="auto" w:fill="FFFFFF"/>
                </w:rPr>
                <w:t xml:space="preserve"> Ειδικής Επιτροπής για </w:t>
              </w:r>
              <w:r>
                <w:rPr>
                  <w:rFonts w:asciiTheme="minorHAnsi" w:hAnsiTheme="minorHAnsi" w:cstheme="minorHAnsi"/>
                  <w:color w:val="auto"/>
                  <w:sz w:val="24"/>
                  <w:szCs w:val="24"/>
                  <w:shd w:val="clear" w:color="auto" w:fill="FFFFFF"/>
                </w:rPr>
                <w:t xml:space="preserve">τον </w:t>
              </w:r>
              <w:r w:rsidRPr="009A3C35">
                <w:rPr>
                  <w:rFonts w:asciiTheme="minorHAnsi" w:hAnsiTheme="minorHAnsi" w:cstheme="minorHAnsi"/>
                  <w:color w:val="auto"/>
                  <w:sz w:val="24"/>
                  <w:szCs w:val="24"/>
                  <w:shd w:val="clear" w:color="auto" w:fill="FFFFFF"/>
                </w:rPr>
                <w:t>«Τουρισμό για Όλους», στην οποία να συμμετέχουν εκπρόσωποι του Υπουργείο</w:t>
              </w:r>
              <w:r w:rsidR="00BC7753">
                <w:rPr>
                  <w:rFonts w:asciiTheme="minorHAnsi" w:hAnsiTheme="minorHAnsi" w:cstheme="minorHAnsi"/>
                  <w:color w:val="auto"/>
                  <w:sz w:val="24"/>
                  <w:szCs w:val="24"/>
                  <w:shd w:val="clear" w:color="auto" w:fill="FFFFFF"/>
                </w:rPr>
                <w:t>υ</w:t>
              </w:r>
              <w:r w:rsidRPr="009A3C35">
                <w:rPr>
                  <w:rFonts w:asciiTheme="minorHAnsi" w:hAnsiTheme="minorHAnsi" w:cstheme="minorHAnsi"/>
                  <w:color w:val="auto"/>
                  <w:sz w:val="24"/>
                  <w:szCs w:val="24"/>
                  <w:shd w:val="clear" w:color="auto" w:fill="FFFFFF"/>
                </w:rPr>
                <w:t xml:space="preserve">, της </w:t>
              </w:r>
              <w:r>
                <w:rPr>
                  <w:rFonts w:asciiTheme="minorHAnsi" w:hAnsiTheme="minorHAnsi" w:cstheme="minorHAnsi"/>
                  <w:color w:val="auto"/>
                  <w:sz w:val="24"/>
                  <w:szCs w:val="24"/>
                  <w:shd w:val="clear" w:color="auto" w:fill="FFFFFF"/>
                </w:rPr>
                <w:t xml:space="preserve">Ε.Σ.Α.μεΑ. και όλων των εμπλεκόμενων φορέων. </w:t>
              </w:r>
            </w:p>
            <w:p w14:paraId="557A12B4" w14:textId="64270A0B" w:rsidR="00B86AFE" w:rsidRPr="00303534" w:rsidRDefault="009A3C35" w:rsidP="000740F4">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Συμμετοχή της Ε.Σ.Α.μεΑ. στο Εθνικό Συμβούλιο Τουρισμ</w:t>
              </w:r>
              <w:r w:rsidR="00BC7753">
                <w:rPr>
                  <w:rFonts w:asciiTheme="minorHAnsi" w:hAnsiTheme="minorHAnsi" w:cstheme="minorHAnsi"/>
                  <w:color w:val="auto"/>
                  <w:sz w:val="24"/>
                  <w:szCs w:val="24"/>
                  <w:shd w:val="clear" w:color="auto" w:fill="FFFFFF"/>
                </w:rPr>
                <w:t>ού</w:t>
              </w:r>
              <w:r>
                <w:rPr>
                  <w:rFonts w:asciiTheme="minorHAnsi" w:hAnsiTheme="minorHAnsi" w:cstheme="minorHAnsi"/>
                  <w:color w:val="auto"/>
                  <w:sz w:val="24"/>
                  <w:szCs w:val="24"/>
                  <w:shd w:val="clear" w:color="auto" w:fill="FFFFFF"/>
                </w:rPr>
                <w:t xml:space="preserve"> και στο Δ.Σ. του Ελληνικού Οργανισμού Τουρισμού</w:t>
              </w:r>
              <w:r w:rsidR="00007912">
                <w:rPr>
                  <w:rFonts w:asciiTheme="minorHAnsi" w:hAnsiTheme="minorHAnsi" w:cstheme="minorHAnsi"/>
                  <w:color w:val="auto"/>
                  <w:sz w:val="24"/>
                  <w:szCs w:val="24"/>
                  <w:shd w:val="clear" w:color="auto" w:fill="FFFFFF"/>
                </w:rPr>
                <w:t xml:space="preserve"> (ΕΟΤ)</w:t>
              </w:r>
              <w:r>
                <w:rPr>
                  <w:rFonts w:asciiTheme="minorHAnsi" w:hAnsiTheme="minorHAnsi" w:cstheme="minorHAnsi"/>
                  <w:color w:val="auto"/>
                  <w:sz w:val="24"/>
                  <w:szCs w:val="24"/>
                  <w:shd w:val="clear" w:color="auto" w:fill="FFFFFF"/>
                </w:rPr>
                <w:t xml:space="preserve">. </w:t>
              </w:r>
            </w:p>
            <w:p w14:paraId="0FB047B1" w14:textId="5517BC9C" w:rsidR="00B86AFE" w:rsidRPr="00303534" w:rsidRDefault="008757D2" w:rsidP="000740F4">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sidRPr="008757D2">
                <w:rPr>
                  <w:rFonts w:asciiTheme="minorHAnsi" w:hAnsiTheme="minorHAnsi" w:cstheme="minorHAnsi"/>
                  <w:color w:val="auto"/>
                  <w:sz w:val="24"/>
                  <w:szCs w:val="24"/>
                  <w:shd w:val="clear" w:color="auto" w:fill="FFFFFF"/>
                </w:rPr>
                <w:t>Συμπερίληψη της διάστασης της αναπηρίας σε κάθε τουριστική πολιτική, διαδικασία, δράση, μέτρο και πρόγραμμα,</w:t>
              </w:r>
              <w:r w:rsidRPr="008757D2">
                <w:rPr>
                  <w:rFonts w:asciiTheme="minorHAnsi" w:hAnsiTheme="minorHAnsi" w:cstheme="minorHAnsi"/>
                  <w:color w:val="auto"/>
                  <w:sz w:val="24"/>
                  <w:szCs w:val="24"/>
                  <w:shd w:val="clear" w:color="auto" w:fill="FFFFFF"/>
                  <w:lang w:val="en-US"/>
                </w:rPr>
                <w:t> </w:t>
              </w:r>
              <w:r w:rsidRPr="008757D2">
                <w:rPr>
                  <w:rFonts w:asciiTheme="minorHAnsi" w:hAnsiTheme="minorHAnsi" w:cstheme="minorHAnsi"/>
                  <w:color w:val="auto"/>
                  <w:sz w:val="24"/>
                  <w:szCs w:val="24"/>
                  <w:shd w:val="clear" w:color="auto" w:fill="FFFFFF"/>
                </w:rPr>
                <w:t xml:space="preserve">με στόχο την ικανοποίηση των απαιτήσεων της Σύμβασης (άρθρο 30) καθώς και της αυξανόμενης ζήτησης για </w:t>
              </w:r>
              <w:r w:rsidRPr="008757D2">
                <w:rPr>
                  <w:rFonts w:asciiTheme="minorHAnsi" w:hAnsiTheme="minorHAnsi" w:cstheme="minorHAnsi"/>
                  <w:color w:val="auto"/>
                  <w:sz w:val="24"/>
                  <w:szCs w:val="24"/>
                </w:rPr>
                <w:t>πρόσβαση στον τουρισμό των ατόμων με αναπηρία και άλλων ομάδων με παρόμοιες ανάγκες, όπως επιτάσσει η Σύμβαση (ηλικιωμένοι, οικογένειες με μικρά παιδιά κ.λπ.)</w:t>
              </w:r>
              <w:r w:rsidR="00303534">
                <w:rPr>
                  <w:rFonts w:asciiTheme="minorHAnsi" w:hAnsiTheme="minorHAnsi" w:cstheme="minorHAnsi"/>
                  <w:color w:val="auto"/>
                  <w:sz w:val="24"/>
                  <w:szCs w:val="24"/>
                </w:rPr>
                <w:t>,</w:t>
              </w:r>
            </w:p>
            <w:p w14:paraId="3848E843" w14:textId="70C78949" w:rsidR="00B86AFE" w:rsidRPr="00303534" w:rsidRDefault="008757D2" w:rsidP="000740F4">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lang w:eastAsia="el-GR"/>
                </w:rPr>
              </w:pPr>
              <w:r w:rsidRPr="008757D2">
                <w:rPr>
                  <w:rFonts w:asciiTheme="minorHAnsi" w:hAnsiTheme="minorHAnsi" w:cstheme="minorHAnsi"/>
                  <w:color w:val="auto"/>
                  <w:sz w:val="24"/>
                  <w:szCs w:val="24"/>
                  <w:shd w:val="clear" w:color="auto" w:fill="FFFFFF"/>
                </w:rPr>
                <w:t xml:space="preserve">Θέσπιση ισχυρού </w:t>
              </w:r>
              <w:r w:rsidR="00397C82" w:rsidRPr="009A3C35">
                <w:rPr>
                  <w:rFonts w:asciiTheme="minorHAnsi" w:hAnsiTheme="minorHAnsi" w:cstheme="minorHAnsi"/>
                  <w:color w:val="auto"/>
                  <w:sz w:val="24"/>
                  <w:szCs w:val="24"/>
                </w:rPr>
                <w:t xml:space="preserve">νομοθετικού </w:t>
              </w:r>
              <w:r w:rsidRPr="008757D2">
                <w:rPr>
                  <w:rFonts w:asciiTheme="minorHAnsi" w:hAnsiTheme="minorHAnsi" w:cstheme="minorHAnsi"/>
                  <w:color w:val="auto"/>
                  <w:sz w:val="24"/>
                  <w:szCs w:val="24"/>
                </w:rPr>
                <w:t xml:space="preserve">πλαισίου για την </w:t>
              </w:r>
              <w:r w:rsidR="00397C82" w:rsidRPr="009A3C35">
                <w:rPr>
                  <w:rFonts w:asciiTheme="minorHAnsi" w:hAnsiTheme="minorHAnsi" w:cstheme="minorHAnsi"/>
                  <w:color w:val="auto"/>
                  <w:sz w:val="24"/>
                  <w:szCs w:val="24"/>
                </w:rPr>
                <w:t xml:space="preserve">εφαρμογή </w:t>
              </w:r>
              <w:r w:rsidRPr="008757D2">
                <w:rPr>
                  <w:rFonts w:asciiTheme="minorHAnsi" w:hAnsiTheme="minorHAnsi" w:cstheme="minorHAnsi"/>
                  <w:color w:val="auto"/>
                  <w:sz w:val="24"/>
                  <w:szCs w:val="24"/>
                </w:rPr>
                <w:t>των αρχών του «</w:t>
              </w:r>
              <w:r w:rsidR="00397C82" w:rsidRPr="009A3C35">
                <w:rPr>
                  <w:rFonts w:asciiTheme="minorHAnsi" w:hAnsiTheme="minorHAnsi" w:cstheme="minorHAnsi"/>
                  <w:color w:val="auto"/>
                  <w:sz w:val="24"/>
                  <w:szCs w:val="24"/>
                </w:rPr>
                <w:t xml:space="preserve">Τουρισμού </w:t>
              </w:r>
              <w:r w:rsidRPr="008757D2">
                <w:rPr>
                  <w:rFonts w:asciiTheme="minorHAnsi" w:hAnsiTheme="minorHAnsi" w:cstheme="minorHAnsi"/>
                  <w:color w:val="auto"/>
                  <w:sz w:val="24"/>
                  <w:szCs w:val="24"/>
                </w:rPr>
                <w:t xml:space="preserve">για Όλους» ως βάσης για τον σχεδιασμό και την ανάπτυξη κάθε </w:t>
              </w:r>
              <w:r w:rsidRPr="008757D2">
                <w:rPr>
                  <w:rFonts w:asciiTheme="minorHAnsi" w:hAnsiTheme="minorHAnsi" w:cstheme="minorHAnsi"/>
                  <w:color w:val="auto"/>
                  <w:sz w:val="24"/>
                  <w:szCs w:val="24"/>
                </w:rPr>
                <w:lastRenderedPageBreak/>
                <w:t>είδους τουριστικής πολιτικής και δραστηριότητας</w:t>
              </w:r>
              <w:r w:rsidR="005F5451">
                <w:rPr>
                  <w:rFonts w:asciiTheme="minorHAnsi" w:hAnsiTheme="minorHAnsi" w:cstheme="minorHAnsi"/>
                  <w:color w:val="auto"/>
                  <w:sz w:val="24"/>
                  <w:szCs w:val="24"/>
                </w:rPr>
                <w:t xml:space="preserve">. </w:t>
              </w:r>
            </w:p>
            <w:p w14:paraId="720551F0" w14:textId="28612911" w:rsidR="00B86AFE" w:rsidRPr="00303534" w:rsidRDefault="008757D2" w:rsidP="000740F4">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8757D2">
                <w:rPr>
                  <w:rFonts w:asciiTheme="minorHAnsi" w:hAnsiTheme="minorHAnsi" w:cstheme="minorHAnsi"/>
                  <w:color w:val="auto"/>
                  <w:sz w:val="24"/>
                  <w:szCs w:val="24"/>
                </w:rPr>
                <w:t xml:space="preserve">Προώθηση της </w:t>
              </w:r>
              <w:r w:rsidR="00397C82" w:rsidRPr="009A3C35">
                <w:rPr>
                  <w:rFonts w:asciiTheme="minorHAnsi" w:hAnsiTheme="minorHAnsi" w:cstheme="minorHAnsi"/>
                  <w:color w:val="auto"/>
                  <w:sz w:val="24"/>
                  <w:szCs w:val="24"/>
                </w:rPr>
                <w:t xml:space="preserve">διατομεακής </w:t>
              </w:r>
              <w:r w:rsidRPr="008757D2">
                <w:rPr>
                  <w:rFonts w:asciiTheme="minorHAnsi" w:hAnsiTheme="minorHAnsi" w:cstheme="minorHAnsi"/>
                  <w:color w:val="auto"/>
                  <w:sz w:val="24"/>
                  <w:szCs w:val="24"/>
                </w:rPr>
                <w:t>συνεργασίας (</w:t>
              </w:r>
              <w:r w:rsidR="00397C82" w:rsidRPr="009A3C35">
                <w:rPr>
                  <w:rFonts w:asciiTheme="minorHAnsi" w:hAnsiTheme="minorHAnsi" w:cstheme="minorHAnsi"/>
                  <w:color w:val="auto"/>
                  <w:sz w:val="24"/>
                  <w:szCs w:val="24"/>
                </w:rPr>
                <w:t>τουρισμός</w:t>
              </w:r>
              <w:r w:rsidRPr="008757D2">
                <w:rPr>
                  <w:rFonts w:asciiTheme="minorHAnsi" w:hAnsiTheme="minorHAnsi" w:cstheme="minorHAnsi"/>
                  <w:b/>
                  <w:color w:val="auto"/>
                  <w:sz w:val="24"/>
                  <w:szCs w:val="24"/>
                </w:rPr>
                <w:t xml:space="preserve">, </w:t>
              </w:r>
              <w:r w:rsidR="00397C82" w:rsidRPr="009A3C35">
                <w:rPr>
                  <w:rFonts w:asciiTheme="minorHAnsi" w:hAnsiTheme="minorHAnsi" w:cstheme="minorHAnsi"/>
                  <w:color w:val="auto"/>
                  <w:sz w:val="24"/>
                  <w:szCs w:val="24"/>
                </w:rPr>
                <w:t xml:space="preserve"> μεταφορές</w:t>
              </w:r>
              <w:r w:rsidRPr="008757D2">
                <w:rPr>
                  <w:rFonts w:asciiTheme="minorHAnsi" w:hAnsiTheme="minorHAnsi" w:cstheme="minorHAnsi"/>
                  <w:color w:val="auto"/>
                  <w:sz w:val="24"/>
                  <w:szCs w:val="24"/>
                </w:rPr>
                <w:t xml:space="preserve">, </w:t>
              </w:r>
              <w:r w:rsidR="00397C82" w:rsidRPr="009A3C35">
                <w:rPr>
                  <w:rFonts w:asciiTheme="minorHAnsi" w:hAnsiTheme="minorHAnsi" w:cstheme="minorHAnsi"/>
                  <w:color w:val="auto"/>
                  <w:sz w:val="24"/>
                  <w:szCs w:val="24"/>
                </w:rPr>
                <w:t xml:space="preserve"> πολιτισμός</w:t>
              </w:r>
              <w:r w:rsidRPr="008757D2">
                <w:rPr>
                  <w:rFonts w:asciiTheme="minorHAnsi" w:hAnsiTheme="minorHAnsi" w:cstheme="minorHAnsi"/>
                  <w:color w:val="auto"/>
                  <w:sz w:val="24"/>
                  <w:szCs w:val="24"/>
                </w:rPr>
                <w:t>, εμπόριο κ.λπ.) για την ανάπτυξη συνεργιών σχετικών µε</w:t>
              </w:r>
              <w:r w:rsidRPr="008757D2">
                <w:rPr>
                  <w:rFonts w:asciiTheme="minorHAnsi" w:hAnsiTheme="minorHAnsi" w:cstheme="minorHAnsi"/>
                  <w:color w:val="auto"/>
                  <w:spacing w:val="-7"/>
                  <w:sz w:val="24"/>
                  <w:szCs w:val="24"/>
                </w:rPr>
                <w:t xml:space="preserve"> </w:t>
              </w:r>
              <w:r w:rsidRPr="008757D2">
                <w:rPr>
                  <w:rFonts w:asciiTheme="minorHAnsi" w:hAnsiTheme="minorHAnsi" w:cstheme="minorHAnsi"/>
                  <w:color w:val="auto"/>
                  <w:sz w:val="24"/>
                  <w:szCs w:val="24"/>
                </w:rPr>
                <w:t>την</w:t>
              </w:r>
              <w:r w:rsidRPr="008757D2">
                <w:rPr>
                  <w:rFonts w:asciiTheme="minorHAnsi" w:hAnsiTheme="minorHAnsi" w:cstheme="minorHAnsi"/>
                  <w:color w:val="auto"/>
                  <w:spacing w:val="-7"/>
                  <w:sz w:val="24"/>
                  <w:szCs w:val="24"/>
                </w:rPr>
                <w:t xml:space="preserve"> διασφάλιση αλυσίδας </w:t>
              </w:r>
              <w:r w:rsidRPr="008757D2">
                <w:rPr>
                  <w:rFonts w:asciiTheme="minorHAnsi" w:hAnsiTheme="minorHAnsi" w:cstheme="minorHAnsi"/>
                  <w:color w:val="auto"/>
                  <w:sz w:val="24"/>
                  <w:szCs w:val="24"/>
                </w:rPr>
                <w:t>καθολικής</w:t>
              </w:r>
              <w:r w:rsidRPr="008757D2">
                <w:rPr>
                  <w:rFonts w:asciiTheme="minorHAnsi" w:hAnsiTheme="minorHAnsi" w:cstheme="minorHAnsi"/>
                  <w:color w:val="auto"/>
                  <w:spacing w:val="-6"/>
                  <w:sz w:val="24"/>
                  <w:szCs w:val="24"/>
                </w:rPr>
                <w:t xml:space="preserve"> </w:t>
              </w:r>
              <w:r w:rsidRPr="008757D2">
                <w:rPr>
                  <w:rFonts w:asciiTheme="minorHAnsi" w:hAnsiTheme="minorHAnsi" w:cstheme="minorHAnsi"/>
                  <w:color w:val="auto"/>
                  <w:sz w:val="24"/>
                  <w:szCs w:val="24"/>
                </w:rPr>
                <w:t>προσβασιµότητας</w:t>
              </w:r>
              <w:r w:rsidRPr="008757D2">
                <w:rPr>
                  <w:rFonts w:asciiTheme="minorHAnsi" w:hAnsiTheme="minorHAnsi" w:cstheme="minorHAnsi"/>
                  <w:color w:val="auto"/>
                  <w:spacing w:val="-7"/>
                  <w:sz w:val="24"/>
                  <w:szCs w:val="24"/>
                </w:rPr>
                <w:t xml:space="preserve"> </w:t>
              </w:r>
              <w:r w:rsidRPr="008757D2">
                <w:rPr>
                  <w:rFonts w:asciiTheme="minorHAnsi" w:hAnsiTheme="minorHAnsi" w:cstheme="minorHAnsi"/>
                  <w:color w:val="auto"/>
                  <w:sz w:val="24"/>
                  <w:szCs w:val="24"/>
                </w:rPr>
                <w:t>των</w:t>
              </w:r>
              <w:r w:rsidRPr="008757D2">
                <w:rPr>
                  <w:rFonts w:asciiTheme="minorHAnsi" w:hAnsiTheme="minorHAnsi" w:cstheme="minorHAnsi"/>
                  <w:color w:val="auto"/>
                  <w:spacing w:val="-5"/>
                  <w:sz w:val="24"/>
                  <w:szCs w:val="24"/>
                </w:rPr>
                <w:t xml:space="preserve"> </w:t>
              </w:r>
              <w:r w:rsidRPr="008757D2">
                <w:rPr>
                  <w:rFonts w:asciiTheme="minorHAnsi" w:hAnsiTheme="minorHAnsi" w:cstheme="minorHAnsi"/>
                  <w:color w:val="auto"/>
                  <w:sz w:val="24"/>
                  <w:szCs w:val="24"/>
                </w:rPr>
                <w:t>αντίστοιχων</w:t>
              </w:r>
              <w:r w:rsidRPr="008757D2">
                <w:rPr>
                  <w:rFonts w:asciiTheme="minorHAnsi" w:hAnsiTheme="minorHAnsi" w:cstheme="minorHAnsi"/>
                  <w:color w:val="auto"/>
                  <w:spacing w:val="-5"/>
                  <w:sz w:val="24"/>
                  <w:szCs w:val="24"/>
                </w:rPr>
                <w:t xml:space="preserve"> </w:t>
              </w:r>
              <w:r w:rsidR="00397C82" w:rsidRPr="009A3C35">
                <w:rPr>
                  <w:rFonts w:asciiTheme="minorHAnsi" w:hAnsiTheme="minorHAnsi" w:cstheme="minorHAnsi"/>
                  <w:color w:val="auto"/>
                  <w:sz w:val="24"/>
                  <w:szCs w:val="24"/>
                </w:rPr>
                <w:t xml:space="preserve"> υποδομών </w:t>
              </w:r>
              <w:r w:rsidRPr="008757D2">
                <w:rPr>
                  <w:rFonts w:asciiTheme="minorHAnsi" w:hAnsiTheme="minorHAnsi" w:cstheme="minorHAnsi"/>
                  <w:color w:val="auto"/>
                  <w:sz w:val="24"/>
                  <w:szCs w:val="24"/>
                </w:rPr>
                <w:t>και</w:t>
              </w:r>
              <w:r w:rsidRPr="008757D2">
                <w:rPr>
                  <w:rFonts w:asciiTheme="minorHAnsi" w:hAnsiTheme="minorHAnsi" w:cstheme="minorHAnsi"/>
                  <w:color w:val="auto"/>
                  <w:spacing w:val="-1"/>
                  <w:sz w:val="24"/>
                  <w:szCs w:val="24"/>
                </w:rPr>
                <w:t xml:space="preserve"> </w:t>
              </w:r>
              <w:r w:rsidRPr="008757D2">
                <w:rPr>
                  <w:rFonts w:asciiTheme="minorHAnsi" w:hAnsiTheme="minorHAnsi" w:cstheme="minorHAnsi"/>
                  <w:color w:val="auto"/>
                  <w:sz w:val="24"/>
                  <w:szCs w:val="24"/>
                </w:rPr>
                <w:t xml:space="preserve">υπηρεσιών, </w:t>
              </w:r>
              <w:r w:rsidRPr="008757D2">
                <w:rPr>
                  <w:rFonts w:asciiTheme="minorHAnsi" w:hAnsiTheme="minorHAnsi" w:cstheme="minorHAnsi"/>
                  <w:color w:val="auto"/>
                  <w:w w:val="105"/>
                  <w:sz w:val="24"/>
                  <w:szCs w:val="24"/>
                </w:rPr>
                <w:t>συστημάτων πληροφόρησης, κρατήσεων και</w:t>
              </w:r>
              <w:r w:rsidR="00397C82" w:rsidRPr="009A3C35">
                <w:rPr>
                  <w:rFonts w:asciiTheme="minorHAnsi" w:hAnsiTheme="minorHAnsi" w:cstheme="minorHAnsi"/>
                  <w:color w:val="auto"/>
                  <w:w w:val="105"/>
                  <w:sz w:val="24"/>
                  <w:szCs w:val="24"/>
                </w:rPr>
                <w:t xml:space="preserve"> επικοινωνία</w:t>
              </w:r>
              <w:r w:rsidRPr="008757D2">
                <w:rPr>
                  <w:rFonts w:asciiTheme="minorHAnsi" w:hAnsiTheme="minorHAnsi" w:cstheme="minorHAnsi"/>
                  <w:color w:val="auto"/>
                  <w:w w:val="105"/>
                  <w:sz w:val="24"/>
                  <w:szCs w:val="24"/>
                </w:rPr>
                <w:t>.</w:t>
              </w:r>
            </w:p>
            <w:p w14:paraId="1DEE971A" w14:textId="50838006" w:rsidR="00B86AFE" w:rsidRPr="00303534" w:rsidRDefault="00397C82" w:rsidP="000740F4">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9A3C35">
                <w:rPr>
                  <w:rFonts w:asciiTheme="minorHAnsi" w:hAnsiTheme="minorHAnsi" w:cstheme="minorHAnsi"/>
                  <w:color w:val="auto"/>
                  <w:w w:val="105"/>
                  <w:sz w:val="24"/>
                  <w:szCs w:val="24"/>
                </w:rPr>
                <w:t xml:space="preserve">Συστηματική </w:t>
              </w:r>
              <w:r w:rsidR="00C2295A">
                <w:rPr>
                  <w:rFonts w:asciiTheme="minorHAnsi" w:hAnsiTheme="minorHAnsi" w:cstheme="minorHAnsi"/>
                  <w:color w:val="auto"/>
                  <w:sz w:val="24"/>
                  <w:szCs w:val="24"/>
                </w:rPr>
                <w:t>καταγραφή/</w:t>
              </w:r>
              <w:r w:rsidR="008757D2" w:rsidRPr="008757D2">
                <w:rPr>
                  <w:rFonts w:asciiTheme="minorHAnsi" w:hAnsiTheme="minorHAnsi" w:cstheme="minorHAnsi"/>
                  <w:color w:val="auto"/>
                  <w:sz w:val="24"/>
                  <w:szCs w:val="24"/>
                </w:rPr>
                <w:t xml:space="preserve">διαρκή </w:t>
              </w:r>
              <w:r w:rsidRPr="009A3C35">
                <w:rPr>
                  <w:rFonts w:asciiTheme="minorHAnsi" w:hAnsiTheme="minorHAnsi" w:cstheme="minorHAnsi"/>
                  <w:color w:val="auto"/>
                  <w:sz w:val="24"/>
                  <w:szCs w:val="24"/>
                </w:rPr>
                <w:t xml:space="preserve">επικαιροποίηση </w:t>
              </w:r>
              <w:r w:rsidR="008757D2" w:rsidRPr="008757D2">
                <w:rPr>
                  <w:rFonts w:asciiTheme="minorHAnsi" w:hAnsiTheme="minorHAnsi" w:cstheme="minorHAnsi"/>
                  <w:color w:val="auto"/>
                  <w:sz w:val="24"/>
                  <w:szCs w:val="24"/>
                </w:rPr>
                <w:t>και προβολή των προσφερόμενων προσβάσιµων υποδομών και υπηρεσιών τουριστικού ενδιαφέροντος σε τοπικό, περιφερειακό και εθνικό επίπεδο, κατά τρόπο προσβάσιμο στα άτομα με</w:t>
              </w:r>
              <w:r w:rsidRPr="009A3C35">
                <w:rPr>
                  <w:rFonts w:asciiTheme="minorHAnsi" w:hAnsiTheme="minorHAnsi" w:cstheme="minorHAnsi"/>
                  <w:color w:val="auto"/>
                  <w:sz w:val="24"/>
                  <w:szCs w:val="24"/>
                </w:rPr>
                <w:t xml:space="preserve"> αναπηρία</w:t>
              </w:r>
              <w:r w:rsidR="008757D2" w:rsidRPr="008757D2">
                <w:rPr>
                  <w:rFonts w:asciiTheme="minorHAnsi" w:hAnsiTheme="minorHAnsi" w:cstheme="minorHAnsi"/>
                  <w:color w:val="auto"/>
                  <w:sz w:val="24"/>
                  <w:szCs w:val="24"/>
                </w:rPr>
                <w:t>.</w:t>
              </w:r>
            </w:p>
            <w:p w14:paraId="36D04850" w14:textId="45968DE9" w:rsidR="00B86AFE" w:rsidRPr="00303534" w:rsidRDefault="00397C82" w:rsidP="000740F4">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9A3C35">
                <w:rPr>
                  <w:rFonts w:asciiTheme="minorHAnsi" w:hAnsiTheme="minorHAnsi" w:cstheme="minorHAnsi"/>
                  <w:color w:val="auto"/>
                  <w:w w:val="105"/>
                  <w:sz w:val="24"/>
                  <w:szCs w:val="24"/>
                </w:rPr>
                <w:t xml:space="preserve">Συμπερίληψη </w:t>
              </w:r>
              <w:r w:rsidR="008757D2" w:rsidRPr="008757D2">
                <w:rPr>
                  <w:rFonts w:asciiTheme="minorHAnsi" w:hAnsiTheme="minorHAnsi" w:cstheme="minorHAnsi"/>
                  <w:color w:val="auto"/>
                  <w:w w:val="105"/>
                  <w:sz w:val="24"/>
                  <w:szCs w:val="24"/>
                </w:rPr>
                <w:t xml:space="preserve">στα </w:t>
              </w:r>
              <w:r w:rsidRPr="009A3C35">
                <w:rPr>
                  <w:rFonts w:asciiTheme="minorHAnsi" w:hAnsiTheme="minorHAnsi" w:cstheme="minorHAnsi"/>
                  <w:color w:val="auto"/>
                  <w:w w:val="105"/>
                  <w:sz w:val="24"/>
                  <w:szCs w:val="24"/>
                </w:rPr>
                <w:t xml:space="preserve">προγράμματα </w:t>
              </w:r>
              <w:r w:rsidR="008757D2" w:rsidRPr="008757D2">
                <w:rPr>
                  <w:rFonts w:asciiTheme="minorHAnsi" w:hAnsiTheme="minorHAnsi" w:cstheme="minorHAnsi"/>
                  <w:color w:val="auto"/>
                  <w:w w:val="105"/>
                  <w:sz w:val="24"/>
                  <w:szCs w:val="24"/>
                </w:rPr>
                <w:t>σπουδών των Σχολών Τουριστικών</w:t>
              </w:r>
              <w:r w:rsidRPr="009A3C35">
                <w:rPr>
                  <w:rFonts w:asciiTheme="minorHAnsi" w:hAnsiTheme="minorHAnsi" w:cstheme="minorHAnsi"/>
                  <w:color w:val="auto"/>
                  <w:w w:val="105"/>
                  <w:sz w:val="24"/>
                  <w:szCs w:val="24"/>
                </w:rPr>
                <w:t xml:space="preserve"> Επαγγελμάτων</w:t>
              </w:r>
              <w:r w:rsidR="008757D2" w:rsidRPr="008757D2">
                <w:rPr>
                  <w:rFonts w:asciiTheme="minorHAnsi" w:hAnsiTheme="minorHAnsi" w:cstheme="minorHAnsi"/>
                  <w:color w:val="auto"/>
                  <w:w w:val="105"/>
                  <w:sz w:val="24"/>
                  <w:szCs w:val="24"/>
                </w:rPr>
                <w:t>, όλων των</w:t>
              </w:r>
              <w:r w:rsidRPr="009A3C35">
                <w:rPr>
                  <w:rFonts w:asciiTheme="minorHAnsi" w:hAnsiTheme="minorHAnsi" w:cstheme="minorHAnsi"/>
                  <w:color w:val="auto"/>
                  <w:w w:val="105"/>
                  <w:sz w:val="24"/>
                  <w:szCs w:val="24"/>
                </w:rPr>
                <w:t xml:space="preserve"> βαθμίδων</w:t>
              </w:r>
              <w:r w:rsidR="008757D2" w:rsidRPr="008757D2">
                <w:rPr>
                  <w:rFonts w:asciiTheme="minorHAnsi" w:hAnsiTheme="minorHAnsi" w:cstheme="minorHAnsi"/>
                  <w:color w:val="auto"/>
                  <w:w w:val="105"/>
                  <w:sz w:val="24"/>
                  <w:szCs w:val="24"/>
                </w:rPr>
                <w:t xml:space="preserve">, υποχρεωτικού </w:t>
              </w:r>
              <w:r w:rsidRPr="009A3C35">
                <w:rPr>
                  <w:rFonts w:asciiTheme="minorHAnsi" w:hAnsiTheme="minorHAnsi" w:cstheme="minorHAnsi"/>
                  <w:color w:val="auto"/>
                  <w:w w:val="105"/>
                  <w:sz w:val="24"/>
                  <w:szCs w:val="24"/>
                </w:rPr>
                <w:t xml:space="preserve">μαθήματος </w:t>
              </w:r>
              <w:r w:rsidR="008757D2" w:rsidRPr="008757D2">
                <w:rPr>
                  <w:rFonts w:asciiTheme="minorHAnsi" w:hAnsiTheme="minorHAnsi" w:cstheme="minorHAnsi"/>
                  <w:color w:val="auto"/>
                  <w:w w:val="105"/>
                  <w:sz w:val="24"/>
                  <w:szCs w:val="24"/>
                </w:rPr>
                <w:t>για την εξυπηρέτηση/συναλλαγή με άτομα με αναπηρία</w:t>
              </w:r>
              <w:r w:rsidR="008757D2" w:rsidRPr="008757D2">
                <w:rPr>
                  <w:rFonts w:asciiTheme="minorHAnsi" w:hAnsiTheme="minorHAnsi" w:cstheme="minorHAnsi"/>
                  <w:b/>
                  <w:color w:val="auto"/>
                  <w:w w:val="105"/>
                  <w:sz w:val="24"/>
                  <w:szCs w:val="24"/>
                </w:rPr>
                <w:t>.</w:t>
              </w:r>
              <w:r w:rsidR="008757D2" w:rsidRPr="008757D2">
                <w:rPr>
                  <w:rFonts w:asciiTheme="minorHAnsi" w:hAnsiTheme="minorHAnsi" w:cstheme="minorHAnsi"/>
                  <w:color w:val="auto"/>
                  <w:sz w:val="24"/>
                  <w:szCs w:val="24"/>
                </w:rPr>
                <w:t xml:space="preserve"> </w:t>
              </w:r>
            </w:p>
            <w:p w14:paraId="25850550" w14:textId="1B30CB3D" w:rsidR="00B86AFE" w:rsidRPr="00303534" w:rsidRDefault="008757D2" w:rsidP="000740F4">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8757D2">
                <w:rPr>
                  <w:rFonts w:asciiTheme="minorHAnsi" w:hAnsiTheme="minorHAnsi" w:cstheme="minorHAnsi"/>
                  <w:color w:val="auto"/>
                  <w:w w:val="105"/>
                  <w:sz w:val="24"/>
                  <w:szCs w:val="24"/>
                </w:rPr>
                <w:t>Δ</w:t>
              </w:r>
              <w:r w:rsidRPr="008757D2">
                <w:rPr>
                  <w:rFonts w:asciiTheme="minorHAnsi" w:hAnsiTheme="minorHAnsi" w:cstheme="minorHAnsi"/>
                  <w:color w:val="000000" w:themeColor="text1"/>
                  <w:sz w:val="24"/>
                  <w:szCs w:val="24"/>
                </w:rPr>
                <w:t>ιασφάλιση της προσβασιμότητας στα άτομα με αναπηρία της ιστοσελίδας του Υπουργείου, σύμφωνα με το ισχύον θεσμικό πλαίσιο</w:t>
              </w:r>
              <w:r w:rsidR="009A3C35">
                <w:rPr>
                  <w:rFonts w:asciiTheme="minorHAnsi" w:hAnsiTheme="minorHAnsi" w:cstheme="minorHAnsi"/>
                  <w:color w:val="000000" w:themeColor="text1"/>
                  <w:sz w:val="24"/>
                  <w:szCs w:val="24"/>
                </w:rPr>
                <w:t xml:space="preserve"> και τις απαιτήσεις αυτού</w:t>
              </w:r>
              <w:r w:rsidRPr="008757D2">
                <w:rPr>
                  <w:rFonts w:asciiTheme="minorHAnsi" w:hAnsiTheme="minorHAnsi" w:cstheme="minorHAnsi"/>
                  <w:color w:val="000000" w:themeColor="text1"/>
                  <w:sz w:val="24"/>
                  <w:szCs w:val="24"/>
                </w:rPr>
                <w:t xml:space="preserve"> </w:t>
              </w:r>
              <w:r w:rsidRPr="009A3C35">
                <w:rPr>
                  <w:rFonts w:asciiTheme="minorHAnsi" w:hAnsiTheme="minorHAnsi" w:cstheme="minorHAnsi"/>
                  <w:color w:val="000000" w:themeColor="text1"/>
                  <w:sz w:val="24"/>
                  <w:szCs w:val="24"/>
                  <w:vertAlign w:val="superscript"/>
                </w:rPr>
                <w:footnoteReference w:id="4"/>
              </w:r>
              <w:r w:rsidRPr="008757D2">
                <w:rPr>
                  <w:rFonts w:asciiTheme="minorHAnsi" w:hAnsiTheme="minorHAnsi" w:cstheme="minorHAnsi"/>
                  <w:color w:val="000000" w:themeColor="text1"/>
                  <w:sz w:val="24"/>
                  <w:szCs w:val="24"/>
                </w:rPr>
                <w:t>, και αξιοποίησή της για την ανάρτηση/προώθηση πληροφόρησης τουριστικού ενδια</w:t>
              </w:r>
              <w:r w:rsidR="009A3C35">
                <w:rPr>
                  <w:rFonts w:asciiTheme="minorHAnsi" w:hAnsiTheme="minorHAnsi" w:cstheme="minorHAnsi"/>
                  <w:color w:val="000000" w:themeColor="text1"/>
                  <w:sz w:val="24"/>
                  <w:szCs w:val="24"/>
                </w:rPr>
                <w:t xml:space="preserve">φέροντος σε προσβάσιμες μορφές. </w:t>
              </w:r>
            </w:p>
            <w:p w14:paraId="7B2999A9" w14:textId="5EDE47FE" w:rsidR="004D0C03" w:rsidRPr="00B2333C" w:rsidRDefault="009A3C35" w:rsidP="000740F4">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Pr>
                  <w:rFonts w:asciiTheme="minorHAnsi" w:hAnsiTheme="minorHAnsi" w:cstheme="minorHAnsi"/>
                  <w:color w:val="000000" w:themeColor="text1"/>
                  <w:sz w:val="24"/>
                  <w:szCs w:val="24"/>
                </w:rPr>
                <w:t>Α</w:t>
              </w:r>
              <w:r w:rsidR="008757D2" w:rsidRPr="008757D2">
                <w:rPr>
                  <w:rFonts w:asciiTheme="minorHAnsi" w:hAnsiTheme="minorHAnsi" w:cstheme="minorHAnsi"/>
                  <w:color w:val="000000" w:themeColor="text1"/>
                  <w:sz w:val="24"/>
                  <w:szCs w:val="24"/>
                </w:rPr>
                <w:t>νάπτυξη με</w:t>
              </w:r>
              <w:r>
                <w:rPr>
                  <w:rFonts w:asciiTheme="minorHAnsi" w:hAnsiTheme="minorHAnsi" w:cstheme="minorHAnsi"/>
                  <w:color w:val="000000" w:themeColor="text1"/>
                  <w:sz w:val="24"/>
                  <w:szCs w:val="24"/>
                </w:rPr>
                <w:t xml:space="preserve"> το Υπουργείο </w:t>
              </w:r>
              <w:r w:rsidR="00BC7753">
                <w:rPr>
                  <w:rFonts w:asciiTheme="minorHAnsi" w:hAnsiTheme="minorHAnsi" w:cstheme="minorHAnsi"/>
                  <w:color w:val="000000" w:themeColor="text1"/>
                  <w:sz w:val="24"/>
                  <w:szCs w:val="24"/>
                </w:rPr>
                <w:t>Τουρισμού</w:t>
              </w:r>
              <w:r>
                <w:rPr>
                  <w:rFonts w:asciiTheme="minorHAnsi" w:hAnsiTheme="minorHAnsi" w:cstheme="minorHAnsi"/>
                  <w:color w:val="000000" w:themeColor="text1"/>
                  <w:sz w:val="24"/>
                  <w:szCs w:val="24"/>
                </w:rPr>
                <w:t xml:space="preserve">, σε συνεργασία με την Ε.Σ.Α.μεΑ., </w:t>
              </w:r>
              <w:r w:rsidR="008757D2" w:rsidRPr="008757D2">
                <w:rPr>
                  <w:rFonts w:asciiTheme="minorHAnsi" w:hAnsiTheme="minorHAnsi" w:cstheme="minorHAnsi"/>
                  <w:color w:val="000000" w:themeColor="text1"/>
                  <w:sz w:val="24"/>
                  <w:szCs w:val="24"/>
                </w:rPr>
                <w:t>ενημερωτικού ή/και εκπαιδευτικού υλικού (συμβατικού ή/και τύπου e-learning) και εργαλείων σχετικά με την προσβασιμότητα για τα στελέχη των Υπηρεσιών του Υπουργείου, των εποπτευόμενων Φορέων και των στελεχών/επιχειρηματιών του τουριστικού τομέα.</w:t>
              </w:r>
            </w:p>
            <w:p w14:paraId="18739E73" w14:textId="1702F747" w:rsidR="00C133BC" w:rsidRDefault="00C133BC" w:rsidP="000740F4">
              <w:pPr>
                <w:spacing w:line="240" w:lineRule="auto"/>
                <w:rPr>
                  <w:rFonts w:asciiTheme="minorHAnsi" w:hAnsiTheme="minorHAnsi" w:cstheme="minorHAnsi"/>
                  <w:color w:val="auto"/>
                  <w:sz w:val="24"/>
                  <w:szCs w:val="24"/>
                </w:rPr>
              </w:pPr>
            </w:p>
            <w:p w14:paraId="0DEB7497" w14:textId="70F0AA80" w:rsidR="00091240" w:rsidRPr="002D2027" w:rsidRDefault="00C133BC" w:rsidP="002D2027">
              <w:pPr>
                <w:spacing w:line="240" w:lineRule="auto"/>
                <w:rPr>
                  <w:rFonts w:asciiTheme="minorHAnsi" w:hAnsiTheme="minorHAnsi" w:cstheme="minorHAnsi"/>
                  <w:color w:val="auto"/>
                  <w:sz w:val="24"/>
                  <w:szCs w:val="24"/>
                </w:rPr>
              </w:pPr>
              <w:r w:rsidRPr="00C133BC">
                <w:rPr>
                  <w:rFonts w:asciiTheme="minorHAnsi" w:hAnsiTheme="minorHAnsi" w:cstheme="minorHAnsi"/>
                  <w:color w:val="auto"/>
                  <w:sz w:val="24"/>
                  <w:szCs w:val="24"/>
                </w:rPr>
                <w:t xml:space="preserve">Επιπρόσθετα, </w:t>
              </w:r>
              <w:r w:rsidR="009F6672">
                <w:rPr>
                  <w:rFonts w:asciiTheme="minorHAnsi" w:hAnsiTheme="minorHAnsi" w:cstheme="minorHAnsi"/>
                  <w:color w:val="auto"/>
                  <w:sz w:val="24"/>
                  <w:szCs w:val="24"/>
                </w:rPr>
                <w:t>με το υπ. αριθ. πρωτ.</w:t>
              </w:r>
              <w:r w:rsidR="009F6672" w:rsidRPr="009F6672">
                <w:rPr>
                  <w:rFonts w:asciiTheme="minorHAnsi" w:hAnsiTheme="minorHAnsi" w:cstheme="minorHAnsi"/>
                  <w:bCs/>
                  <w:iCs/>
                  <w:color w:val="000000" w:themeColor="text1"/>
                  <w:sz w:val="24"/>
                  <w:szCs w:val="24"/>
                </w:rPr>
                <w:t xml:space="preserve"> </w:t>
              </w:r>
              <w:r w:rsidR="009F6672">
                <w:rPr>
                  <w:rFonts w:asciiTheme="minorHAnsi" w:hAnsiTheme="minorHAnsi" w:cstheme="minorHAnsi"/>
                  <w:bCs/>
                  <w:iCs/>
                  <w:color w:val="000000" w:themeColor="text1"/>
                  <w:sz w:val="24"/>
                  <w:szCs w:val="24"/>
                </w:rPr>
                <w:t xml:space="preserve">1123/26.08.2119 </w:t>
              </w:r>
              <w:r w:rsidR="009F6672">
                <w:rPr>
                  <w:rFonts w:asciiTheme="minorHAnsi" w:hAnsiTheme="minorHAnsi" w:cstheme="minorHAnsi"/>
                  <w:color w:val="auto"/>
                  <w:sz w:val="24"/>
                  <w:szCs w:val="24"/>
                </w:rPr>
                <w:t xml:space="preserve"> έγγραφό μας </w:t>
              </w:r>
              <w:r w:rsidR="00303534">
                <w:rPr>
                  <w:rFonts w:asciiTheme="minorHAnsi" w:hAnsiTheme="minorHAnsi" w:cstheme="minorHAnsi"/>
                  <w:color w:val="auto"/>
                  <w:sz w:val="24"/>
                  <w:szCs w:val="24"/>
                </w:rPr>
                <w:t xml:space="preserve">είχαμε </w:t>
              </w:r>
              <w:r w:rsidR="006C0719">
                <w:rPr>
                  <w:rFonts w:asciiTheme="minorHAnsi" w:hAnsiTheme="minorHAnsi" w:cstheme="minorHAnsi"/>
                  <w:color w:val="auto"/>
                  <w:sz w:val="24"/>
                  <w:szCs w:val="24"/>
                </w:rPr>
                <w:t xml:space="preserve">προτείνει </w:t>
              </w:r>
              <w:r w:rsidR="009F6672" w:rsidRPr="00FE3E84">
                <w:rPr>
                  <w:rFonts w:asciiTheme="minorHAnsi" w:hAnsiTheme="minorHAnsi" w:cstheme="minorHAnsi"/>
                  <w:b/>
                  <w:color w:val="auto"/>
                  <w:sz w:val="24"/>
                  <w:szCs w:val="24"/>
                </w:rPr>
                <w:t>το Υπουργείο</w:t>
              </w:r>
              <w:r w:rsidR="009F6672">
                <w:rPr>
                  <w:rFonts w:asciiTheme="minorHAnsi" w:hAnsiTheme="minorHAnsi" w:cstheme="minorHAnsi"/>
                  <w:color w:val="auto"/>
                  <w:sz w:val="24"/>
                  <w:szCs w:val="24"/>
                </w:rPr>
                <w:t xml:space="preserve"> </w:t>
              </w:r>
              <w:r w:rsidR="006C0719" w:rsidRPr="006C0719">
                <w:rPr>
                  <w:rFonts w:asciiTheme="minorHAnsi" w:hAnsiTheme="minorHAnsi" w:cstheme="minorHAnsi"/>
                  <w:b/>
                  <w:color w:val="auto"/>
                  <w:sz w:val="24"/>
                  <w:szCs w:val="24"/>
                </w:rPr>
                <w:t>Τουρισμού</w:t>
              </w:r>
              <w:r w:rsidR="006C0719">
                <w:rPr>
                  <w:rFonts w:asciiTheme="minorHAnsi" w:hAnsiTheme="minorHAnsi" w:cstheme="minorHAnsi"/>
                  <w:color w:val="auto"/>
                  <w:sz w:val="24"/>
                  <w:szCs w:val="24"/>
                </w:rPr>
                <w:t xml:space="preserve"> </w:t>
              </w:r>
              <w:r w:rsidR="00B2333C" w:rsidRPr="00B2333C">
                <w:rPr>
                  <w:rFonts w:asciiTheme="minorHAnsi" w:hAnsiTheme="minorHAnsi" w:cstheme="minorHAnsi"/>
                  <w:b/>
                  <w:bCs/>
                  <w:color w:val="auto"/>
                  <w:sz w:val="24"/>
                  <w:szCs w:val="24"/>
                </w:rPr>
                <w:t>να ηγηθεί</w:t>
              </w:r>
              <w:r w:rsidR="0029589D">
                <w:rPr>
                  <w:rFonts w:asciiTheme="minorHAnsi" w:hAnsiTheme="minorHAnsi" w:cstheme="minorHAnsi"/>
                  <w:b/>
                  <w:bCs/>
                  <w:color w:val="auto"/>
                  <w:sz w:val="24"/>
                  <w:szCs w:val="24"/>
                </w:rPr>
                <w:t xml:space="preserve"> μιας</w:t>
              </w:r>
              <w:r w:rsidR="00B2333C" w:rsidRPr="00B2333C">
                <w:rPr>
                  <w:rFonts w:asciiTheme="minorHAnsi" w:hAnsiTheme="minorHAnsi" w:cstheme="minorHAnsi"/>
                  <w:b/>
                  <w:bCs/>
                  <w:color w:val="auto"/>
                  <w:sz w:val="24"/>
                  <w:szCs w:val="24"/>
                </w:rPr>
                <w:t xml:space="preserve"> εμβληματικής πρωτοβουλίας </w:t>
              </w:r>
              <w:r w:rsidR="009F6672">
                <w:rPr>
                  <w:rFonts w:asciiTheme="minorHAnsi" w:hAnsiTheme="minorHAnsi" w:cstheme="minorHAnsi"/>
                  <w:b/>
                  <w:bCs/>
                  <w:color w:val="auto"/>
                  <w:sz w:val="24"/>
                  <w:szCs w:val="24"/>
                </w:rPr>
                <w:t xml:space="preserve">με τίτλο </w:t>
              </w:r>
              <w:r w:rsidR="00B2333C" w:rsidRPr="00B2333C">
                <w:rPr>
                  <w:rFonts w:asciiTheme="minorHAnsi" w:hAnsiTheme="minorHAnsi" w:cstheme="minorHAnsi"/>
                  <w:b/>
                  <w:bCs/>
                  <w:color w:val="auto"/>
                  <w:sz w:val="24"/>
                  <w:szCs w:val="24"/>
                </w:rPr>
                <w:t xml:space="preserve">«Ελλάδα προσβάσιμη σε όλους τους επισκέπτες της», </w:t>
              </w:r>
              <w:r w:rsidR="00B2333C" w:rsidRPr="00B2333C">
                <w:rPr>
                  <w:rFonts w:asciiTheme="minorHAnsi" w:hAnsiTheme="minorHAnsi" w:cstheme="minorHAnsi"/>
                  <w:color w:val="auto"/>
                  <w:sz w:val="24"/>
                  <w:szCs w:val="24"/>
                </w:rPr>
                <w:t>με στόχο την διασφάλιση της πρόσβασης των ατόμων με αναπηρία και μειωμένη κινητικότητα σε όλη την τουριστική αλυσίδα, όπως αυτή περιγράφεται στις Συστάσεις του Παγκόσμιου Οργανισμού Τουρισμού (</w:t>
              </w:r>
              <w:r w:rsidR="00B2333C" w:rsidRPr="00B2333C">
                <w:rPr>
                  <w:rFonts w:asciiTheme="minorHAnsi" w:hAnsiTheme="minorHAnsi" w:cstheme="minorHAnsi"/>
                  <w:color w:val="auto"/>
                  <w:sz w:val="24"/>
                  <w:szCs w:val="24"/>
                  <w:lang w:val="en-GB"/>
                </w:rPr>
                <w:t>UNWTO</w:t>
              </w:r>
              <w:r w:rsidR="00B2333C" w:rsidRPr="00B2333C">
                <w:rPr>
                  <w:rFonts w:asciiTheme="minorHAnsi" w:hAnsiTheme="minorHAnsi" w:cstheme="minorHAnsi"/>
                  <w:color w:val="auto"/>
                  <w:sz w:val="24"/>
                  <w:szCs w:val="24"/>
                </w:rPr>
                <w:t>).</w:t>
              </w:r>
              <w:r w:rsidR="00F7550E">
                <w:rPr>
                  <w:rFonts w:asciiTheme="minorHAnsi" w:hAnsiTheme="minorHAnsi" w:cstheme="minorHAnsi"/>
                  <w:color w:val="auto"/>
                  <w:sz w:val="24"/>
                  <w:szCs w:val="24"/>
                </w:rPr>
                <w:t xml:space="preserve"> </w:t>
              </w:r>
              <w:r w:rsidR="006C0719">
                <w:rPr>
                  <w:rFonts w:asciiTheme="minorHAnsi" w:hAnsiTheme="minorHAnsi" w:cstheme="minorHAnsi"/>
                  <w:color w:val="auto"/>
                  <w:sz w:val="24"/>
                  <w:szCs w:val="24"/>
                </w:rPr>
                <w:t>Όπως έχουμε επισημάνει, γ</w:t>
              </w:r>
              <w:r w:rsidR="00B2333C" w:rsidRPr="00B2333C">
                <w:rPr>
                  <w:rFonts w:asciiTheme="minorHAnsi" w:hAnsiTheme="minorHAnsi" w:cstheme="minorHAnsi"/>
                  <w:color w:val="auto"/>
                  <w:sz w:val="24"/>
                  <w:szCs w:val="24"/>
                </w:rPr>
                <w:t>ια την υλοποίηση</w:t>
              </w:r>
              <w:r w:rsidR="0029589D">
                <w:rPr>
                  <w:rFonts w:asciiTheme="minorHAnsi" w:hAnsiTheme="minorHAnsi" w:cstheme="minorHAnsi"/>
                  <w:color w:val="auto"/>
                  <w:sz w:val="24"/>
                  <w:szCs w:val="24"/>
                </w:rPr>
                <w:t xml:space="preserve"> αυτής</w:t>
              </w:r>
              <w:r w:rsidR="00B2333C" w:rsidRPr="00B2333C">
                <w:rPr>
                  <w:rFonts w:asciiTheme="minorHAnsi" w:hAnsiTheme="minorHAnsi" w:cstheme="minorHAnsi"/>
                  <w:color w:val="auto"/>
                  <w:sz w:val="24"/>
                  <w:szCs w:val="24"/>
                </w:rPr>
                <w:t xml:space="preserve"> </w:t>
              </w:r>
              <w:r w:rsidR="009F6672">
                <w:rPr>
                  <w:rFonts w:asciiTheme="minorHAnsi" w:hAnsiTheme="minorHAnsi" w:cstheme="minorHAnsi"/>
                  <w:color w:val="auto"/>
                  <w:sz w:val="24"/>
                  <w:szCs w:val="24"/>
                </w:rPr>
                <w:t xml:space="preserve">της πρωτοβουλίας </w:t>
              </w:r>
              <w:r w:rsidR="006C0719">
                <w:rPr>
                  <w:rFonts w:asciiTheme="minorHAnsi" w:hAnsiTheme="minorHAnsi" w:cstheme="minorHAnsi"/>
                  <w:color w:val="auto"/>
                  <w:sz w:val="24"/>
                  <w:szCs w:val="24"/>
                </w:rPr>
                <w:t>απαραίτητη είναι η συνεργασία</w:t>
              </w:r>
              <w:r w:rsidR="00B2333C" w:rsidRPr="00B2333C">
                <w:rPr>
                  <w:rFonts w:asciiTheme="minorHAnsi" w:hAnsiTheme="minorHAnsi" w:cstheme="minorHAnsi"/>
                  <w:color w:val="auto"/>
                  <w:sz w:val="24"/>
                  <w:szCs w:val="24"/>
                </w:rPr>
                <w:t xml:space="preserve"> του Υπουργείου Τουρισμού με την Ε.Σ.Α.μεΑ., καθώς και με</w:t>
              </w:r>
              <w:r w:rsidR="006C0719">
                <w:rPr>
                  <w:rFonts w:asciiTheme="minorHAnsi" w:hAnsiTheme="minorHAnsi" w:cstheme="minorHAnsi"/>
                  <w:color w:val="auto"/>
                  <w:sz w:val="24"/>
                  <w:szCs w:val="24"/>
                </w:rPr>
                <w:t>: α)</w:t>
              </w:r>
              <w:r w:rsidR="00B2333C" w:rsidRPr="00B2333C">
                <w:rPr>
                  <w:rFonts w:asciiTheme="minorHAnsi" w:hAnsiTheme="minorHAnsi" w:cstheme="minorHAnsi"/>
                  <w:color w:val="auto"/>
                  <w:sz w:val="24"/>
                  <w:szCs w:val="24"/>
                </w:rPr>
                <w:t xml:space="preserve"> το Υπουργείο Πολιτισμού για την πρόσβαση σε αρχαιολογικούς χώρους/μουσεία/μνημεία κ.λπ., </w:t>
              </w:r>
              <w:r w:rsidR="006C0719">
                <w:rPr>
                  <w:rFonts w:asciiTheme="minorHAnsi" w:hAnsiTheme="minorHAnsi" w:cstheme="minorHAnsi"/>
                  <w:color w:val="auto"/>
                  <w:sz w:val="24"/>
                  <w:szCs w:val="24"/>
                </w:rPr>
                <w:t xml:space="preserve">β) </w:t>
              </w:r>
              <w:r w:rsidR="00B2333C" w:rsidRPr="00B2333C">
                <w:rPr>
                  <w:rFonts w:asciiTheme="minorHAnsi" w:hAnsiTheme="minorHAnsi" w:cstheme="minorHAnsi"/>
                  <w:color w:val="auto"/>
                  <w:sz w:val="24"/>
                  <w:szCs w:val="24"/>
                </w:rPr>
                <w:t xml:space="preserve">το Υπουργείο Περιβάλλοντος για τη διασφάλιση προσβάσιμων χώρων πρασίνου και φυσικού κάλλους, </w:t>
              </w:r>
              <w:r w:rsidR="006C0719">
                <w:rPr>
                  <w:rFonts w:asciiTheme="minorHAnsi" w:hAnsiTheme="minorHAnsi" w:cstheme="minorHAnsi"/>
                  <w:color w:val="auto"/>
                  <w:sz w:val="24"/>
                  <w:szCs w:val="24"/>
                </w:rPr>
                <w:t xml:space="preserve">γ) </w:t>
              </w:r>
              <w:r w:rsidR="00B2333C" w:rsidRPr="00B2333C">
                <w:rPr>
                  <w:rFonts w:asciiTheme="minorHAnsi" w:hAnsiTheme="minorHAnsi" w:cstheme="minorHAnsi"/>
                  <w:color w:val="auto"/>
                  <w:sz w:val="24"/>
                  <w:szCs w:val="24"/>
                </w:rPr>
                <w:t xml:space="preserve">τα Υπουργεία Υποδομών/Μεταφορών και Ναυτιλίας για τη διασφάλιση προσβάσιμων μεταφορικών μέσων στους προαναφερόμενους χώρους, </w:t>
              </w:r>
              <w:r w:rsidR="006C0719">
                <w:rPr>
                  <w:rFonts w:asciiTheme="minorHAnsi" w:hAnsiTheme="minorHAnsi" w:cstheme="minorHAnsi"/>
                  <w:color w:val="auto"/>
                  <w:sz w:val="24"/>
                  <w:szCs w:val="24"/>
                </w:rPr>
                <w:t xml:space="preserve">δ) </w:t>
              </w:r>
              <w:r w:rsidR="00B2333C" w:rsidRPr="00B2333C">
                <w:rPr>
                  <w:rFonts w:asciiTheme="minorHAnsi" w:hAnsiTheme="minorHAnsi" w:cstheme="minorHAnsi"/>
                  <w:color w:val="auto"/>
                  <w:sz w:val="24"/>
                  <w:szCs w:val="24"/>
                </w:rPr>
                <w:t xml:space="preserve">το Υπουργείο Ανάπτυξης για τη διασφάλιση προσβάσιμων εμπορικών χώρων, </w:t>
              </w:r>
              <w:r w:rsidR="006C0719">
                <w:rPr>
                  <w:rFonts w:asciiTheme="minorHAnsi" w:hAnsiTheme="minorHAnsi" w:cstheme="minorHAnsi"/>
                  <w:color w:val="auto"/>
                  <w:sz w:val="24"/>
                  <w:szCs w:val="24"/>
                </w:rPr>
                <w:t xml:space="preserve">ε) </w:t>
              </w:r>
              <w:r w:rsidR="00B2333C" w:rsidRPr="00B2333C">
                <w:rPr>
                  <w:rFonts w:asciiTheme="minorHAnsi" w:hAnsiTheme="minorHAnsi" w:cstheme="minorHAnsi"/>
                  <w:color w:val="auto"/>
                  <w:sz w:val="24"/>
                  <w:szCs w:val="24"/>
                </w:rPr>
                <w:t xml:space="preserve">το Υπουργείο Υγείας για τη διασφάλιση  προσβάσιμων δωματίων και λοιπών κτιριακών εξυπηρετήσεων και υπηρεσιών σε κάθε κλινική στο πλαίσιο ανάπτυξης του ιατρικού τουρισμού καθώς </w:t>
              </w:r>
              <w:r w:rsidR="00B2333C" w:rsidRPr="00B2333C">
                <w:rPr>
                  <w:rFonts w:asciiTheme="minorHAnsi" w:hAnsiTheme="minorHAnsi" w:cstheme="minorHAnsi"/>
                  <w:color w:val="auto"/>
                  <w:sz w:val="24"/>
                  <w:szCs w:val="24"/>
                </w:rPr>
                <w:lastRenderedPageBreak/>
                <w:t xml:space="preserve">και τη διασφάλιση προσβάσιμων καταστημάτων υγειονομικού ενδιαφέροντος, </w:t>
              </w:r>
              <w:r w:rsidR="006C0719">
                <w:rPr>
                  <w:rFonts w:asciiTheme="minorHAnsi" w:hAnsiTheme="minorHAnsi" w:cstheme="minorHAnsi"/>
                  <w:color w:val="auto"/>
                  <w:sz w:val="24"/>
                  <w:szCs w:val="24"/>
                </w:rPr>
                <w:t xml:space="preserve">στ) </w:t>
              </w:r>
              <w:r w:rsidR="00B2333C" w:rsidRPr="00B2333C">
                <w:rPr>
                  <w:rFonts w:asciiTheme="minorHAnsi" w:hAnsiTheme="minorHAnsi" w:cstheme="minorHAnsi"/>
                  <w:color w:val="auto"/>
                  <w:sz w:val="24"/>
                  <w:szCs w:val="24"/>
                </w:rPr>
                <w:t>το Υπουργείο Ψηφιακής Διακυβέρνησης για τη διασφάλιση της ψηφιακής προσβασιμότητας στο πλαίσιο βελτίωσης της πληροφόρησης των ε</w:t>
              </w:r>
              <w:r w:rsidR="009F6672">
                <w:rPr>
                  <w:rFonts w:asciiTheme="minorHAnsi" w:hAnsiTheme="minorHAnsi" w:cstheme="minorHAnsi"/>
                  <w:color w:val="auto"/>
                  <w:sz w:val="24"/>
                  <w:szCs w:val="24"/>
                </w:rPr>
                <w:t xml:space="preserve">νδιαφερομένων με αναπηρία κ.λπ. </w:t>
              </w:r>
              <w:r w:rsidR="005F5451">
                <w:rPr>
                  <w:rFonts w:asciiTheme="minorHAnsi" w:hAnsiTheme="minorHAnsi" w:cstheme="minorHAnsi"/>
                  <w:color w:val="auto"/>
                  <w:sz w:val="24"/>
                  <w:szCs w:val="24"/>
                </w:rPr>
                <w:t xml:space="preserve"> </w:t>
              </w:r>
              <w:r w:rsidR="00B2333C" w:rsidRPr="00B2333C">
                <w:rPr>
                  <w:rFonts w:asciiTheme="minorHAnsi" w:hAnsiTheme="minorHAnsi" w:cstheme="minorHAnsi"/>
                  <w:color w:val="auto"/>
                  <w:sz w:val="24"/>
                  <w:szCs w:val="24"/>
                </w:rPr>
                <w:t xml:space="preserve">Για τον σχεδιασμό και την υλοποίηση της </w:t>
              </w:r>
              <w:r w:rsidR="005F5451">
                <w:rPr>
                  <w:rFonts w:asciiTheme="minorHAnsi" w:hAnsiTheme="minorHAnsi" w:cstheme="minorHAnsi"/>
                  <w:color w:val="auto"/>
                  <w:sz w:val="24"/>
                  <w:szCs w:val="24"/>
                </w:rPr>
                <w:t>προαναφερθείσας πρωτοβουλίας απαραίτητη είναι η σ</w:t>
              </w:r>
              <w:r w:rsidR="00B2333C" w:rsidRPr="00B2333C">
                <w:rPr>
                  <w:rFonts w:asciiTheme="minorHAnsi" w:hAnsiTheme="minorHAnsi" w:cstheme="minorHAnsi"/>
                  <w:color w:val="auto"/>
                  <w:sz w:val="24"/>
                  <w:szCs w:val="24"/>
                </w:rPr>
                <w:t xml:space="preserve">ύναψη Κοινωνικής Εταιρικής Συμφωνίας μεταξύ του Υπουργείου </w:t>
              </w:r>
              <w:r w:rsidR="00BC7753">
                <w:rPr>
                  <w:rFonts w:asciiTheme="minorHAnsi" w:hAnsiTheme="minorHAnsi" w:cstheme="minorHAnsi"/>
                  <w:color w:val="auto"/>
                  <w:sz w:val="24"/>
                  <w:szCs w:val="24"/>
                </w:rPr>
                <w:t>Τουρισμού</w:t>
              </w:r>
              <w:r w:rsidR="00B2333C" w:rsidRPr="00B2333C">
                <w:rPr>
                  <w:rFonts w:asciiTheme="minorHAnsi" w:hAnsiTheme="minorHAnsi" w:cstheme="minorHAnsi"/>
                  <w:color w:val="auto"/>
                  <w:sz w:val="24"/>
                  <w:szCs w:val="24"/>
                </w:rPr>
                <w:t xml:space="preserve">, της Ε.Σ.Α.μεΑ., </w:t>
              </w:r>
              <w:r w:rsidR="00B2333C" w:rsidRPr="00B2333C">
                <w:rPr>
                  <w:rFonts w:asciiTheme="minorHAnsi" w:hAnsiTheme="minorHAnsi" w:cstheme="minorHAnsi"/>
                  <w:bCs/>
                  <w:color w:val="auto"/>
                  <w:sz w:val="24"/>
                  <w:szCs w:val="24"/>
                </w:rPr>
                <w:t>όλων των συναρμόδιων Υπουργείων (Πολιτισμού και Αθλητισμού, Υποδομών και Μεταφορών, Περιβάλλοντος και Ενέργειας, Ανάπτυξης και Επενδύσεων, Υγείας, Ψηφιακής Διακυβέρνησης κ.λπ.) και εμπλεκόμενων Φορέων (ΣΕΤΕ, Ξενοδοχειακό Επιμελητήριο κ.λπ.)</w:t>
              </w:r>
              <w:r w:rsidR="005F5451">
                <w:rPr>
                  <w:rFonts w:asciiTheme="minorHAnsi" w:hAnsiTheme="minorHAnsi" w:cstheme="minorHAnsi"/>
                  <w:bCs/>
                  <w:color w:val="auto"/>
                  <w:sz w:val="24"/>
                  <w:szCs w:val="24"/>
                </w:rPr>
                <w:t xml:space="preserve">. </w:t>
              </w:r>
            </w:p>
          </w:sdtContent>
        </w:sdt>
      </w:sdtContent>
    </w:sdt>
    <w:bookmarkEnd w:id="7"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CE47B2E" w14:textId="77777777" w:rsidR="002D0AB7" w:rsidRDefault="002D0AB7" w:rsidP="00166013"/>
            <w:p w14:paraId="045661A4" w14:textId="77777777" w:rsidR="007F77CE" w:rsidRPr="00E70687" w:rsidRDefault="0093620E" w:rsidP="00166013"/>
          </w:sdtContent>
        </w:sdt>
        <w:p w14:paraId="00EC8076"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C08E4F8" w14:textId="77777777" w:rsidR="002D0AB7" w:rsidRPr="00337205" w:rsidRDefault="002D0AB7" w:rsidP="00166013">
              <w:pPr>
                <w:jc w:val="center"/>
                <w:rPr>
                  <w:b/>
                </w:rPr>
              </w:pPr>
              <w:r w:rsidRPr="00337205">
                <w:rPr>
                  <w:b/>
                </w:rPr>
                <w:t>Με εκτίμηση</w:t>
              </w:r>
            </w:p>
          </w:sdtContent>
        </w:sdt>
      </w:sdtContent>
    </w:sdt>
    <w:p w14:paraId="4C44B71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331C1A5"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26DE9A87" w14:textId="77777777" w:rsidR="00E55813" w:rsidRPr="00337205" w:rsidRDefault="000F237D" w:rsidP="000F237D">
              <w:pPr>
                <w:spacing w:after="0"/>
                <w:jc w:val="center"/>
                <w:rPr>
                  <w:b/>
                </w:rPr>
              </w:pPr>
              <w:r>
                <w:rPr>
                  <w:b/>
                  <w:noProof/>
                  <w:lang w:eastAsia="el-GR"/>
                </w:rPr>
                <w:drawing>
                  <wp:inline distT="0" distB="0" distL="0" distR="0" wp14:anchorId="23CDB768" wp14:editId="2601C9F4">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44DB00BE" w14:textId="77777777" w:rsidR="002D0AB7" w:rsidRPr="00337205" w:rsidRDefault="002D0AB7" w:rsidP="00166013">
          <w:pPr>
            <w:jc w:val="center"/>
            <w:rPr>
              <w:b/>
            </w:rPr>
          </w:pPr>
          <w:r w:rsidRPr="00337205">
            <w:rPr>
              <w:b/>
            </w:rPr>
            <w:t>Ι. Βαρδακαστάνης</w:t>
          </w:r>
        </w:p>
        <w:p w14:paraId="20B83F62" w14:textId="77777777" w:rsidR="002D0AB7" w:rsidRDefault="0093620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57645B95" w14:textId="77777777" w:rsidR="000F237D" w:rsidRPr="00337205" w:rsidRDefault="000F237D" w:rsidP="000F237D">
              <w:pPr>
                <w:spacing w:after="0"/>
                <w:jc w:val="center"/>
                <w:rPr>
                  <w:b/>
                </w:rPr>
              </w:pPr>
              <w:r>
                <w:rPr>
                  <w:b/>
                  <w:noProof/>
                  <w:lang w:eastAsia="el-GR"/>
                </w:rPr>
                <w:drawing>
                  <wp:inline distT="0" distB="0" distL="0" distR="0" wp14:anchorId="2DAD5FD2" wp14:editId="6F41CE62">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01A39D2"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49290D3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6EC242F" w14:textId="77777777" w:rsidR="00FC692B" w:rsidRDefault="0093620E" w:rsidP="00166013">
          <w:pPr>
            <w:spacing w:line="240" w:lineRule="auto"/>
            <w:jc w:val="left"/>
            <w:rPr>
              <w:b/>
            </w:rPr>
          </w:pPr>
        </w:p>
      </w:sdtContent>
    </w:sdt>
    <w:p w14:paraId="6C3503ED"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48E487AB" w14:textId="77777777" w:rsidR="003F79FD" w:rsidRPr="003F79FD"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-Γραφείο Πρωθυπουργού της χώρας, κ. Κ. Μητσοτάκη</w:t>
              </w:r>
            </w:p>
            <w:p w14:paraId="02358C9B" w14:textId="77777777" w:rsidR="003F79FD" w:rsidRPr="003F79FD"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-κ. Γ. Γεραπετρίτη, Υπουργό Επικρατείας</w:t>
              </w:r>
            </w:p>
            <w:p w14:paraId="5B5FD5D9" w14:textId="46872A96" w:rsidR="00E535C3"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-κ. Χρήστο - Γεώργιο Σκέρτσο, Υφυπουργό στον Πρωθυπουργό για τον συντονισμό του κυβερνητικού έργου</w:t>
              </w:r>
            </w:p>
            <w:p w14:paraId="4A798CF7" w14:textId="2AE37A18" w:rsidR="00303534" w:rsidRDefault="00303534" w:rsidP="003F79FD">
              <w:pPr>
                <w:spacing w:after="0"/>
                <w:rPr>
                  <w:rFonts w:asciiTheme="majorHAnsi" w:hAnsiTheme="majorHAnsi" w:cstheme="minorHAnsi"/>
                  <w:color w:val="auto"/>
                  <w:sz w:val="24"/>
                  <w:szCs w:val="24"/>
                </w:rPr>
              </w:pPr>
              <w:r>
                <w:rPr>
                  <w:rFonts w:asciiTheme="majorHAnsi" w:hAnsiTheme="majorHAnsi" w:cstheme="minorHAnsi"/>
                  <w:color w:val="auto"/>
                  <w:sz w:val="24"/>
                  <w:szCs w:val="24"/>
                </w:rPr>
                <w:t xml:space="preserve">- κ.. Θ. Θεοχάρη, Υπουργό Τουρισμού </w:t>
              </w:r>
            </w:p>
            <w:p w14:paraId="069BC0E0" w14:textId="77777777" w:rsidR="003F79FD" w:rsidRPr="00E535C3" w:rsidRDefault="004C015C" w:rsidP="003F79FD">
              <w:pPr>
                <w:spacing w:after="0"/>
                <w:rPr>
                  <w:rFonts w:asciiTheme="majorHAnsi" w:hAnsiTheme="majorHAnsi" w:cstheme="minorHAnsi"/>
                  <w:color w:val="auto"/>
                  <w:sz w:val="24"/>
                  <w:szCs w:val="24"/>
                </w:rPr>
              </w:pPr>
              <w:r>
                <w:rPr>
                  <w:rFonts w:asciiTheme="majorHAnsi" w:hAnsiTheme="majorHAnsi" w:cstheme="minorHAnsi"/>
                  <w:color w:val="auto"/>
                  <w:sz w:val="24"/>
                  <w:szCs w:val="24"/>
                </w:rPr>
                <w:t>- κ. Εμ.</w:t>
              </w:r>
              <w:r w:rsidR="003F79FD">
                <w:rPr>
                  <w:rFonts w:asciiTheme="majorHAnsi" w:hAnsiTheme="majorHAnsi" w:cstheme="minorHAnsi"/>
                  <w:color w:val="auto"/>
                  <w:sz w:val="24"/>
                  <w:szCs w:val="24"/>
                </w:rPr>
                <w:t xml:space="preserve"> Κόνσολα, Υφυπουργό Τουρισμού </w:t>
              </w:r>
            </w:p>
            <w:p w14:paraId="20431018" w14:textId="77777777" w:rsidR="00E535C3" w:rsidRPr="00E535C3" w:rsidRDefault="00E535C3" w:rsidP="00E535C3">
              <w:pPr>
                <w:spacing w:after="200"/>
                <w:rPr>
                  <w:rFonts w:asciiTheme="majorHAnsi" w:hAnsiTheme="majorHAnsi" w:cstheme="minorHAnsi"/>
                  <w:color w:val="auto"/>
                  <w:sz w:val="24"/>
                  <w:szCs w:val="24"/>
                </w:rPr>
              </w:pPr>
              <w:r w:rsidRPr="00E535C3">
                <w:rPr>
                  <w:rFonts w:asciiTheme="majorHAnsi" w:hAnsiTheme="majorHAnsi" w:cstheme="minorHAnsi"/>
                  <w:color w:val="auto"/>
                  <w:sz w:val="24"/>
                  <w:szCs w:val="24"/>
                </w:rPr>
                <w:t xml:space="preserve">- </w:t>
              </w:r>
              <w:r w:rsidRPr="003D3C59">
                <w:rPr>
                  <w:rFonts w:asciiTheme="majorHAnsi" w:hAnsiTheme="majorHAnsi" w:cstheme="minorHAnsi"/>
                  <w:color w:val="auto"/>
                  <w:sz w:val="24"/>
                  <w:szCs w:val="24"/>
                </w:rPr>
                <w:t>Οργανώσεις</w:t>
              </w:r>
              <w:r w:rsidRPr="00E535C3">
                <w:rPr>
                  <w:rFonts w:asciiTheme="majorHAnsi" w:hAnsiTheme="majorHAnsi" w:cstheme="minorHAnsi"/>
                  <w:color w:val="auto"/>
                  <w:sz w:val="24"/>
                  <w:szCs w:val="24"/>
                </w:rPr>
                <w:t>- Μέλη Ε.Σ.Α.μεΑ.</w:t>
              </w:r>
            </w:p>
            <w:p w14:paraId="47CD1D78" w14:textId="77777777" w:rsidR="002D0AB7" w:rsidRPr="000E2BB8" w:rsidRDefault="0093620E" w:rsidP="00E535C3">
              <w:pPr>
                <w:spacing w:line="240" w:lineRule="auto"/>
                <w:jc w:val="left"/>
              </w:pPr>
            </w:p>
          </w:sdtContent>
        </w:sdt>
      </w:sdtContent>
    </w:sdt>
    <w:p w14:paraId="22F059A4"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1BD1893" w14:textId="77777777" w:rsidTr="00166013">
            <w:tc>
              <w:tcPr>
                <w:tcW w:w="1701" w:type="dxa"/>
                <w:shd w:val="clear" w:color="auto" w:fill="F2F2F2" w:themeFill="background1" w:themeFillShade="F2"/>
              </w:tcPr>
              <w:p w14:paraId="79ABA245" w14:textId="77777777" w:rsidR="005925BA" w:rsidRDefault="005925BA" w:rsidP="00166013">
                <w:pPr>
                  <w:spacing w:before="60" w:after="60"/>
                  <w:jc w:val="right"/>
                </w:pPr>
                <w:r>
                  <w:rPr>
                    <w:noProof/>
                    <w:lang w:eastAsia="el-GR"/>
                  </w:rPr>
                  <w:drawing>
                    <wp:inline distT="0" distB="0" distL="0" distR="0" wp14:anchorId="4A97704D" wp14:editId="2EBC06A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87D2C06"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50EBED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E6495A4" w14:textId="77777777" w:rsidR="005925BA" w:rsidRPr="00CD3CE2" w:rsidRDefault="0093620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3BE0" w14:textId="77777777" w:rsidR="0093620E" w:rsidRDefault="0093620E" w:rsidP="00A5663B">
      <w:pPr>
        <w:spacing w:after="0" w:line="240" w:lineRule="auto"/>
      </w:pPr>
      <w:r>
        <w:separator/>
      </w:r>
    </w:p>
    <w:p w14:paraId="1311D725" w14:textId="77777777" w:rsidR="0093620E" w:rsidRDefault="0093620E"/>
  </w:endnote>
  <w:endnote w:type="continuationSeparator" w:id="0">
    <w:p w14:paraId="35B5878B" w14:textId="77777777" w:rsidR="0093620E" w:rsidRDefault="0093620E" w:rsidP="00A5663B">
      <w:pPr>
        <w:spacing w:after="0" w:line="240" w:lineRule="auto"/>
      </w:pPr>
      <w:r>
        <w:continuationSeparator/>
      </w:r>
    </w:p>
    <w:p w14:paraId="101D9E5D" w14:textId="77777777" w:rsidR="0093620E" w:rsidRDefault="00936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9090867" w14:textId="77777777" w:rsidR="00811A9B" w:rsidRPr="005925BA" w:rsidRDefault="005925BA" w:rsidP="005925BA">
        <w:pPr>
          <w:pStyle w:val="a6"/>
          <w:ind w:left="-1797"/>
        </w:pPr>
        <w:r>
          <w:rPr>
            <w:noProof/>
            <w:lang w:eastAsia="el-GR"/>
          </w:rPr>
          <w:drawing>
            <wp:inline distT="0" distB="0" distL="0" distR="0" wp14:anchorId="6B82A0E3" wp14:editId="0D630799">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6DB40D80" w14:textId="77777777" w:rsidR="00042CAA" w:rsidRDefault="00042CAA" w:rsidP="00166013">
            <w:pPr>
              <w:pStyle w:val="a5"/>
              <w:spacing w:before="240"/>
              <w:rPr>
                <w:rFonts w:asciiTheme="minorHAnsi" w:hAnsiTheme="minorHAnsi"/>
                <w:color w:val="auto"/>
              </w:rPr>
            </w:pPr>
          </w:p>
          <w:p w14:paraId="2F76D2B9" w14:textId="0C2524EE"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06ACE">
              <w:rPr>
                <w:noProof/>
              </w:rPr>
              <w:t>4</w:t>
            </w:r>
            <w:r>
              <w:fldChar w:fldCharType="end"/>
            </w:r>
          </w:p>
          <w:p w14:paraId="7C7EDA58" w14:textId="77777777" w:rsidR="002D0AB7" w:rsidRPr="00042CAA" w:rsidRDefault="0093620E"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3500" w14:textId="77777777" w:rsidR="0093620E" w:rsidRDefault="0093620E" w:rsidP="00A5663B">
      <w:pPr>
        <w:spacing w:after="0" w:line="240" w:lineRule="auto"/>
      </w:pPr>
      <w:bookmarkStart w:id="0" w:name="_Hlk484772647"/>
      <w:bookmarkEnd w:id="0"/>
      <w:r>
        <w:separator/>
      </w:r>
    </w:p>
    <w:p w14:paraId="590DFBBE" w14:textId="77777777" w:rsidR="0093620E" w:rsidRDefault="0093620E"/>
  </w:footnote>
  <w:footnote w:type="continuationSeparator" w:id="0">
    <w:p w14:paraId="20FBB20F" w14:textId="77777777" w:rsidR="0093620E" w:rsidRDefault="0093620E" w:rsidP="00A5663B">
      <w:pPr>
        <w:spacing w:after="0" w:line="240" w:lineRule="auto"/>
      </w:pPr>
      <w:r>
        <w:continuationSeparator/>
      </w:r>
    </w:p>
    <w:p w14:paraId="72EAB5A6" w14:textId="77777777" w:rsidR="0093620E" w:rsidRDefault="0093620E"/>
  </w:footnote>
  <w:footnote w:id="1">
    <w:p w14:paraId="1F845ACD" w14:textId="77777777" w:rsidR="005F5451" w:rsidRPr="001928DC" w:rsidRDefault="005F5451" w:rsidP="005F5451">
      <w:pPr>
        <w:autoSpaceDE w:val="0"/>
        <w:autoSpaceDN w:val="0"/>
        <w:adjustRightInd w:val="0"/>
        <w:spacing w:after="0" w:line="240" w:lineRule="auto"/>
        <w:rPr>
          <w:rFonts w:asciiTheme="minorHAnsi" w:hAnsiTheme="minorHAnsi" w:cs="Calibri"/>
          <w:color w:val="auto"/>
          <w:sz w:val="20"/>
          <w:szCs w:val="20"/>
        </w:rPr>
      </w:pPr>
      <w:r>
        <w:rPr>
          <w:rStyle w:val="af9"/>
        </w:rPr>
        <w:footnoteRef/>
      </w:r>
      <w:r w:rsidRPr="001928DC">
        <w:t xml:space="preserve"> </w:t>
      </w:r>
      <w:r w:rsidRPr="001928DC">
        <w:rPr>
          <w:rFonts w:asciiTheme="minorHAnsi" w:hAnsiTheme="minorHAnsi" w:cs="Calibri"/>
          <w:color w:val="auto"/>
          <w:sz w:val="20"/>
          <w:szCs w:val="20"/>
        </w:rPr>
        <w:t>ΑΝΑΚΟΙΝΩΣΗ ΤΗΣ ΕΠΙΤΡΟΠΗΣ ΣΤΟ ΕΥΡΩΠΑΪΚΟ ΚΟΙΝΟΒΟΥΛΙΟ, ΤΟ ΣΥΜΒΟΥΛΙΟ, ΤΗΝ ΕΥΡΩΠΑΪΚΗ ΟΙΚΟΝΟΜΙΚΗ ΚΑΙ ΚΟΙΝΩΝΙΚΗ ΕΠΙΤΡΟΠΗ ΚΑΙ ΤΗΝ ΕΠΙΤΡΟΠΗ ΤΩΝ ΠΕΡΙΦΕΡΕΙΩΝ «</w:t>
      </w:r>
      <w:r w:rsidRPr="001928DC">
        <w:rPr>
          <w:rFonts w:asciiTheme="minorHAnsi" w:hAnsiTheme="minorHAnsi" w:cs="Calibri"/>
          <w:i/>
          <w:iCs/>
          <w:color w:val="auto"/>
          <w:sz w:val="20"/>
          <w:szCs w:val="20"/>
        </w:rPr>
        <w:t>Η Ευρώπη, ο πρώτος τουριστικός προορισμός στον κόσμο – ένα νέο πλαίσιο πολιτικής για τον ευρωπαϊκό τουρισμό</w:t>
      </w:r>
      <w:r w:rsidRPr="001928DC">
        <w:rPr>
          <w:rFonts w:asciiTheme="minorHAnsi" w:hAnsiTheme="minorHAnsi" w:cs="Calibri"/>
          <w:color w:val="auto"/>
          <w:sz w:val="20"/>
          <w:szCs w:val="20"/>
        </w:rPr>
        <w:t xml:space="preserve">», </w:t>
      </w:r>
      <w:r w:rsidRPr="001928DC">
        <w:rPr>
          <w:rFonts w:asciiTheme="minorHAnsi" w:hAnsiTheme="minorHAnsi" w:cs="Calibri"/>
          <w:color w:val="auto"/>
          <w:sz w:val="20"/>
          <w:szCs w:val="20"/>
          <w:lang w:val="en-US"/>
        </w:rPr>
        <w:t>COM</w:t>
      </w:r>
      <w:r w:rsidRPr="001928DC">
        <w:rPr>
          <w:rFonts w:asciiTheme="minorHAnsi" w:hAnsiTheme="minorHAnsi" w:cs="Calibri"/>
          <w:color w:val="auto"/>
          <w:sz w:val="20"/>
          <w:szCs w:val="20"/>
        </w:rPr>
        <w:t>(2010) 352 τελικό, 2010</w:t>
      </w:r>
    </w:p>
    <w:p w14:paraId="339C33AE" w14:textId="77777777" w:rsidR="005F5451" w:rsidRDefault="005F5451" w:rsidP="005F5451">
      <w:pPr>
        <w:autoSpaceDE w:val="0"/>
        <w:autoSpaceDN w:val="0"/>
        <w:adjustRightInd w:val="0"/>
        <w:spacing w:after="0" w:line="240" w:lineRule="auto"/>
      </w:pPr>
    </w:p>
  </w:footnote>
  <w:footnote w:id="2">
    <w:p w14:paraId="0A775F73" w14:textId="77777777" w:rsidR="005F5451" w:rsidRDefault="005F5451" w:rsidP="005F5451">
      <w:pPr>
        <w:pStyle w:val="Default"/>
      </w:pPr>
      <w:r>
        <w:rPr>
          <w:rStyle w:val="af9"/>
        </w:rPr>
        <w:footnoteRef/>
      </w:r>
      <w:r>
        <w:t xml:space="preserve"> </w:t>
      </w:r>
      <w:r>
        <w:rPr>
          <w:rFonts w:asciiTheme="minorHAnsi" w:hAnsiTheme="minorHAnsi" w:cs="Calibri"/>
          <w:sz w:val="20"/>
          <w:szCs w:val="20"/>
          <w:lang w:val="en-GB"/>
        </w:rPr>
        <w:t xml:space="preserve">UNWTO, </w:t>
      </w:r>
      <w:r w:rsidRPr="00AA5FCE">
        <w:rPr>
          <w:rFonts w:asciiTheme="minorHAnsi" w:hAnsiTheme="minorHAnsi" w:cs="Calibri"/>
          <w:sz w:val="20"/>
          <w:szCs w:val="20"/>
        </w:rPr>
        <w:t xml:space="preserve">Update of the 2005 UNWTO General Assembly Recommendations on “Accessible Tourism for All”, taking into consideration the UN Convention on the Rights of Persons with Disabilities of 2007, </w:t>
      </w:r>
      <w:r>
        <w:rPr>
          <w:rFonts w:asciiTheme="minorHAnsi" w:hAnsiTheme="minorHAnsi" w:cs="Calibri"/>
          <w:sz w:val="20"/>
          <w:szCs w:val="20"/>
          <w:lang w:val="en-GB"/>
        </w:rPr>
        <w:t>2013</w:t>
      </w:r>
    </w:p>
  </w:footnote>
  <w:footnote w:id="3">
    <w:p w14:paraId="5C6BF056" w14:textId="77777777" w:rsidR="008757D2" w:rsidRPr="00B86AFE" w:rsidRDefault="008757D2" w:rsidP="00397C82">
      <w:pPr>
        <w:autoSpaceDE w:val="0"/>
        <w:autoSpaceDN w:val="0"/>
        <w:adjustRightInd w:val="0"/>
        <w:rPr>
          <w:rFonts w:asciiTheme="minorHAnsi" w:hAnsiTheme="minorHAnsi" w:cstheme="minorHAnsi"/>
          <w:bCs/>
          <w:color w:val="auto"/>
          <w:sz w:val="18"/>
          <w:szCs w:val="18"/>
        </w:rPr>
      </w:pPr>
      <w:r w:rsidRPr="00B86AFE">
        <w:rPr>
          <w:rStyle w:val="af9"/>
          <w:rFonts w:asciiTheme="minorHAnsi" w:hAnsiTheme="minorHAnsi"/>
          <w:sz w:val="18"/>
          <w:szCs w:val="18"/>
        </w:rPr>
        <w:footnoteRef/>
      </w:r>
      <w:r w:rsidRPr="00B86AFE">
        <w:rPr>
          <w:rFonts w:asciiTheme="minorHAnsi" w:hAnsiTheme="minorHAnsi"/>
          <w:sz w:val="18"/>
          <w:szCs w:val="18"/>
        </w:rPr>
        <w:t xml:space="preserve"> </w:t>
      </w:r>
      <w:r w:rsidRPr="00B86AFE">
        <w:rPr>
          <w:rFonts w:asciiTheme="minorHAnsi" w:hAnsiTheme="minorHAnsi" w:cstheme="minorHAnsi"/>
          <w:bCs/>
          <w:color w:val="auto"/>
          <w:sz w:val="18"/>
          <w:szCs w:val="18"/>
        </w:rPr>
        <w:t>Βλ. άρθρο 4 της Σύμβασης: «…</w:t>
      </w:r>
      <w:r w:rsidRPr="00B86AFE">
        <w:rPr>
          <w:rFonts w:asciiTheme="minorHAnsi" w:eastAsia="MyriadPro-Regular" w:hAnsiTheme="minorHAnsi" w:cstheme="minorHAnsi"/>
          <w:i/>
          <w:iCs/>
          <w:color w:val="auto"/>
          <w:sz w:val="18"/>
          <w:szCs w:val="18"/>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footnote>
  <w:footnote w:id="4">
    <w:p w14:paraId="161693ED" w14:textId="77777777" w:rsidR="008757D2" w:rsidRPr="00B86AFE" w:rsidRDefault="008757D2" w:rsidP="008757D2">
      <w:pPr>
        <w:autoSpaceDE w:val="0"/>
        <w:autoSpaceDN w:val="0"/>
        <w:adjustRightInd w:val="0"/>
        <w:spacing w:after="0" w:line="240" w:lineRule="auto"/>
        <w:rPr>
          <w:rFonts w:asciiTheme="minorHAnsi" w:hAnsiTheme="minorHAnsi" w:cstheme="minorHAnsi"/>
          <w:sz w:val="18"/>
          <w:szCs w:val="18"/>
        </w:rPr>
      </w:pPr>
      <w:r w:rsidRPr="00B86AFE">
        <w:rPr>
          <w:rStyle w:val="af9"/>
          <w:rFonts w:asciiTheme="minorHAnsi" w:hAnsiTheme="minorHAnsi" w:cstheme="minorHAnsi"/>
          <w:sz w:val="18"/>
          <w:szCs w:val="18"/>
        </w:rPr>
        <w:footnoteRef/>
      </w:r>
      <w:r w:rsidRPr="00B86AFE">
        <w:rPr>
          <w:rFonts w:asciiTheme="minorHAnsi" w:hAnsiTheme="minorHAnsi" w:cstheme="minorHAnsi"/>
          <w:sz w:val="18"/>
          <w:szCs w:val="18"/>
        </w:rPr>
        <w:t xml:space="preserve"> Βλ. ν.4591/2019, </w:t>
      </w:r>
      <w:r w:rsidRPr="00B86AFE">
        <w:rPr>
          <w:rFonts w:asciiTheme="minorHAnsi" w:hAnsiTheme="minorHAnsi" w:cstheme="minorHAnsi"/>
          <w:color w:val="auto"/>
          <w:sz w:val="18"/>
          <w:szCs w:val="18"/>
        </w:rPr>
        <w:t xml:space="preserve">Αριθ. ΥΑΠ/Φ.40.4/1/989/2012 «Κύρωση Πλαισίου Παροχής Υπηρεσιών </w:t>
      </w:r>
      <w:r w:rsidRPr="00B86AFE">
        <w:rPr>
          <w:rFonts w:asciiTheme="minorHAnsi" w:hAnsiTheme="minorHAnsi" w:cstheme="minorHAnsi"/>
          <w:sz w:val="18"/>
          <w:szCs w:val="18"/>
        </w:rPr>
        <w:t xml:space="preserve">Ηλεκτρονικής Διακυβέρνησης»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356F1C3" w14:textId="77777777" w:rsidR="005925BA" w:rsidRPr="005925BA" w:rsidRDefault="005925BA" w:rsidP="005925BA">
        <w:pPr>
          <w:pStyle w:val="a5"/>
          <w:ind w:left="-1800"/>
          <w:rPr>
            <w:lang w:val="en-US"/>
          </w:rPr>
        </w:pPr>
        <w:r>
          <w:rPr>
            <w:noProof/>
            <w:lang w:eastAsia="el-GR"/>
          </w:rPr>
          <w:drawing>
            <wp:inline distT="0" distB="0" distL="0" distR="0" wp14:anchorId="2B876547" wp14:editId="044523FF">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21F6255E" w14:textId="77777777" w:rsidR="002D0AB7" w:rsidRPr="00042CAA" w:rsidRDefault="00042CAA" w:rsidP="00042CAA">
        <w:pPr>
          <w:pStyle w:val="a5"/>
          <w:ind w:left="-1800"/>
        </w:pPr>
        <w:r>
          <w:rPr>
            <w:noProof/>
            <w:lang w:eastAsia="el-GR"/>
          </w:rPr>
          <w:drawing>
            <wp:inline distT="0" distB="0" distL="0" distR="0" wp14:anchorId="2B27380C" wp14:editId="1A9DF86E">
              <wp:extent cx="7553325" cy="1438642"/>
              <wp:effectExtent l="0" t="0" r="0" b="9525"/>
              <wp:docPr id="82" name="Εικόνα 8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11E8E"/>
    <w:multiLevelType w:val="hybridMultilevel"/>
    <w:tmpl w:val="B7629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19"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E6A31"/>
    <w:multiLevelType w:val="hybridMultilevel"/>
    <w:tmpl w:val="E9C0E984"/>
    <w:lvl w:ilvl="0" w:tplc="6B4A55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7"/>
  </w:num>
  <w:num w:numId="11">
    <w:abstractNumId w:val="26"/>
  </w:num>
  <w:num w:numId="12">
    <w:abstractNumId w:val="14"/>
  </w:num>
  <w:num w:numId="13">
    <w:abstractNumId w:val="9"/>
  </w:num>
  <w:num w:numId="14">
    <w:abstractNumId w:val="1"/>
  </w:num>
  <w:num w:numId="15">
    <w:abstractNumId w:val="11"/>
  </w:num>
  <w:num w:numId="16">
    <w:abstractNumId w:val="20"/>
  </w:num>
  <w:num w:numId="17">
    <w:abstractNumId w:val="21"/>
  </w:num>
  <w:num w:numId="18">
    <w:abstractNumId w:val="24"/>
  </w:num>
  <w:num w:numId="19">
    <w:abstractNumId w:val="10"/>
  </w:num>
  <w:num w:numId="20">
    <w:abstractNumId w:val="8"/>
  </w:num>
  <w:num w:numId="21">
    <w:abstractNumId w:val="29"/>
  </w:num>
  <w:num w:numId="22">
    <w:abstractNumId w:val="6"/>
  </w:num>
  <w:num w:numId="23">
    <w:abstractNumId w:val="13"/>
  </w:num>
  <w:num w:numId="24">
    <w:abstractNumId w:val="3"/>
  </w:num>
  <w:num w:numId="25">
    <w:abstractNumId w:val="7"/>
  </w:num>
  <w:num w:numId="26">
    <w:abstractNumId w:val="12"/>
  </w:num>
  <w:num w:numId="27">
    <w:abstractNumId w:val="0"/>
  </w:num>
  <w:num w:numId="28">
    <w:abstractNumId w:val="25"/>
  </w:num>
  <w:num w:numId="29">
    <w:abstractNumId w:val="19"/>
  </w:num>
  <w:num w:numId="30">
    <w:abstractNumId w:val="2"/>
  </w:num>
  <w:num w:numId="31">
    <w:abstractNumId w:val="15"/>
  </w:num>
  <w:num w:numId="32">
    <w:abstractNumId w:val="28"/>
  </w:num>
  <w:num w:numId="33">
    <w:abstractNumId w:val="4"/>
  </w:num>
  <w:num w:numId="34">
    <w:abstractNumId w:val="30"/>
  </w:num>
  <w:num w:numId="35">
    <w:abstractNumId w:val="5"/>
  </w:num>
  <w:num w:numId="36">
    <w:abstractNumId w:val="16"/>
  </w:num>
  <w:num w:numId="37">
    <w:abstractNumId w:val="22"/>
  </w:num>
  <w:num w:numId="38">
    <w:abstractNumId w:val="23"/>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7912"/>
    <w:rsid w:val="00011187"/>
    <w:rsid w:val="000145EC"/>
    <w:rsid w:val="00016434"/>
    <w:rsid w:val="00017BFD"/>
    <w:rsid w:val="000224C1"/>
    <w:rsid w:val="0003115C"/>
    <w:rsid w:val="000319B3"/>
    <w:rsid w:val="00034762"/>
    <w:rsid w:val="0003631E"/>
    <w:rsid w:val="00042CAA"/>
    <w:rsid w:val="00047E00"/>
    <w:rsid w:val="00053158"/>
    <w:rsid w:val="00054519"/>
    <w:rsid w:val="00057D46"/>
    <w:rsid w:val="00060078"/>
    <w:rsid w:val="00070ADA"/>
    <w:rsid w:val="000740F4"/>
    <w:rsid w:val="0008214A"/>
    <w:rsid w:val="00084895"/>
    <w:rsid w:val="000864B5"/>
    <w:rsid w:val="0009124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19F2"/>
    <w:rsid w:val="00124EC1"/>
    <w:rsid w:val="001304E0"/>
    <w:rsid w:val="00133E4E"/>
    <w:rsid w:val="00137185"/>
    <w:rsid w:val="00145F03"/>
    <w:rsid w:val="001501AA"/>
    <w:rsid w:val="0016039E"/>
    <w:rsid w:val="00162CAE"/>
    <w:rsid w:val="0016520C"/>
    <w:rsid w:val="00166013"/>
    <w:rsid w:val="00167EF2"/>
    <w:rsid w:val="00167FBD"/>
    <w:rsid w:val="00172640"/>
    <w:rsid w:val="0018592D"/>
    <w:rsid w:val="0019412D"/>
    <w:rsid w:val="00195369"/>
    <w:rsid w:val="001962F4"/>
    <w:rsid w:val="001A06C6"/>
    <w:rsid w:val="001A483E"/>
    <w:rsid w:val="001A62AD"/>
    <w:rsid w:val="001A67BA"/>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375AC"/>
    <w:rsid w:val="00240D4D"/>
    <w:rsid w:val="00242F7C"/>
    <w:rsid w:val="00244996"/>
    <w:rsid w:val="002534FE"/>
    <w:rsid w:val="00255DD0"/>
    <w:rsid w:val="00256E4C"/>
    <w:rsid w:val="002570E4"/>
    <w:rsid w:val="00264E1B"/>
    <w:rsid w:val="0026597B"/>
    <w:rsid w:val="00271036"/>
    <w:rsid w:val="00271520"/>
    <w:rsid w:val="00275BB3"/>
    <w:rsid w:val="0027672E"/>
    <w:rsid w:val="00283987"/>
    <w:rsid w:val="0028771D"/>
    <w:rsid w:val="0029589D"/>
    <w:rsid w:val="002A256F"/>
    <w:rsid w:val="002A4C2D"/>
    <w:rsid w:val="002B2CFA"/>
    <w:rsid w:val="002B2F35"/>
    <w:rsid w:val="002B43D6"/>
    <w:rsid w:val="002C20BA"/>
    <w:rsid w:val="002C4134"/>
    <w:rsid w:val="002C4526"/>
    <w:rsid w:val="002C71E5"/>
    <w:rsid w:val="002D0AB7"/>
    <w:rsid w:val="002D1046"/>
    <w:rsid w:val="002D1D01"/>
    <w:rsid w:val="002D2027"/>
    <w:rsid w:val="002D2A79"/>
    <w:rsid w:val="002E0B5B"/>
    <w:rsid w:val="002F692C"/>
    <w:rsid w:val="003012EC"/>
    <w:rsid w:val="00301E00"/>
    <w:rsid w:val="00303534"/>
    <w:rsid w:val="00304266"/>
    <w:rsid w:val="00306F9C"/>
    <w:rsid w:val="003071D9"/>
    <w:rsid w:val="00317218"/>
    <w:rsid w:val="0032111F"/>
    <w:rsid w:val="0032259D"/>
    <w:rsid w:val="00322A0B"/>
    <w:rsid w:val="00326F43"/>
    <w:rsid w:val="0032761B"/>
    <w:rsid w:val="00327F27"/>
    <w:rsid w:val="003326D2"/>
    <w:rsid w:val="003336F9"/>
    <w:rsid w:val="003338CC"/>
    <w:rsid w:val="00334C53"/>
    <w:rsid w:val="00337205"/>
    <w:rsid w:val="003375DE"/>
    <w:rsid w:val="0034122A"/>
    <w:rsid w:val="0034662F"/>
    <w:rsid w:val="003522F6"/>
    <w:rsid w:val="00360859"/>
    <w:rsid w:val="00361404"/>
    <w:rsid w:val="00371099"/>
    <w:rsid w:val="00371AFA"/>
    <w:rsid w:val="00375F6F"/>
    <w:rsid w:val="003848CD"/>
    <w:rsid w:val="003956F9"/>
    <w:rsid w:val="00397C82"/>
    <w:rsid w:val="003A4B9D"/>
    <w:rsid w:val="003A526E"/>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06FF"/>
    <w:rsid w:val="003F2BB8"/>
    <w:rsid w:val="003F566F"/>
    <w:rsid w:val="003F789B"/>
    <w:rsid w:val="003F79FD"/>
    <w:rsid w:val="00403E6A"/>
    <w:rsid w:val="00412BB7"/>
    <w:rsid w:val="00413626"/>
    <w:rsid w:val="00415D99"/>
    <w:rsid w:val="00421FA4"/>
    <w:rsid w:val="00424D51"/>
    <w:rsid w:val="00427DE8"/>
    <w:rsid w:val="0043270D"/>
    <w:rsid w:val="004355A3"/>
    <w:rsid w:val="004406A4"/>
    <w:rsid w:val="004443A9"/>
    <w:rsid w:val="0045324F"/>
    <w:rsid w:val="00464C73"/>
    <w:rsid w:val="0047186A"/>
    <w:rsid w:val="00472CFE"/>
    <w:rsid w:val="0047767A"/>
    <w:rsid w:val="00482802"/>
    <w:rsid w:val="00483ACE"/>
    <w:rsid w:val="00486A3F"/>
    <w:rsid w:val="00487858"/>
    <w:rsid w:val="00490932"/>
    <w:rsid w:val="004A0815"/>
    <w:rsid w:val="004A2EF2"/>
    <w:rsid w:val="004A6201"/>
    <w:rsid w:val="004B3ECA"/>
    <w:rsid w:val="004C015C"/>
    <w:rsid w:val="004C0D90"/>
    <w:rsid w:val="004C19B2"/>
    <w:rsid w:val="004C38CF"/>
    <w:rsid w:val="004D0BE2"/>
    <w:rsid w:val="004D0C03"/>
    <w:rsid w:val="004D5A2F"/>
    <w:rsid w:val="004D7A3C"/>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73B0A"/>
    <w:rsid w:val="00577B8E"/>
    <w:rsid w:val="0058273F"/>
    <w:rsid w:val="00583700"/>
    <w:rsid w:val="005925BA"/>
    <w:rsid w:val="005946E0"/>
    <w:rsid w:val="005956CD"/>
    <w:rsid w:val="005A0E48"/>
    <w:rsid w:val="005B00C5"/>
    <w:rsid w:val="005B661B"/>
    <w:rsid w:val="005C077E"/>
    <w:rsid w:val="005C201F"/>
    <w:rsid w:val="005C24CF"/>
    <w:rsid w:val="005C2C02"/>
    <w:rsid w:val="005C5A0B"/>
    <w:rsid w:val="005C6905"/>
    <w:rsid w:val="005C6EDA"/>
    <w:rsid w:val="005D05EE"/>
    <w:rsid w:val="005D2B1C"/>
    <w:rsid w:val="005D30F3"/>
    <w:rsid w:val="005D44A7"/>
    <w:rsid w:val="005E0DA4"/>
    <w:rsid w:val="005E115E"/>
    <w:rsid w:val="005F5451"/>
    <w:rsid w:val="005F5A54"/>
    <w:rsid w:val="005F68D3"/>
    <w:rsid w:val="005F7905"/>
    <w:rsid w:val="00610A7E"/>
    <w:rsid w:val="00612214"/>
    <w:rsid w:val="00616D1F"/>
    <w:rsid w:val="00617A29"/>
    <w:rsid w:val="00617AC0"/>
    <w:rsid w:val="0062764D"/>
    <w:rsid w:val="00630348"/>
    <w:rsid w:val="006369A5"/>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0719"/>
    <w:rsid w:val="006C4E3A"/>
    <w:rsid w:val="006D0554"/>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3534E"/>
    <w:rsid w:val="00740FD1"/>
    <w:rsid w:val="00743EC1"/>
    <w:rsid w:val="00752538"/>
    <w:rsid w:val="00754C30"/>
    <w:rsid w:val="00761683"/>
    <w:rsid w:val="00763FCD"/>
    <w:rsid w:val="00764CFE"/>
    <w:rsid w:val="00767D09"/>
    <w:rsid w:val="0077016C"/>
    <w:rsid w:val="007715CC"/>
    <w:rsid w:val="00771C72"/>
    <w:rsid w:val="00773C13"/>
    <w:rsid w:val="007773B9"/>
    <w:rsid w:val="00791992"/>
    <w:rsid w:val="007A469B"/>
    <w:rsid w:val="007A6300"/>
    <w:rsid w:val="007A781F"/>
    <w:rsid w:val="007A7E1D"/>
    <w:rsid w:val="007B2EA7"/>
    <w:rsid w:val="007D1B7C"/>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57D2"/>
    <w:rsid w:val="00876B17"/>
    <w:rsid w:val="00880266"/>
    <w:rsid w:val="008840D0"/>
    <w:rsid w:val="00886205"/>
    <w:rsid w:val="00887865"/>
    <w:rsid w:val="00890E52"/>
    <w:rsid w:val="00895AE5"/>
    <w:rsid w:val="008960BB"/>
    <w:rsid w:val="008A26A3"/>
    <w:rsid w:val="008A421B"/>
    <w:rsid w:val="008B141E"/>
    <w:rsid w:val="008B3278"/>
    <w:rsid w:val="008B5B34"/>
    <w:rsid w:val="008D2730"/>
    <w:rsid w:val="008D39AA"/>
    <w:rsid w:val="008E644C"/>
    <w:rsid w:val="008F0E1F"/>
    <w:rsid w:val="008F36C1"/>
    <w:rsid w:val="008F4A49"/>
    <w:rsid w:val="008F4F49"/>
    <w:rsid w:val="00901F06"/>
    <w:rsid w:val="0093620E"/>
    <w:rsid w:val="00936BAC"/>
    <w:rsid w:val="0094089F"/>
    <w:rsid w:val="009503E0"/>
    <w:rsid w:val="009507F4"/>
    <w:rsid w:val="00953909"/>
    <w:rsid w:val="00955290"/>
    <w:rsid w:val="009600CF"/>
    <w:rsid w:val="00960391"/>
    <w:rsid w:val="00960B06"/>
    <w:rsid w:val="009634C9"/>
    <w:rsid w:val="00964477"/>
    <w:rsid w:val="00972E62"/>
    <w:rsid w:val="00974EEA"/>
    <w:rsid w:val="00977C9D"/>
    <w:rsid w:val="00980425"/>
    <w:rsid w:val="009820CA"/>
    <w:rsid w:val="00984C41"/>
    <w:rsid w:val="00995C38"/>
    <w:rsid w:val="009A30F5"/>
    <w:rsid w:val="009A3C35"/>
    <w:rsid w:val="009A4192"/>
    <w:rsid w:val="009A4F10"/>
    <w:rsid w:val="009B3183"/>
    <w:rsid w:val="009C06F7"/>
    <w:rsid w:val="009C4CF2"/>
    <w:rsid w:val="009C4D45"/>
    <w:rsid w:val="009D06E0"/>
    <w:rsid w:val="009E236B"/>
    <w:rsid w:val="009E6773"/>
    <w:rsid w:val="009F0D94"/>
    <w:rsid w:val="009F50A2"/>
    <w:rsid w:val="009F6672"/>
    <w:rsid w:val="00A04D49"/>
    <w:rsid w:val="00A0512E"/>
    <w:rsid w:val="00A06DC7"/>
    <w:rsid w:val="00A1639B"/>
    <w:rsid w:val="00A24A4D"/>
    <w:rsid w:val="00A32253"/>
    <w:rsid w:val="00A33D5A"/>
    <w:rsid w:val="00A35350"/>
    <w:rsid w:val="00A518C2"/>
    <w:rsid w:val="00A5663B"/>
    <w:rsid w:val="00A60B01"/>
    <w:rsid w:val="00A62ACC"/>
    <w:rsid w:val="00A66F36"/>
    <w:rsid w:val="00A81BF1"/>
    <w:rsid w:val="00A8235C"/>
    <w:rsid w:val="00A842FF"/>
    <w:rsid w:val="00A84C79"/>
    <w:rsid w:val="00A862B1"/>
    <w:rsid w:val="00A87558"/>
    <w:rsid w:val="00A87DE0"/>
    <w:rsid w:val="00A904D0"/>
    <w:rsid w:val="00A90B3F"/>
    <w:rsid w:val="00A9231C"/>
    <w:rsid w:val="00A96E09"/>
    <w:rsid w:val="00AA0A6C"/>
    <w:rsid w:val="00AA3A89"/>
    <w:rsid w:val="00AB0D5A"/>
    <w:rsid w:val="00AB2576"/>
    <w:rsid w:val="00AB6695"/>
    <w:rsid w:val="00AC0D27"/>
    <w:rsid w:val="00AC766E"/>
    <w:rsid w:val="00AD13AB"/>
    <w:rsid w:val="00AD417C"/>
    <w:rsid w:val="00AD6272"/>
    <w:rsid w:val="00AE341F"/>
    <w:rsid w:val="00AE611E"/>
    <w:rsid w:val="00AF66C4"/>
    <w:rsid w:val="00AF7DE7"/>
    <w:rsid w:val="00B01AB1"/>
    <w:rsid w:val="00B14597"/>
    <w:rsid w:val="00B16964"/>
    <w:rsid w:val="00B2333C"/>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1BDB"/>
    <w:rsid w:val="00B70C66"/>
    <w:rsid w:val="00B73A9A"/>
    <w:rsid w:val="00B812C4"/>
    <w:rsid w:val="00B81D56"/>
    <w:rsid w:val="00B86779"/>
    <w:rsid w:val="00B86AFE"/>
    <w:rsid w:val="00B926D1"/>
    <w:rsid w:val="00B92A91"/>
    <w:rsid w:val="00B9750D"/>
    <w:rsid w:val="00B977C3"/>
    <w:rsid w:val="00BA62C5"/>
    <w:rsid w:val="00BB1DBD"/>
    <w:rsid w:val="00BC7753"/>
    <w:rsid w:val="00BD105C"/>
    <w:rsid w:val="00BE04D8"/>
    <w:rsid w:val="00BE52FC"/>
    <w:rsid w:val="00BE6103"/>
    <w:rsid w:val="00BF4943"/>
    <w:rsid w:val="00BF7928"/>
    <w:rsid w:val="00C0166C"/>
    <w:rsid w:val="00C04B0C"/>
    <w:rsid w:val="00C133BC"/>
    <w:rsid w:val="00C13744"/>
    <w:rsid w:val="00C16A32"/>
    <w:rsid w:val="00C1772E"/>
    <w:rsid w:val="00C2234A"/>
    <w:rsid w:val="00C2295A"/>
    <w:rsid w:val="00C2350C"/>
    <w:rsid w:val="00C243A1"/>
    <w:rsid w:val="00C31308"/>
    <w:rsid w:val="00C316FC"/>
    <w:rsid w:val="00C32A76"/>
    <w:rsid w:val="00C32FBB"/>
    <w:rsid w:val="00C332AD"/>
    <w:rsid w:val="00C43341"/>
    <w:rsid w:val="00C4571F"/>
    <w:rsid w:val="00C46534"/>
    <w:rsid w:val="00C520CF"/>
    <w:rsid w:val="00C52547"/>
    <w:rsid w:val="00C55583"/>
    <w:rsid w:val="00C623CD"/>
    <w:rsid w:val="00C64107"/>
    <w:rsid w:val="00C729A1"/>
    <w:rsid w:val="00C77FA6"/>
    <w:rsid w:val="00C80445"/>
    <w:rsid w:val="00C83F4F"/>
    <w:rsid w:val="00C864D7"/>
    <w:rsid w:val="00C90057"/>
    <w:rsid w:val="00CA0D5A"/>
    <w:rsid w:val="00CA0E96"/>
    <w:rsid w:val="00CA1AE3"/>
    <w:rsid w:val="00CA3674"/>
    <w:rsid w:val="00CA3B6D"/>
    <w:rsid w:val="00CB1929"/>
    <w:rsid w:val="00CB1E4C"/>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B3E41"/>
    <w:rsid w:val="00DC64B0"/>
    <w:rsid w:val="00DC64D0"/>
    <w:rsid w:val="00DD1D03"/>
    <w:rsid w:val="00DD2AA1"/>
    <w:rsid w:val="00DD7797"/>
    <w:rsid w:val="00DD7ED9"/>
    <w:rsid w:val="00DE3DAF"/>
    <w:rsid w:val="00DE62F3"/>
    <w:rsid w:val="00DF27F7"/>
    <w:rsid w:val="00DF3E94"/>
    <w:rsid w:val="00DF4614"/>
    <w:rsid w:val="00DF7B7B"/>
    <w:rsid w:val="00E018A8"/>
    <w:rsid w:val="00E04BF0"/>
    <w:rsid w:val="00E06ACE"/>
    <w:rsid w:val="00E16B7C"/>
    <w:rsid w:val="00E16C4B"/>
    <w:rsid w:val="00E206BA"/>
    <w:rsid w:val="00E22772"/>
    <w:rsid w:val="00E2431C"/>
    <w:rsid w:val="00E3047F"/>
    <w:rsid w:val="00E3222F"/>
    <w:rsid w:val="00E357D4"/>
    <w:rsid w:val="00E40395"/>
    <w:rsid w:val="00E40D94"/>
    <w:rsid w:val="00E429AD"/>
    <w:rsid w:val="00E535C3"/>
    <w:rsid w:val="00E55813"/>
    <w:rsid w:val="00E70687"/>
    <w:rsid w:val="00E72589"/>
    <w:rsid w:val="00E776F1"/>
    <w:rsid w:val="00E83737"/>
    <w:rsid w:val="00E90907"/>
    <w:rsid w:val="00E922F5"/>
    <w:rsid w:val="00E97B0C"/>
    <w:rsid w:val="00EA0204"/>
    <w:rsid w:val="00EA36C5"/>
    <w:rsid w:val="00EC685C"/>
    <w:rsid w:val="00EC79CC"/>
    <w:rsid w:val="00ED0C27"/>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2D14"/>
    <w:rsid w:val="00F54D2B"/>
    <w:rsid w:val="00F62786"/>
    <w:rsid w:val="00F64D51"/>
    <w:rsid w:val="00F662E1"/>
    <w:rsid w:val="00F736BA"/>
    <w:rsid w:val="00F7550E"/>
    <w:rsid w:val="00F80939"/>
    <w:rsid w:val="00F84821"/>
    <w:rsid w:val="00F926CD"/>
    <w:rsid w:val="00F97D08"/>
    <w:rsid w:val="00FA015E"/>
    <w:rsid w:val="00FA0D1D"/>
    <w:rsid w:val="00FA55E7"/>
    <w:rsid w:val="00FA673E"/>
    <w:rsid w:val="00FB1A46"/>
    <w:rsid w:val="00FC61EC"/>
    <w:rsid w:val="00FC692B"/>
    <w:rsid w:val="00FD6896"/>
    <w:rsid w:val="00FD6FD9"/>
    <w:rsid w:val="00FE20EF"/>
    <w:rsid w:val="00FE26CC"/>
    <w:rsid w:val="00FE3E84"/>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C182"/>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paragraph" w:customStyle="1" w:styleId="Default">
    <w:name w:val="Default"/>
    <w:rsid w:val="005F5451"/>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4061E"/>
    <w:rsid w:val="002F4A22"/>
    <w:rsid w:val="003032A1"/>
    <w:rsid w:val="0034082E"/>
    <w:rsid w:val="003961D0"/>
    <w:rsid w:val="00424473"/>
    <w:rsid w:val="00463A10"/>
    <w:rsid w:val="00521F5C"/>
    <w:rsid w:val="005220B4"/>
    <w:rsid w:val="005765B3"/>
    <w:rsid w:val="005E244C"/>
    <w:rsid w:val="006D634C"/>
    <w:rsid w:val="0071105F"/>
    <w:rsid w:val="00716439"/>
    <w:rsid w:val="0081429B"/>
    <w:rsid w:val="00814CB5"/>
    <w:rsid w:val="0088141A"/>
    <w:rsid w:val="0089444E"/>
    <w:rsid w:val="008B4FAB"/>
    <w:rsid w:val="008C71F5"/>
    <w:rsid w:val="008E0B57"/>
    <w:rsid w:val="00905696"/>
    <w:rsid w:val="00943CE8"/>
    <w:rsid w:val="0095088E"/>
    <w:rsid w:val="00984FA9"/>
    <w:rsid w:val="00A117C4"/>
    <w:rsid w:val="00A54424"/>
    <w:rsid w:val="00AE2AA9"/>
    <w:rsid w:val="00B17A2B"/>
    <w:rsid w:val="00C1380E"/>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60A479-EC3E-4C93-9936-3082868D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7</Pages>
  <Words>1995</Words>
  <Characters>10779</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2020-06-01T08:58:00Z</cp:lastPrinted>
  <dcterms:created xsi:type="dcterms:W3CDTF">2020-06-03T09:31:00Z</dcterms:created>
  <dcterms:modified xsi:type="dcterms:W3CDTF">2020-06-03T09:31:00Z</dcterms:modified>
  <cp:contentStatus/>
  <dc:language>Ελληνικά</dc:language>
  <cp:version>am-20180624</cp:version>
</cp:coreProperties>
</file>