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 xml:space="preserve">Δημήτρης </w:t>
          </w:r>
          <w:proofErr w:type="spellStart"/>
          <w:r w:rsidR="006F62BF">
            <w:rPr>
              <w:rStyle w:val="Char6"/>
            </w:rPr>
            <w:t>Λογαράς</w:t>
          </w:r>
          <w:proofErr w:type="spellEnd"/>
        </w:sdtContent>
      </w:sdt>
    </w:p>
    <w:p w:rsidR="00A5663B" w:rsidRPr="00A5663B" w:rsidRDefault="0003115C"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8-02T00:00:00Z">
                    <w:dateFormat w:val="dd.MM.yyyy"/>
                    <w:lid w:val="el-GR"/>
                    <w:storeMappedDataAs w:val="dateTime"/>
                    <w:calendar w:val="gregorian"/>
                  </w:date>
                </w:sdtPr>
                <w:sdtEndPr>
                  <w:rPr>
                    <w:rStyle w:val="a1"/>
                  </w:rPr>
                </w:sdtEndPr>
                <w:sdtContent>
                  <w:r w:rsidR="00397C82">
                    <w:rPr>
                      <w:rStyle w:val="Char6"/>
                    </w:rPr>
                    <w:t>02.08.2019</w:t>
                  </w:r>
                </w:sdtContent>
              </w:sdt>
            </w:sdtContent>
          </w:sdt>
        </w:sdtContent>
      </w:sdt>
    </w:p>
    <w:p w:rsidR="00A5663B" w:rsidRPr="00A5663B" w:rsidRDefault="0003115C"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397C82" w:rsidRPr="00397C82">
        <w:t>1095</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8757D2" w:rsidRPr="008757D2">
                        <w:rPr>
                          <w:rFonts w:asciiTheme="minorHAnsi" w:hAnsiTheme="minorHAnsi" w:cstheme="minorHAnsi"/>
                          <w:color w:val="000000" w:themeColor="text1"/>
                          <w:sz w:val="24"/>
                          <w:szCs w:val="24"/>
                        </w:rPr>
                        <w:t xml:space="preserve">κ. </w:t>
                      </w:r>
                      <w:proofErr w:type="spellStart"/>
                      <w:r w:rsidR="008757D2" w:rsidRPr="008757D2">
                        <w:rPr>
                          <w:rFonts w:asciiTheme="minorHAnsi" w:hAnsiTheme="minorHAnsi" w:cstheme="minorHAnsi"/>
                          <w:color w:val="000000" w:themeColor="text1"/>
                          <w:sz w:val="24"/>
                          <w:szCs w:val="24"/>
                        </w:rPr>
                        <w:t>Θ</w:t>
                      </w:r>
                      <w:r w:rsidR="008757D2" w:rsidRPr="008757D2">
                        <w:rPr>
                          <w:rFonts w:asciiTheme="minorHAnsi" w:hAnsiTheme="minorHAnsi" w:cstheme="minorHAnsi"/>
                          <w:color w:val="000000" w:themeColor="text1"/>
                          <w:sz w:val="24"/>
                          <w:szCs w:val="24"/>
                        </w:rPr>
                        <w:t>.Θεοχάρη</w:t>
                      </w:r>
                      <w:proofErr w:type="spellEnd"/>
                      <w:r w:rsidR="008757D2" w:rsidRPr="008757D2">
                        <w:rPr>
                          <w:rFonts w:asciiTheme="minorHAnsi" w:hAnsiTheme="minorHAnsi" w:cstheme="minorHAnsi"/>
                          <w:color w:val="000000" w:themeColor="text1"/>
                          <w:sz w:val="24"/>
                          <w:szCs w:val="24"/>
                        </w:rPr>
                        <w:t xml:space="preserve">, </w:t>
                      </w:r>
                      <w:r w:rsidR="008757D2">
                        <w:rPr>
                          <w:rFonts w:asciiTheme="minorHAnsi" w:hAnsiTheme="minorHAnsi" w:cstheme="minorHAnsi"/>
                          <w:color w:val="000000" w:themeColor="text1"/>
                          <w:sz w:val="24"/>
                          <w:szCs w:val="24"/>
                        </w:rPr>
                        <w:t xml:space="preserve"> </w:t>
                      </w:r>
                      <w:r w:rsidR="008757D2" w:rsidRPr="008757D2">
                        <w:rPr>
                          <w:rFonts w:asciiTheme="minorHAnsi" w:eastAsia="Times New Roman" w:hAnsiTheme="minorHAnsi" w:cstheme="minorHAnsi"/>
                          <w:color w:val="000000" w:themeColor="text1"/>
                          <w:spacing w:val="0"/>
                          <w:kern w:val="0"/>
                          <w:sz w:val="24"/>
                          <w:szCs w:val="24"/>
                        </w:rPr>
                        <w:t>Υπουργό Τουρισμού</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03115C"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8757D2" w:rsidRPr="00653390">
                    <w:rPr>
                      <w:rFonts w:asciiTheme="minorHAnsi" w:hAnsiTheme="minorHAnsi" w:cstheme="minorHAnsi"/>
                      <w:color w:val="000000" w:themeColor="text1"/>
                      <w:sz w:val="24"/>
                      <w:szCs w:val="24"/>
                    </w:rPr>
                    <w:t>Κατάθεση θεμάτων που αφορούν στα άτομα με αναπηρία και σχετίζονται με τους τομείς αρμοδιότητας τ</w:t>
                  </w:r>
                  <w:r w:rsidR="008757D2">
                    <w:rPr>
                      <w:rFonts w:asciiTheme="minorHAnsi" w:hAnsiTheme="minorHAnsi" w:cstheme="minorHAnsi"/>
                      <w:color w:val="000000" w:themeColor="text1"/>
                      <w:sz w:val="24"/>
                      <w:szCs w:val="24"/>
                    </w:rPr>
                    <w:t>ου</w:t>
                  </w:r>
                  <w:r w:rsidR="008757D2" w:rsidRPr="00653390">
                    <w:rPr>
                      <w:rFonts w:asciiTheme="minorHAnsi" w:hAnsiTheme="minorHAnsi" w:cstheme="minorHAnsi"/>
                      <w:color w:val="000000" w:themeColor="text1"/>
                      <w:sz w:val="24"/>
                      <w:szCs w:val="24"/>
                    </w:rPr>
                    <w:t xml:space="preserve"> Υπουργού </w:t>
                  </w:r>
                  <w:r w:rsidR="008757D2">
                    <w:rPr>
                      <w:rFonts w:asciiTheme="minorHAnsi" w:hAnsiTheme="minorHAnsi" w:cstheme="minorHAnsi"/>
                      <w:bCs/>
                      <w:color w:val="000000" w:themeColor="text1"/>
                      <w:sz w:val="24"/>
                      <w:szCs w:val="24"/>
                    </w:rPr>
                    <w:t>Τουρ</w:t>
                  </w:r>
                  <w:r w:rsidR="008757D2" w:rsidRPr="00653390">
                    <w:rPr>
                      <w:rFonts w:asciiTheme="minorHAnsi" w:hAnsiTheme="minorHAnsi" w:cstheme="minorHAnsi"/>
                      <w:bCs/>
                      <w:color w:val="000000" w:themeColor="text1"/>
                      <w:sz w:val="24"/>
                      <w:szCs w:val="24"/>
                    </w:rPr>
                    <w:t>ισμού</w:t>
                  </w:r>
                </w:sdtContent>
              </w:sdt>
              <w:r w:rsidR="002D0AB7">
                <w:rPr>
                  <w:rStyle w:val="ab"/>
                </w:rPr>
                <w:t>»</w:t>
              </w:r>
            </w:p>
            <w:p w:rsidR="002D0AB7" w:rsidRDefault="0003115C" w:rsidP="00DD1D03">
              <w:pPr>
                <w:pBdr>
                  <w:top w:val="single" w:sz="4" w:space="1" w:color="auto"/>
                </w:pBdr>
                <w:spacing w:after="480"/>
              </w:pPr>
            </w:p>
          </w:sdtContent>
        </w:sdt>
        <w:sdt>
          <w:sdtPr>
            <w:rPr>
              <w:rFonts w:asciiTheme="minorHAnsi" w:hAnsiTheme="minorHAnsi"/>
              <w:color w:val="auto"/>
              <w:sz w:val="24"/>
              <w:szCs w:val="24"/>
              <w:lang w:eastAsia="el-GR"/>
            </w:rPr>
            <w:alias w:val="Σώμα της επιστολής"/>
            <w:tag w:val="Σώμα της επιστολής"/>
            <w:id w:val="-1096393226"/>
            <w:placeholder>
              <w:docPart w:val="D55DD9942FB747919333F5FFCA7331FE"/>
            </w:placeholder>
          </w:sdtPr>
          <w:sdtEndPr>
            <w:rPr>
              <w:rFonts w:ascii="Cambria" w:hAnsi="Cambria"/>
              <w:color w:val="000000"/>
              <w:sz w:val="22"/>
              <w:szCs w:val="22"/>
              <w:lang w:eastAsia="en-US"/>
            </w:rPr>
          </w:sdtEndPr>
          <w:sdtContent>
            <w:p w:rsidR="008757D2" w:rsidRPr="009A3C35" w:rsidRDefault="00CA0E96" w:rsidP="004D0C03">
              <w:pPr>
                <w:spacing w:after="0" w:line="240" w:lineRule="auto"/>
                <w:rPr>
                  <w:rFonts w:asciiTheme="minorHAnsi" w:hAnsiTheme="minorHAnsi" w:cstheme="minorHAnsi"/>
                  <w:b/>
                  <w:i/>
                  <w:color w:val="000000" w:themeColor="text1"/>
                  <w:sz w:val="24"/>
                  <w:szCs w:val="24"/>
                </w:rPr>
              </w:pPr>
              <w:r w:rsidRPr="009A3C35">
                <w:rPr>
                  <w:rFonts w:asciiTheme="minorHAnsi" w:hAnsiTheme="minorHAnsi"/>
                  <w:color w:val="auto"/>
                  <w:sz w:val="24"/>
                  <w:szCs w:val="24"/>
                  <w:lang w:eastAsia="el-GR"/>
                </w:rPr>
                <w:t xml:space="preserve"> </w:t>
              </w:r>
              <w:r w:rsidR="008757D2" w:rsidRPr="009A3C35">
                <w:rPr>
                  <w:rFonts w:asciiTheme="minorHAnsi" w:hAnsiTheme="minorHAnsi" w:cstheme="minorHAnsi"/>
                  <w:b/>
                  <w:i/>
                  <w:color w:val="000000" w:themeColor="text1"/>
                  <w:sz w:val="24"/>
                  <w:szCs w:val="24"/>
                </w:rPr>
                <w:t xml:space="preserve">Κύριε Υπουργέ, </w:t>
              </w:r>
            </w:p>
            <w:p w:rsidR="005E0DA4" w:rsidRDefault="008757D2" w:rsidP="004D0C03">
              <w:pPr>
                <w:autoSpaceDE w:val="0"/>
                <w:autoSpaceDN w:val="0"/>
                <w:adjustRightInd w:val="0"/>
                <w:spacing w:after="0" w:line="240" w:lineRule="auto"/>
                <w:rPr>
                  <w:rFonts w:asciiTheme="minorHAnsi" w:hAnsiTheme="minorHAnsi" w:cstheme="minorHAnsi"/>
                  <w:bCs/>
                  <w:color w:val="000000" w:themeColor="text1"/>
                  <w:sz w:val="24"/>
                  <w:szCs w:val="24"/>
                </w:rPr>
              </w:pPr>
              <w:r w:rsidRPr="008757D2">
                <w:rPr>
                  <w:rFonts w:asciiTheme="minorHAnsi" w:hAnsiTheme="minorHAnsi" w:cstheme="minorHAnsi"/>
                  <w:bCs/>
                  <w:color w:val="000000" w:themeColor="text1"/>
                  <w:sz w:val="24"/>
                  <w:szCs w:val="24"/>
                </w:rPr>
                <w:t xml:space="preserve">Η Εθνική Συνομοσπονδία Ατόμων με Αναπηρία (Ε.Σ.Α.μεΑ.) </w:t>
              </w:r>
              <w:r w:rsidRPr="009A3C35">
                <w:rPr>
                  <w:rFonts w:asciiTheme="minorHAnsi" w:hAnsiTheme="minorHAnsi" w:cstheme="minorHAnsi"/>
                  <w:bCs/>
                  <w:color w:val="000000" w:themeColor="text1"/>
                  <w:sz w:val="24"/>
                  <w:szCs w:val="24"/>
                </w:rPr>
                <w:t>-</w:t>
              </w:r>
              <w:r w:rsidRPr="008757D2">
                <w:rPr>
                  <w:rFonts w:asciiTheme="minorHAnsi" w:hAnsiTheme="minorHAnsi" w:cstheme="minorHAnsi"/>
                  <w:bCs/>
                  <w:iCs/>
                  <w:color w:val="000000" w:themeColor="text1"/>
                  <w:sz w:val="24"/>
                  <w:szCs w:val="24"/>
                </w:rPr>
                <w:t>που,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Pr="008757D2">
                <w:rPr>
                  <w:rFonts w:asciiTheme="minorHAnsi" w:hAnsiTheme="minorHAnsi" w:cstheme="minorHAnsi"/>
                  <w:bCs/>
                  <w:iCs/>
                  <w:color w:val="000000" w:themeColor="text1"/>
                  <w:sz w:val="24"/>
                  <w:szCs w:val="24"/>
                  <w:lang w:val="en-US"/>
                </w:rPr>
                <w:t>European</w:t>
              </w:r>
              <w:r w:rsidRPr="008757D2">
                <w:rPr>
                  <w:rFonts w:asciiTheme="minorHAnsi" w:hAnsiTheme="minorHAnsi" w:cstheme="minorHAnsi"/>
                  <w:bCs/>
                  <w:iCs/>
                  <w:color w:val="000000" w:themeColor="text1"/>
                  <w:sz w:val="24"/>
                  <w:szCs w:val="24"/>
                </w:rPr>
                <w:t xml:space="preserve"> </w:t>
              </w:r>
              <w:r w:rsidRPr="008757D2">
                <w:rPr>
                  <w:rFonts w:asciiTheme="minorHAnsi" w:hAnsiTheme="minorHAnsi" w:cstheme="minorHAnsi"/>
                  <w:bCs/>
                  <w:iCs/>
                  <w:color w:val="000000" w:themeColor="text1"/>
                  <w:sz w:val="24"/>
                  <w:szCs w:val="24"/>
                  <w:lang w:val="en-US"/>
                </w:rPr>
                <w:t>Disability</w:t>
              </w:r>
              <w:r w:rsidRPr="008757D2">
                <w:rPr>
                  <w:rFonts w:asciiTheme="minorHAnsi" w:hAnsiTheme="minorHAnsi" w:cstheme="minorHAnsi"/>
                  <w:bCs/>
                  <w:iCs/>
                  <w:color w:val="000000" w:themeColor="text1"/>
                  <w:sz w:val="24"/>
                  <w:szCs w:val="24"/>
                </w:rPr>
                <w:t xml:space="preserve"> </w:t>
              </w:r>
              <w:r w:rsidRPr="008757D2">
                <w:rPr>
                  <w:rFonts w:asciiTheme="minorHAnsi" w:hAnsiTheme="minorHAnsi" w:cstheme="minorHAnsi"/>
                  <w:bCs/>
                  <w:iCs/>
                  <w:color w:val="000000" w:themeColor="text1"/>
                  <w:sz w:val="24"/>
                  <w:szCs w:val="24"/>
                  <w:lang w:val="en-US"/>
                </w:rPr>
                <w:t>Forum</w:t>
              </w:r>
              <w:r w:rsidRPr="008757D2">
                <w:rPr>
                  <w:rFonts w:asciiTheme="minorHAnsi" w:hAnsiTheme="minorHAnsi" w:cstheme="minorHAnsi"/>
                  <w:bCs/>
                  <w:iCs/>
                  <w:color w:val="000000" w:themeColor="text1"/>
                  <w:sz w:val="24"/>
                  <w:szCs w:val="24"/>
                </w:rPr>
                <w:t>)</w:t>
              </w:r>
              <w:r w:rsidR="004D0C03">
                <w:rPr>
                  <w:rFonts w:asciiTheme="minorHAnsi" w:hAnsiTheme="minorHAnsi" w:cstheme="minorHAnsi"/>
                  <w:bCs/>
                  <w:color w:val="000000" w:themeColor="text1"/>
                  <w:sz w:val="24"/>
                  <w:szCs w:val="24"/>
                </w:rPr>
                <w:t xml:space="preserve">- </w:t>
              </w:r>
              <w:r w:rsidRPr="008757D2">
                <w:rPr>
                  <w:rFonts w:asciiTheme="minorHAnsi" w:hAnsiTheme="minorHAnsi" w:cstheme="minorHAnsi"/>
                  <w:bCs/>
                  <w:color w:val="000000" w:themeColor="text1"/>
                  <w:sz w:val="24"/>
                  <w:szCs w:val="24"/>
                </w:rPr>
                <w:t xml:space="preserve">με την παρούσα επιστολή της επιθυμεί να σας συγχαρεί για την ανάληψη των καθηκόντων σας και να σας υποβάλλει τα βασικά θέματα που απασχολούν τα άτομα με αναπηρία και άπτονται των αρμοδιοτήτων του Υπουργείου σας. </w:t>
              </w:r>
              <w:r w:rsidR="004D0C03">
                <w:rPr>
                  <w:rFonts w:asciiTheme="minorHAnsi" w:hAnsiTheme="minorHAnsi" w:cstheme="minorHAnsi"/>
                  <w:bCs/>
                  <w:color w:val="000000" w:themeColor="text1"/>
                  <w:sz w:val="24"/>
                  <w:szCs w:val="24"/>
                </w:rPr>
                <w:t xml:space="preserve"> </w:t>
              </w:r>
            </w:p>
            <w:p w:rsidR="005E0DA4" w:rsidRDefault="005E0DA4" w:rsidP="004D0C03">
              <w:pPr>
                <w:autoSpaceDE w:val="0"/>
                <w:autoSpaceDN w:val="0"/>
                <w:adjustRightInd w:val="0"/>
                <w:spacing w:after="0" w:line="240" w:lineRule="auto"/>
                <w:rPr>
                  <w:rFonts w:asciiTheme="minorHAnsi" w:hAnsiTheme="minorHAnsi" w:cstheme="minorHAnsi"/>
                  <w:bCs/>
                  <w:color w:val="000000" w:themeColor="text1"/>
                  <w:sz w:val="24"/>
                  <w:szCs w:val="24"/>
                </w:rPr>
              </w:pPr>
            </w:p>
            <w:p w:rsidR="004D0C03" w:rsidRDefault="008757D2" w:rsidP="004D0C03">
              <w:pPr>
                <w:autoSpaceDE w:val="0"/>
                <w:autoSpaceDN w:val="0"/>
                <w:adjustRightInd w:val="0"/>
                <w:spacing w:after="0" w:line="240" w:lineRule="auto"/>
                <w:rPr>
                  <w:rFonts w:asciiTheme="minorHAnsi" w:hAnsiTheme="minorHAnsi" w:cstheme="minorHAnsi"/>
                  <w:bCs/>
                  <w:color w:val="000000" w:themeColor="text1"/>
                  <w:sz w:val="24"/>
                  <w:szCs w:val="24"/>
                </w:rPr>
              </w:pPr>
              <w:bookmarkStart w:id="7" w:name="_GoBack"/>
              <w:bookmarkEnd w:id="7"/>
              <w:r w:rsidRPr="008757D2">
                <w:rPr>
                  <w:rFonts w:asciiTheme="minorHAnsi" w:hAnsiTheme="minorHAnsi" w:cstheme="minorHAnsi"/>
                  <w:bCs/>
                  <w:color w:val="000000" w:themeColor="text1"/>
                  <w:sz w:val="24"/>
                  <w:szCs w:val="24"/>
                </w:rPr>
                <w:t>Όπως γνωρίζετε, τόσο το εθνικό όσο και το ευρωπαϊκό πλαίσιο για την αναπηρία και ιδίως την πρόσβαση στον πολιτισμό και αθλητισμό των ατόμων με αναπηρία διαμορφώνονται πλέον στη βάση:</w:t>
              </w:r>
            </w:p>
            <w:p w:rsidR="008757D2" w:rsidRPr="008757D2" w:rsidRDefault="008757D2" w:rsidP="004D0C03">
              <w:pPr>
                <w:autoSpaceDE w:val="0"/>
                <w:autoSpaceDN w:val="0"/>
                <w:adjustRightInd w:val="0"/>
                <w:spacing w:after="0" w:line="240" w:lineRule="auto"/>
                <w:rPr>
                  <w:rFonts w:asciiTheme="minorHAnsi" w:hAnsiTheme="minorHAnsi" w:cstheme="minorHAnsi"/>
                  <w:bCs/>
                  <w:color w:val="000000" w:themeColor="text1"/>
                  <w:sz w:val="24"/>
                  <w:szCs w:val="24"/>
                </w:rPr>
              </w:pPr>
              <w:r w:rsidRPr="008757D2">
                <w:rPr>
                  <w:rFonts w:asciiTheme="minorHAnsi" w:hAnsiTheme="minorHAnsi" w:cstheme="minorHAnsi"/>
                  <w:bCs/>
                  <w:color w:val="000000" w:themeColor="text1"/>
                  <w:sz w:val="24"/>
                  <w:szCs w:val="24"/>
                </w:rPr>
                <w:t xml:space="preserve">  </w:t>
              </w:r>
            </w:p>
            <w:p w:rsidR="008757D2" w:rsidRPr="009A3C35" w:rsidRDefault="008757D2" w:rsidP="009A3C35">
              <w:pPr>
                <w:numPr>
                  <w:ilvl w:val="0"/>
                  <w:numId w:val="38"/>
                </w:numPr>
                <w:tabs>
                  <w:tab w:val="left" w:pos="180"/>
                </w:tabs>
                <w:autoSpaceDE w:val="0"/>
                <w:autoSpaceDN w:val="0"/>
                <w:adjustRightInd w:val="0"/>
                <w:spacing w:after="0" w:line="240" w:lineRule="auto"/>
                <w:ind w:left="0" w:firstLine="0"/>
                <w:contextualSpacing/>
                <w:rPr>
                  <w:rFonts w:asciiTheme="minorHAnsi" w:eastAsia="MyriadPro-Regular" w:hAnsiTheme="minorHAnsi" w:cstheme="minorHAnsi"/>
                  <w:i/>
                  <w:iCs/>
                  <w:color w:val="000000" w:themeColor="text1"/>
                  <w:sz w:val="24"/>
                  <w:szCs w:val="24"/>
                </w:rPr>
              </w:pPr>
              <w:r w:rsidRPr="008757D2">
                <w:rPr>
                  <w:rFonts w:asciiTheme="minorHAnsi" w:hAnsiTheme="minorHAnsi" w:cstheme="minorHAnsi"/>
                  <w:b/>
                  <w:color w:val="000000" w:themeColor="text1"/>
                  <w:sz w:val="24"/>
                  <w:szCs w:val="24"/>
                  <w:u w:val="single"/>
                </w:rPr>
                <w:t>της Σύμβασης των Ηνωμένων Εθνών (ΗΕ) για τα Δικαιώματα των Ατόμων με Αν</w:t>
              </w:r>
              <w:r w:rsidRPr="009A3C35">
                <w:rPr>
                  <w:rFonts w:asciiTheme="minorHAnsi" w:hAnsiTheme="minorHAnsi" w:cstheme="minorHAnsi"/>
                  <w:b/>
                  <w:color w:val="000000" w:themeColor="text1"/>
                  <w:sz w:val="24"/>
                  <w:szCs w:val="24"/>
                  <w:u w:val="single"/>
                </w:rPr>
                <w:t>απηρίες</w:t>
              </w:r>
              <w:r w:rsidRPr="008757D2">
                <w:rPr>
                  <w:rFonts w:asciiTheme="minorHAnsi" w:hAnsiTheme="minorHAnsi" w:cstheme="minorHAnsi"/>
                  <w:b/>
                  <w:color w:val="000000" w:themeColor="text1"/>
                  <w:sz w:val="24"/>
                  <w:szCs w:val="24"/>
                  <w:u w:val="single"/>
                </w:rPr>
                <w:t>,</w:t>
              </w:r>
              <w:r w:rsidRPr="008757D2">
                <w:rPr>
                  <w:rFonts w:asciiTheme="minorHAnsi" w:hAnsiTheme="minorHAnsi" w:cstheme="minorHAnsi"/>
                  <w:color w:val="000000" w:themeColor="text1"/>
                  <w:sz w:val="24"/>
                  <w:szCs w:val="24"/>
                </w:rPr>
                <w:t xml:space="preserve"> που επικυρώθηκε από τη χώρα με τον ν. 4074/2012, και ιδιαιτέρως του άρθρου 30</w:t>
              </w:r>
              <w:r w:rsidRPr="008757D2">
                <w:rPr>
                  <w:rFonts w:asciiTheme="minorHAnsi" w:eastAsia="MyriadPro-Regular" w:hAnsiTheme="minorHAnsi" w:cs="Tahoma"/>
                  <w:b/>
                  <w:color w:val="000000" w:themeColor="text1"/>
                  <w:sz w:val="24"/>
                  <w:szCs w:val="24"/>
                </w:rPr>
                <w:t xml:space="preserve">- </w:t>
              </w:r>
              <w:r w:rsidRPr="008757D2">
                <w:rPr>
                  <w:rFonts w:asciiTheme="minorHAnsi" w:eastAsia="MyriadPro-Regular" w:hAnsiTheme="minorHAnsi" w:cstheme="minorHAnsi"/>
                  <w:bCs/>
                  <w:i/>
                  <w:iCs/>
                  <w:color w:val="000000" w:themeColor="text1"/>
                  <w:sz w:val="24"/>
                  <w:szCs w:val="24"/>
                </w:rPr>
                <w:t>«Συμμετοχή στην πολιτιστική ζωή, την αναψυχή, τον ελεύθερο χρόνο και τον αθλητισμό</w:t>
              </w:r>
              <w:r w:rsidRPr="008757D2">
                <w:rPr>
                  <w:rFonts w:asciiTheme="minorHAnsi" w:hAnsiTheme="minorHAnsi" w:cstheme="minorHAnsi"/>
                  <w:bCs/>
                  <w:i/>
                  <w:iCs/>
                  <w:color w:val="000000" w:themeColor="text1"/>
                  <w:sz w:val="24"/>
                  <w:szCs w:val="24"/>
                </w:rPr>
                <w:t>»</w:t>
              </w:r>
              <w:r w:rsidRPr="008757D2">
                <w:rPr>
                  <w:rFonts w:asciiTheme="minorHAnsi" w:hAnsiTheme="minorHAnsi" w:cstheme="minorHAnsi"/>
                  <w:color w:val="000000" w:themeColor="text1"/>
                  <w:sz w:val="24"/>
                  <w:szCs w:val="24"/>
                </w:rPr>
                <w:t xml:space="preserve"> αυτής, </w:t>
              </w:r>
            </w:p>
            <w:p w:rsidR="0032259D" w:rsidRPr="008757D2" w:rsidRDefault="0032259D" w:rsidP="009A3C35">
              <w:pPr>
                <w:tabs>
                  <w:tab w:val="left" w:pos="180"/>
                </w:tabs>
                <w:autoSpaceDE w:val="0"/>
                <w:autoSpaceDN w:val="0"/>
                <w:adjustRightInd w:val="0"/>
                <w:spacing w:after="0" w:line="240" w:lineRule="auto"/>
                <w:contextualSpacing/>
                <w:rPr>
                  <w:rFonts w:asciiTheme="minorHAnsi" w:eastAsia="MyriadPro-Regular" w:hAnsiTheme="minorHAnsi" w:cstheme="minorHAnsi"/>
                  <w:i/>
                  <w:iCs/>
                  <w:color w:val="000000" w:themeColor="text1"/>
                  <w:sz w:val="24"/>
                  <w:szCs w:val="24"/>
                </w:rPr>
              </w:pPr>
            </w:p>
            <w:p w:rsidR="00397C82" w:rsidRDefault="008757D2" w:rsidP="009A3C35">
              <w:pPr>
                <w:numPr>
                  <w:ilvl w:val="0"/>
                  <w:numId w:val="36"/>
                </w:numPr>
                <w:tabs>
                  <w:tab w:val="left" w:pos="180"/>
                </w:tabs>
                <w:autoSpaceDE w:val="0"/>
                <w:autoSpaceDN w:val="0"/>
                <w:adjustRightInd w:val="0"/>
                <w:spacing w:after="0" w:line="240" w:lineRule="auto"/>
                <w:contextualSpacing/>
                <w:rPr>
                  <w:rFonts w:asciiTheme="minorHAnsi" w:hAnsiTheme="minorHAnsi"/>
                  <w:color w:val="000000" w:themeColor="text1"/>
                  <w:sz w:val="24"/>
                  <w:szCs w:val="24"/>
                </w:rPr>
              </w:pPr>
              <w:r w:rsidRPr="009A3C35">
                <w:rPr>
                  <w:rFonts w:asciiTheme="minorHAnsi" w:hAnsiTheme="minorHAnsi" w:cstheme="minorHAnsi"/>
                  <w:b/>
                  <w:bCs/>
                  <w:color w:val="000000" w:themeColor="text1"/>
                  <w:sz w:val="24"/>
                  <w:szCs w:val="24"/>
                  <w:u w:val="single"/>
                </w:rPr>
                <w:t>του ν</w:t>
              </w:r>
              <w:r w:rsidRPr="008757D2">
                <w:rPr>
                  <w:rFonts w:asciiTheme="minorHAnsi" w:hAnsiTheme="minorHAnsi" w:cstheme="minorHAnsi"/>
                  <w:b/>
                  <w:bCs/>
                  <w:color w:val="000000" w:themeColor="text1"/>
                  <w:sz w:val="24"/>
                  <w:szCs w:val="24"/>
                  <w:u w:val="single"/>
                </w:rPr>
                <w:t>.4488/2017</w:t>
              </w:r>
              <w:r w:rsidR="0018592D" w:rsidRPr="009A3C35">
                <w:rPr>
                  <w:rFonts w:asciiTheme="minorHAnsi" w:hAnsiTheme="minorHAnsi" w:cstheme="minorHAnsi"/>
                  <w:b/>
                  <w:bCs/>
                  <w:color w:val="000000" w:themeColor="text1"/>
                  <w:sz w:val="24"/>
                  <w:szCs w:val="24"/>
                  <w:u w:val="single"/>
                </w:rPr>
                <w:t xml:space="preserve"> (Μέρος Δ’)</w:t>
              </w:r>
              <w:r w:rsidRPr="008757D2">
                <w:rPr>
                  <w:rFonts w:asciiTheme="minorHAnsi" w:hAnsiTheme="minorHAnsi" w:cstheme="minorHAnsi"/>
                  <w:color w:val="000000" w:themeColor="text1"/>
                  <w:sz w:val="24"/>
                  <w:szCs w:val="24"/>
                </w:rPr>
                <w:t xml:space="preserve">, που περιλαμβάνει τις κατευθυντήριες και οργανωτικές διατάξεις υλοποίησης της Σύμβασης και ιδιαιτέρως του άρθρου 62, που ορίζει ότι </w:t>
              </w:r>
              <w:r w:rsidRPr="008757D2">
                <w:rPr>
                  <w:rFonts w:asciiTheme="minorHAnsi" w:hAnsiTheme="minorHAnsi" w:cstheme="minorHAnsi"/>
                  <w:i/>
                  <w:iCs/>
                  <w:color w:val="000000" w:themeColor="text1"/>
                  <w:sz w:val="24"/>
                  <w:szCs w:val="24"/>
                </w:rPr>
                <w:t xml:space="preserve">«Τα διοικητικά όργανα και οι αρχές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 </w:t>
              </w:r>
              <w:r w:rsidRPr="008757D2">
                <w:rPr>
                  <w:rFonts w:asciiTheme="minorHAnsi" w:hAnsiTheme="minorHAnsi" w:cstheme="minorHAnsi"/>
                  <w:color w:val="000000" w:themeColor="text1"/>
                  <w:sz w:val="24"/>
                  <w:szCs w:val="24"/>
                </w:rPr>
                <w:t xml:space="preserve">και </w:t>
              </w:r>
              <w:r w:rsidRPr="008757D2">
                <w:rPr>
                  <w:rFonts w:asciiTheme="minorHAnsi" w:eastAsia="MyriadPro-Regular" w:hAnsiTheme="minorHAnsi" w:cstheme="minorHAnsi"/>
                  <w:color w:val="000000" w:themeColor="text1"/>
                  <w:sz w:val="24"/>
                  <w:szCs w:val="24"/>
                </w:rPr>
                <w:t>του άρθρου 63, που ορίζει ότι «</w:t>
              </w:r>
              <w:r w:rsidRPr="008757D2">
                <w:rPr>
                  <w:rFonts w:asciiTheme="minorHAnsi" w:hAnsiTheme="minorHAnsi" w:cstheme="minorHAnsi"/>
                  <w:i/>
                  <w:iCs/>
                  <w:color w:val="000000" w:themeColor="text1"/>
                  <w:sz w:val="24"/>
                  <w:szCs w:val="24"/>
                </w:rPr>
                <w:t xml:space="preserve">Τα διοικητικά όργανα και οι αρχές, σε συνεργασία με τα Επιμέρους Σημεία Αναφοράς </w:t>
              </w:r>
              <w:r w:rsidRPr="008757D2">
                <w:rPr>
                  <w:rFonts w:asciiTheme="minorHAnsi" w:hAnsiTheme="minorHAnsi" w:cstheme="minorHAnsi"/>
                  <w:i/>
                  <w:iCs/>
                  <w:color w:val="000000" w:themeColor="text1"/>
                  <w:sz w:val="24"/>
                  <w:szCs w:val="24"/>
                </w:rPr>
                <w:lastRenderedPageBreak/>
                <w:t xml:space="preserve">του άρθρου 71, υποχρεούνται να τηρούν τις αρχές του καθολικού σχεδιασμού του άρθρου 2 της Σύμβασης, όπως εξειδικεύονται και </w:t>
              </w:r>
              <w:proofErr w:type="spellStart"/>
              <w:r w:rsidRPr="008757D2">
                <w:rPr>
                  <w:rFonts w:asciiTheme="minorHAnsi" w:hAnsiTheme="minorHAnsi" w:cstheme="minorHAnsi"/>
                  <w:i/>
                  <w:iCs/>
                  <w:color w:val="000000" w:themeColor="text1"/>
                  <w:sz w:val="24"/>
                  <w:szCs w:val="24"/>
                </w:rPr>
                <w:t>επικαιροποιούνται</w:t>
              </w:r>
              <w:proofErr w:type="spellEnd"/>
              <w:r w:rsidRPr="008757D2">
                <w:rPr>
                  <w:rFonts w:asciiTheme="minorHAnsi" w:hAnsiTheme="minorHAnsi" w:cstheme="minorHAnsi"/>
                  <w:i/>
                  <w:iCs/>
                  <w:color w:val="000000" w:themeColor="text1"/>
                  <w:sz w:val="24"/>
                  <w:szCs w:val="24"/>
                </w:rPr>
                <w:t xml:space="preserve"> κάθε φορά, κατά το σχεδιασμό δημοσίων πολιτικών, διοικητικών υπηρεσιών και προϊόντων, διαδικασιών, περιβαλλόντων και οργανωτικών δομών, που θα μπορούν να χρησιμοποιούνται από όλους στο μεγαλύτερο δυνατό βαθμό, χωρίς να απαιτούνται ειδικές προσαρμογές ή εξειδικευμένος σχεδιασμός. Για την </w:t>
              </w:r>
              <w:proofErr w:type="spellStart"/>
              <w:r w:rsidRPr="008757D2">
                <w:rPr>
                  <w:rFonts w:asciiTheme="minorHAnsi" w:hAnsiTheme="minorHAnsi" w:cstheme="minorHAnsi"/>
                  <w:i/>
                  <w:iCs/>
                  <w:color w:val="000000" w:themeColor="text1"/>
                  <w:sz w:val="24"/>
                  <w:szCs w:val="24"/>
                </w:rPr>
                <w:t>επικαιροποίηση</w:t>
              </w:r>
              <w:proofErr w:type="spellEnd"/>
              <w:r w:rsidRPr="008757D2">
                <w:rPr>
                  <w:rFonts w:asciiTheme="minorHAnsi" w:hAnsiTheme="minorHAnsi" w:cstheme="minorHAnsi"/>
                  <w:i/>
                  <w:iCs/>
                  <w:color w:val="000000" w:themeColor="text1"/>
                  <w:sz w:val="24"/>
                  <w:szCs w:val="24"/>
                </w:rPr>
                <w:t xml:space="preserve"> προδιαγραφών και οδηγιών εφαρμογής των αρχών του καθολικού σχεδιασμού οι υπόχρεοι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w:t>
              </w:r>
              <w:r w:rsidRPr="008757D2">
                <w:rPr>
                  <w:rFonts w:asciiTheme="minorHAnsi" w:eastAsia="MyriadPro-Regular" w:hAnsiTheme="minorHAnsi" w:cstheme="minorHAnsi"/>
                  <w:i/>
                  <w:iCs/>
                  <w:color w:val="000000" w:themeColor="text1"/>
                  <w:sz w:val="24"/>
                  <w:szCs w:val="24"/>
                </w:rPr>
                <w:t>»,</w:t>
              </w:r>
            </w:p>
            <w:p w:rsidR="00B86AFE" w:rsidRPr="00B86AFE" w:rsidRDefault="00B86AFE" w:rsidP="00B86AFE">
              <w:pPr>
                <w:tabs>
                  <w:tab w:val="left" w:pos="180"/>
                </w:tabs>
                <w:autoSpaceDE w:val="0"/>
                <w:autoSpaceDN w:val="0"/>
                <w:adjustRightInd w:val="0"/>
                <w:spacing w:after="0" w:line="240" w:lineRule="auto"/>
                <w:contextualSpacing/>
                <w:rPr>
                  <w:rFonts w:asciiTheme="minorHAnsi" w:hAnsiTheme="minorHAnsi"/>
                  <w:color w:val="000000" w:themeColor="text1"/>
                  <w:sz w:val="24"/>
                  <w:szCs w:val="24"/>
                </w:rPr>
              </w:pPr>
            </w:p>
            <w:p w:rsidR="008757D2" w:rsidRPr="009A3C35" w:rsidRDefault="008757D2" w:rsidP="009A3C35">
              <w:pPr>
                <w:numPr>
                  <w:ilvl w:val="0"/>
                  <w:numId w:val="36"/>
                </w:numPr>
                <w:tabs>
                  <w:tab w:val="left" w:pos="180"/>
                </w:tabs>
                <w:autoSpaceDE w:val="0"/>
                <w:autoSpaceDN w:val="0"/>
                <w:adjustRightInd w:val="0"/>
                <w:spacing w:after="0" w:line="240" w:lineRule="auto"/>
                <w:contextualSpacing/>
                <w:rPr>
                  <w:rFonts w:asciiTheme="minorHAnsi" w:hAnsiTheme="minorHAnsi" w:cstheme="minorHAnsi"/>
                  <w:bCs/>
                  <w:color w:val="000000" w:themeColor="text1"/>
                  <w:sz w:val="24"/>
                  <w:szCs w:val="24"/>
                </w:rPr>
              </w:pPr>
              <w:r w:rsidRPr="008757D2">
                <w:rPr>
                  <w:rFonts w:asciiTheme="minorHAnsi" w:hAnsiTheme="minorHAnsi" w:cstheme="minorHAnsi"/>
                  <w:b/>
                  <w:color w:val="000000" w:themeColor="text1"/>
                  <w:sz w:val="24"/>
                  <w:szCs w:val="24"/>
                  <w:u w:val="single"/>
                </w:rPr>
                <w:t xml:space="preserve">της </w:t>
              </w:r>
              <w:r w:rsidRPr="008757D2">
                <w:rPr>
                  <w:rFonts w:asciiTheme="minorHAnsi" w:hAnsiTheme="minorHAnsi" w:cstheme="minorHAnsi"/>
                  <w:b/>
                  <w:color w:val="000000" w:themeColor="text1"/>
                  <w:sz w:val="24"/>
                  <w:szCs w:val="24"/>
                  <w:u w:val="single"/>
                  <w:lang w:val="en-GB"/>
                </w:rPr>
                <w:t>Agenda</w:t>
              </w:r>
              <w:r w:rsidRPr="008757D2">
                <w:rPr>
                  <w:rFonts w:asciiTheme="minorHAnsi" w:hAnsiTheme="minorHAnsi" w:cstheme="minorHAnsi"/>
                  <w:b/>
                  <w:color w:val="000000" w:themeColor="text1"/>
                  <w:sz w:val="24"/>
                  <w:szCs w:val="24"/>
                  <w:u w:val="single"/>
                </w:rPr>
                <w:t xml:space="preserve"> 2030 για τη Βιώσιμη Ανάπτυξη,  </w:t>
              </w:r>
              <w:r w:rsidRPr="008757D2">
                <w:rPr>
                  <w:rFonts w:asciiTheme="minorHAnsi" w:hAnsiTheme="minorHAnsi" w:cstheme="minorHAnsi"/>
                  <w:bCs/>
                  <w:color w:val="000000" w:themeColor="text1"/>
                  <w:sz w:val="24"/>
                  <w:szCs w:val="24"/>
                </w:rPr>
                <w:t xml:space="preserve">η οποία </w:t>
              </w:r>
              <w:r w:rsidRPr="009A3C35">
                <w:rPr>
                  <w:rFonts w:asciiTheme="minorHAnsi" w:hAnsiTheme="minorHAnsi" w:cstheme="minorHAnsi"/>
                  <w:bCs/>
                  <w:color w:val="000000" w:themeColor="text1"/>
                  <w:sz w:val="24"/>
                  <w:szCs w:val="24"/>
                </w:rPr>
                <w:t>υποστηρίζοντας τη</w:t>
              </w:r>
              <w:r w:rsidRPr="008757D2">
                <w:rPr>
                  <w:rFonts w:asciiTheme="minorHAnsi" w:hAnsiTheme="minorHAnsi" w:cstheme="minorHAnsi"/>
                  <w:bCs/>
                  <w:color w:val="000000" w:themeColor="text1"/>
                  <w:sz w:val="24"/>
                  <w:szCs w:val="24"/>
                </w:rPr>
                <w:t xml:space="preserve"> Σύμβαση</w:t>
              </w:r>
              <w:r w:rsidR="00397C82" w:rsidRPr="009A3C35">
                <w:rPr>
                  <w:rFonts w:asciiTheme="minorHAnsi" w:hAnsiTheme="minorHAnsi" w:cstheme="minorHAnsi"/>
                  <w:bCs/>
                  <w:color w:val="000000" w:themeColor="text1"/>
                  <w:sz w:val="24"/>
                  <w:szCs w:val="24"/>
                </w:rPr>
                <w:t xml:space="preserve"> των Ηνωμένων Εθνών για τα Δικαιώματα των Ατόμων με Αναπηρίες</w:t>
              </w:r>
              <w:r w:rsidRPr="008757D2">
                <w:rPr>
                  <w:rFonts w:asciiTheme="minorHAnsi" w:hAnsiTheme="minorHAnsi" w:cstheme="minorHAnsi"/>
                  <w:bCs/>
                  <w:color w:val="000000" w:themeColor="text1"/>
                  <w:sz w:val="24"/>
                  <w:szCs w:val="24"/>
                </w:rPr>
                <w:t xml:space="preserve"> περιέχει 11 </w:t>
              </w:r>
              <w:r w:rsidRPr="009A3C35">
                <w:rPr>
                  <w:rFonts w:asciiTheme="minorHAnsi" w:hAnsiTheme="minorHAnsi" w:cstheme="minorHAnsi"/>
                  <w:bCs/>
                  <w:color w:val="000000" w:themeColor="text1"/>
                  <w:sz w:val="24"/>
                  <w:szCs w:val="24"/>
                </w:rPr>
                <w:t xml:space="preserve">ρητές </w:t>
              </w:r>
              <w:r w:rsidRPr="008757D2">
                <w:rPr>
                  <w:rFonts w:asciiTheme="minorHAnsi" w:hAnsiTheme="minorHAnsi" w:cstheme="minorHAnsi"/>
                  <w:bCs/>
                  <w:color w:val="000000" w:themeColor="text1"/>
                  <w:sz w:val="24"/>
                  <w:szCs w:val="24"/>
                </w:rPr>
                <w:t xml:space="preserve">αναφορές στα άτομα με αναπηρία, οι </w:t>
              </w:r>
              <w:r w:rsidRPr="009A3C35">
                <w:rPr>
                  <w:rFonts w:asciiTheme="minorHAnsi" w:hAnsiTheme="minorHAnsi" w:cstheme="minorHAnsi"/>
                  <w:bCs/>
                  <w:color w:val="000000" w:themeColor="text1"/>
                  <w:sz w:val="24"/>
                  <w:szCs w:val="24"/>
                </w:rPr>
                <w:t xml:space="preserve">2 </w:t>
              </w:r>
              <w:r w:rsidRPr="008757D2">
                <w:rPr>
                  <w:rFonts w:asciiTheme="minorHAnsi" w:hAnsiTheme="minorHAnsi" w:cstheme="minorHAnsi"/>
                  <w:bCs/>
                  <w:color w:val="000000" w:themeColor="text1"/>
                  <w:sz w:val="24"/>
                  <w:szCs w:val="24"/>
                </w:rPr>
                <w:t xml:space="preserve">εκ των οποίων περιλαμβάνονται στο στόχο 11 για συνεκτικές και βιώσιμες πόλεις (βλ. </w:t>
              </w:r>
              <w:proofErr w:type="spellStart"/>
              <w:r w:rsidRPr="008757D2">
                <w:rPr>
                  <w:rFonts w:asciiTheme="minorHAnsi" w:hAnsiTheme="minorHAnsi" w:cstheme="minorHAnsi"/>
                  <w:bCs/>
                  <w:color w:val="000000" w:themeColor="text1"/>
                  <w:sz w:val="24"/>
                  <w:szCs w:val="24"/>
                </w:rPr>
                <w:t>υποστόχους</w:t>
              </w:r>
              <w:proofErr w:type="spellEnd"/>
              <w:r w:rsidRPr="008757D2">
                <w:rPr>
                  <w:rFonts w:asciiTheme="minorHAnsi" w:hAnsiTheme="minorHAnsi" w:cstheme="minorHAnsi"/>
                  <w:bCs/>
                  <w:color w:val="000000" w:themeColor="text1"/>
                  <w:sz w:val="24"/>
                  <w:szCs w:val="24"/>
                </w:rPr>
                <w:t xml:space="preserve"> 11.2 και 11.7)</w:t>
              </w:r>
              <w:r w:rsidRPr="009A3C35">
                <w:rPr>
                  <w:rFonts w:asciiTheme="minorHAnsi" w:hAnsiTheme="minorHAnsi" w:cstheme="minorHAnsi"/>
                  <w:bCs/>
                  <w:color w:val="000000" w:themeColor="text1"/>
                  <w:sz w:val="24"/>
                  <w:szCs w:val="24"/>
                </w:rPr>
                <w:t xml:space="preserve">, προτρέποντας </w:t>
              </w:r>
              <w:r w:rsidRPr="008757D2">
                <w:rPr>
                  <w:rFonts w:asciiTheme="minorHAnsi" w:hAnsiTheme="minorHAnsi" w:cstheme="minorHAnsi"/>
                  <w:bCs/>
                  <w:color w:val="000000" w:themeColor="text1"/>
                  <w:sz w:val="24"/>
                  <w:szCs w:val="24"/>
                </w:rPr>
                <w:t xml:space="preserve">τα κράτη να διασφαλίσουν την καθολική προσβασιμότητα στα άτομα με αναπηρία παράλληλα με τη διασφάλιση της βιώσιμης αστικής κινητικότητας και αστικοποίησης, ενώ 1 ακόμη περιέχεται στον στόχο 8 και αφορά το σχεδιασμό και εφαρμογή πολιτικών που προωθούν τον βιώσιμο τουρισμό (βλ. </w:t>
              </w:r>
              <w:proofErr w:type="spellStart"/>
              <w:r w:rsidRPr="008757D2">
                <w:rPr>
                  <w:rFonts w:asciiTheme="minorHAnsi" w:hAnsiTheme="minorHAnsi" w:cstheme="minorHAnsi"/>
                  <w:bCs/>
                  <w:color w:val="000000" w:themeColor="text1"/>
                  <w:sz w:val="24"/>
                  <w:szCs w:val="24"/>
                </w:rPr>
                <w:t>υποστόχο</w:t>
              </w:r>
              <w:proofErr w:type="spellEnd"/>
              <w:r w:rsidRPr="008757D2">
                <w:rPr>
                  <w:rFonts w:asciiTheme="minorHAnsi" w:hAnsiTheme="minorHAnsi" w:cstheme="minorHAnsi"/>
                  <w:bCs/>
                  <w:color w:val="000000" w:themeColor="text1"/>
                  <w:sz w:val="24"/>
                  <w:szCs w:val="24"/>
                </w:rPr>
                <w:t xml:space="preserve"> 8.9), στον οποίο εντάσσεται και ο τουρισμός για όλους</w:t>
              </w:r>
              <w:r w:rsidRPr="009A3C35">
                <w:rPr>
                  <w:rFonts w:asciiTheme="minorHAnsi" w:hAnsiTheme="minorHAnsi" w:cstheme="minorHAnsi"/>
                  <w:bCs/>
                  <w:color w:val="000000" w:themeColor="text1"/>
                  <w:sz w:val="24"/>
                  <w:szCs w:val="24"/>
                </w:rPr>
                <w:t xml:space="preserve">, </w:t>
              </w:r>
            </w:p>
            <w:p w:rsidR="008757D2" w:rsidRPr="008757D2" w:rsidRDefault="008757D2" w:rsidP="009A3C35">
              <w:pPr>
                <w:tabs>
                  <w:tab w:val="left" w:pos="180"/>
                </w:tabs>
                <w:autoSpaceDE w:val="0"/>
                <w:autoSpaceDN w:val="0"/>
                <w:adjustRightInd w:val="0"/>
                <w:spacing w:after="0" w:line="240" w:lineRule="auto"/>
                <w:contextualSpacing/>
                <w:rPr>
                  <w:rFonts w:asciiTheme="minorHAnsi" w:hAnsiTheme="minorHAnsi" w:cstheme="minorHAnsi"/>
                  <w:bCs/>
                  <w:color w:val="000000" w:themeColor="text1"/>
                  <w:sz w:val="24"/>
                  <w:szCs w:val="24"/>
                </w:rPr>
              </w:pPr>
            </w:p>
            <w:p w:rsidR="008757D2" w:rsidRPr="009A3C35" w:rsidRDefault="008757D2" w:rsidP="009A3C35">
              <w:pPr>
                <w:numPr>
                  <w:ilvl w:val="0"/>
                  <w:numId w:val="36"/>
                </w:numPr>
                <w:tabs>
                  <w:tab w:val="left" w:pos="180"/>
                </w:tabs>
                <w:autoSpaceDE w:val="0"/>
                <w:autoSpaceDN w:val="0"/>
                <w:adjustRightInd w:val="0"/>
                <w:spacing w:after="0" w:line="240" w:lineRule="auto"/>
                <w:contextualSpacing/>
                <w:rPr>
                  <w:rFonts w:asciiTheme="minorHAnsi" w:hAnsiTheme="minorHAnsi" w:cstheme="minorHAnsi"/>
                  <w:b/>
                  <w:color w:val="000000" w:themeColor="text1"/>
                  <w:sz w:val="24"/>
                  <w:szCs w:val="24"/>
                  <w:u w:val="single"/>
                </w:rPr>
              </w:pPr>
              <w:r w:rsidRPr="008757D2">
                <w:rPr>
                  <w:rFonts w:asciiTheme="minorHAnsi" w:hAnsiTheme="minorHAnsi" w:cstheme="minorHAnsi"/>
                  <w:b/>
                  <w:color w:val="000000" w:themeColor="text1"/>
                  <w:sz w:val="24"/>
                  <w:szCs w:val="24"/>
                  <w:u w:val="single"/>
                </w:rPr>
                <w:t>του Γενικού Κανονισμού</w:t>
              </w:r>
              <w:r w:rsidRPr="008757D2">
                <w:rPr>
                  <w:rFonts w:asciiTheme="minorHAnsi" w:hAnsiTheme="minorHAnsi" w:cstheme="minorHAnsi"/>
                  <w:color w:val="000000" w:themeColor="text1"/>
                  <w:sz w:val="24"/>
                  <w:szCs w:val="24"/>
                  <w:u w:val="single"/>
                </w:rPr>
                <w:t xml:space="preserve"> </w:t>
              </w:r>
              <w:r w:rsidRPr="008757D2">
                <w:rPr>
                  <w:rFonts w:asciiTheme="minorHAnsi" w:hAnsiTheme="minorHAnsi" w:cstheme="minorHAnsi"/>
                  <w:b/>
                  <w:color w:val="000000" w:themeColor="text1"/>
                  <w:sz w:val="24"/>
                  <w:szCs w:val="24"/>
                  <w:u w:val="single"/>
                </w:rPr>
                <w:t xml:space="preserve">και των επιμέρους Κανονισμών των </w:t>
              </w:r>
              <w:r w:rsidRPr="009A3C35">
                <w:rPr>
                  <w:rFonts w:asciiTheme="minorHAnsi" w:hAnsiTheme="minorHAnsi" w:cstheme="minorHAnsi"/>
                  <w:b/>
                  <w:color w:val="000000" w:themeColor="text1"/>
                  <w:sz w:val="24"/>
                  <w:szCs w:val="24"/>
                  <w:u w:val="single"/>
                </w:rPr>
                <w:t xml:space="preserve">Ευρωπαϊκών </w:t>
              </w:r>
              <w:r w:rsidRPr="008757D2">
                <w:rPr>
                  <w:rFonts w:asciiTheme="minorHAnsi" w:hAnsiTheme="minorHAnsi" w:cstheme="minorHAnsi"/>
                  <w:b/>
                  <w:color w:val="000000" w:themeColor="text1"/>
                  <w:sz w:val="24"/>
                  <w:szCs w:val="24"/>
                  <w:u w:val="single"/>
                </w:rPr>
                <w:t>Διαρθρωτικών</w:t>
              </w:r>
              <w:r w:rsidRPr="009A3C35">
                <w:rPr>
                  <w:rFonts w:asciiTheme="minorHAnsi" w:hAnsiTheme="minorHAnsi" w:cstheme="minorHAnsi"/>
                  <w:b/>
                  <w:color w:val="000000" w:themeColor="text1"/>
                  <w:sz w:val="24"/>
                  <w:szCs w:val="24"/>
                  <w:u w:val="single"/>
                </w:rPr>
                <w:t xml:space="preserve"> και Επενδυτικών</w:t>
              </w:r>
              <w:r w:rsidRPr="008757D2">
                <w:rPr>
                  <w:rFonts w:asciiTheme="minorHAnsi" w:hAnsiTheme="minorHAnsi" w:cstheme="minorHAnsi"/>
                  <w:b/>
                  <w:color w:val="000000" w:themeColor="text1"/>
                  <w:sz w:val="24"/>
                  <w:szCs w:val="24"/>
                  <w:u w:val="single"/>
                </w:rPr>
                <w:t xml:space="preserve"> Ταμείων της Ευρωπαϊκής Ένωσης, </w:t>
              </w:r>
              <w:r w:rsidRPr="008757D2">
                <w:rPr>
                  <w:rFonts w:asciiTheme="minorHAnsi" w:hAnsiTheme="minorHAnsi" w:cstheme="minorHAnsi"/>
                  <w:bCs/>
                  <w:color w:val="000000" w:themeColor="text1"/>
                  <w:sz w:val="24"/>
                  <w:szCs w:val="24"/>
                </w:rPr>
                <w:t>οι οποίοι</w:t>
              </w:r>
              <w:r w:rsidRPr="009A3C35">
                <w:rPr>
                  <w:rFonts w:asciiTheme="minorHAnsi" w:hAnsiTheme="minorHAnsi" w:cstheme="minorHAnsi"/>
                  <w:b/>
                  <w:color w:val="000000" w:themeColor="text1"/>
                  <w:sz w:val="24"/>
                  <w:szCs w:val="24"/>
                </w:rPr>
                <w:t xml:space="preserve"> </w:t>
              </w:r>
              <w:r w:rsidRPr="008757D2">
                <w:rPr>
                  <w:rFonts w:asciiTheme="minorHAnsi" w:hAnsiTheme="minorHAnsi" w:cstheme="minorHAnsi"/>
                  <w:bCs/>
                  <w:color w:val="000000" w:themeColor="text1"/>
                  <w:sz w:val="24"/>
                  <w:szCs w:val="24"/>
                </w:rPr>
                <w:t xml:space="preserve">αφενός για την προγραμματική περίοδο 2014 – 2020, </w:t>
              </w:r>
              <w:r w:rsidRPr="008757D2">
                <w:rPr>
                  <w:rFonts w:asciiTheme="minorHAnsi" w:hAnsiTheme="minorHAnsi" w:cstheme="minorHAnsi"/>
                  <w:color w:val="000000" w:themeColor="text1"/>
                  <w:sz w:val="24"/>
                  <w:szCs w:val="24"/>
                </w:rPr>
                <w:t xml:space="preserve">επιβάλλουν πλέον την προσβασιμότητα ως υποχρεωτική </w:t>
              </w:r>
              <w:r w:rsidRPr="009A3C35">
                <w:rPr>
                  <w:rFonts w:asciiTheme="minorHAnsi" w:hAnsiTheme="minorHAnsi" w:cstheme="minorHAnsi"/>
                  <w:color w:val="000000" w:themeColor="text1"/>
                  <w:sz w:val="24"/>
                  <w:szCs w:val="24"/>
                </w:rPr>
                <w:t>σε όλα τα στάδια της προετοιμασίας και της εφαρμογής των</w:t>
              </w:r>
              <w:r w:rsidRPr="008757D2">
                <w:rPr>
                  <w:rFonts w:asciiTheme="minorHAnsi" w:hAnsiTheme="minorHAnsi" w:cstheme="minorHAnsi"/>
                  <w:color w:val="000000" w:themeColor="text1"/>
                  <w:sz w:val="24"/>
                  <w:szCs w:val="24"/>
                </w:rPr>
                <w:t xml:space="preserve"> </w:t>
              </w:r>
              <w:r w:rsidRPr="009A3C35">
                <w:rPr>
                  <w:rFonts w:asciiTheme="minorHAnsi" w:hAnsiTheme="minorHAnsi" w:cstheme="minorHAnsi"/>
                  <w:color w:val="000000" w:themeColor="text1"/>
                  <w:sz w:val="24"/>
                  <w:szCs w:val="24"/>
                </w:rPr>
                <w:t xml:space="preserve">προγραμμάτων, ενώ έχουν εισάγει και </w:t>
              </w:r>
              <w:r w:rsidRPr="008757D2">
                <w:rPr>
                  <w:rFonts w:asciiTheme="minorHAnsi" w:hAnsiTheme="minorHAnsi" w:cstheme="minorHAnsi"/>
                  <w:bCs/>
                  <w:iCs/>
                  <w:color w:val="000000" w:themeColor="text1"/>
                  <w:sz w:val="24"/>
                  <w:szCs w:val="24"/>
                </w:rPr>
                <w:t xml:space="preserve">την Γενική </w:t>
              </w:r>
              <w:proofErr w:type="spellStart"/>
              <w:r w:rsidRPr="008757D2">
                <w:rPr>
                  <w:rFonts w:asciiTheme="minorHAnsi" w:hAnsiTheme="minorHAnsi" w:cstheme="minorHAnsi"/>
                  <w:bCs/>
                  <w:iCs/>
                  <w:color w:val="000000" w:themeColor="text1"/>
                  <w:sz w:val="24"/>
                  <w:szCs w:val="24"/>
                </w:rPr>
                <w:t>Αιρεσιμότητα</w:t>
              </w:r>
              <w:proofErr w:type="spellEnd"/>
              <w:r w:rsidRPr="008757D2">
                <w:rPr>
                  <w:rFonts w:asciiTheme="minorHAnsi" w:hAnsiTheme="minorHAnsi" w:cstheme="minorHAnsi"/>
                  <w:bCs/>
                  <w:iCs/>
                  <w:color w:val="000000" w:themeColor="text1"/>
                  <w:sz w:val="24"/>
                  <w:szCs w:val="24"/>
                </w:rPr>
                <w:t xml:space="preserve"> 3- «Αναπηρία» επιβάλλοντας μεταξύ άλλων </w:t>
              </w:r>
              <w:r w:rsidRPr="008757D2">
                <w:rPr>
                  <w:rFonts w:asciiTheme="minorHAnsi" w:hAnsiTheme="minorHAnsi" w:cstheme="minorHAnsi"/>
                  <w:bCs/>
                  <w:i/>
                  <w:iCs/>
                  <w:color w:val="000000" w:themeColor="text1"/>
                  <w:sz w:val="24"/>
                  <w:szCs w:val="24"/>
                </w:rPr>
                <w:t>«[…]</w:t>
              </w:r>
              <w:r w:rsidRPr="008757D2">
                <w:rPr>
                  <w:rFonts w:asciiTheme="minorHAnsi" w:hAnsiTheme="minorHAnsi" w:cstheme="minorHAnsi"/>
                  <w:bCs/>
                  <w:iCs/>
                  <w:color w:val="000000" w:themeColor="text1"/>
                  <w:sz w:val="24"/>
                  <w:szCs w:val="24"/>
                </w:rPr>
                <w:t xml:space="preserve"> </w:t>
              </w:r>
              <w:r w:rsidRPr="009A3C35">
                <w:rPr>
                  <w:rFonts w:asciiTheme="minorHAnsi" w:hAnsiTheme="minorHAnsi" w:cstheme="minorHAnsi"/>
                  <w:bCs/>
                  <w:i/>
                  <w:color w:val="000000" w:themeColor="text1"/>
                  <w:sz w:val="24"/>
                  <w:szCs w:val="24"/>
                </w:rPr>
                <w:t>α) διαβούλευση</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και συμμετοχή</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των</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φορέων που είναι αρμόδιοι</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για την προστασία των δικαιωμάτων</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των ατόμων</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 xml:space="preserve">με αναπηρία και </w:t>
              </w:r>
              <w:r w:rsidRPr="008757D2">
                <w:rPr>
                  <w:rFonts w:asciiTheme="minorHAnsi" w:hAnsiTheme="minorHAnsi" w:cstheme="minorHAnsi"/>
                  <w:bCs/>
                  <w:i/>
                  <w:color w:val="000000" w:themeColor="text1"/>
                  <w:sz w:val="24"/>
                  <w:szCs w:val="24"/>
                </w:rPr>
                <w:t xml:space="preserve">των </w:t>
              </w:r>
              <w:r w:rsidRPr="009A3C35">
                <w:rPr>
                  <w:rFonts w:asciiTheme="minorHAnsi" w:hAnsiTheme="minorHAnsi" w:cstheme="minorHAnsi"/>
                  <w:bCs/>
                  <w:i/>
                  <w:color w:val="000000" w:themeColor="text1"/>
                  <w:sz w:val="24"/>
                  <w:szCs w:val="24"/>
                </w:rPr>
                <w:t>αντιπροσωπευτικών οργανώσεων των</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ατόμων με</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αναπηρία καθ’ όλη τη διάρκεια της προετοιμασίας και υλοποίησης</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των</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 xml:space="preserve">Προγραμμάτων, […] </w:t>
              </w:r>
              <w:r w:rsidRPr="008757D2">
                <w:rPr>
                  <w:rFonts w:asciiTheme="minorHAnsi" w:hAnsiTheme="minorHAnsi" w:cstheme="minorHAnsi"/>
                  <w:bCs/>
                  <w:i/>
                  <w:color w:val="000000" w:themeColor="text1"/>
                  <w:sz w:val="24"/>
                  <w:szCs w:val="24"/>
                </w:rPr>
                <w:t>και</w:t>
              </w:r>
              <w:r w:rsidRPr="009A3C35">
                <w:rPr>
                  <w:rFonts w:asciiTheme="minorHAnsi" w:hAnsiTheme="minorHAnsi" w:cstheme="minorHAnsi"/>
                  <w:bCs/>
                  <w:i/>
                  <w:color w:val="000000" w:themeColor="text1"/>
                  <w:sz w:val="24"/>
                  <w:szCs w:val="24"/>
                </w:rPr>
                <w:t xml:space="preserve"> γ) εξασφάλιση της παρακολούθησης της εφαρμογής</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του</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άρθρου 9</w:t>
              </w:r>
              <w:r w:rsidRPr="008757D2">
                <w:rPr>
                  <w:rFonts w:asciiTheme="minorHAnsi" w:hAnsiTheme="minorHAnsi" w:cstheme="minorHAnsi"/>
                  <w:bCs/>
                  <w:i/>
                  <w:color w:val="000000" w:themeColor="text1"/>
                  <w:sz w:val="24"/>
                  <w:szCs w:val="24"/>
                </w:rPr>
                <w:t xml:space="preserve"> </w:t>
              </w:r>
              <w:r w:rsidRPr="008757D2">
                <w:rPr>
                  <w:rFonts w:asciiTheme="minorHAnsi" w:hAnsiTheme="minorHAnsi" w:cstheme="minorHAnsi"/>
                  <w:bCs/>
                  <w:i/>
                  <w:iCs/>
                  <w:color w:val="000000" w:themeColor="text1"/>
                  <w:sz w:val="24"/>
                  <w:szCs w:val="24"/>
                </w:rPr>
                <w:t>«Προσβασιμότητα»</w:t>
              </w:r>
              <w:r w:rsidRPr="009A3C35">
                <w:rPr>
                  <w:rFonts w:asciiTheme="minorHAnsi" w:hAnsiTheme="minorHAnsi" w:cstheme="minorHAnsi"/>
                  <w:bCs/>
                  <w:i/>
                  <w:color w:val="000000" w:themeColor="text1"/>
                  <w:sz w:val="24"/>
                  <w:szCs w:val="24"/>
                </w:rPr>
                <w:t xml:space="preserve"> της</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Σύμβασης καθ’ όλη την προετοιμασία και την</w:t>
              </w:r>
              <w:r w:rsidRPr="008757D2">
                <w:rPr>
                  <w:rFonts w:asciiTheme="minorHAnsi" w:hAnsiTheme="minorHAnsi" w:cstheme="minorHAnsi"/>
                  <w:bCs/>
                  <w:i/>
                  <w:color w:val="000000" w:themeColor="text1"/>
                  <w:sz w:val="24"/>
                  <w:szCs w:val="24"/>
                </w:rPr>
                <w:t xml:space="preserve"> </w:t>
              </w:r>
              <w:r w:rsidRPr="009A3C35">
                <w:rPr>
                  <w:rFonts w:asciiTheme="minorHAnsi" w:hAnsiTheme="minorHAnsi" w:cstheme="minorHAnsi"/>
                  <w:bCs/>
                  <w:i/>
                  <w:color w:val="000000" w:themeColor="text1"/>
                  <w:sz w:val="24"/>
                  <w:szCs w:val="24"/>
                </w:rPr>
                <w:t>υλοποίηση των Προγραμμάτων</w:t>
              </w:r>
              <w:r w:rsidR="0032259D" w:rsidRPr="009A3C35">
                <w:rPr>
                  <w:rFonts w:asciiTheme="minorHAnsi" w:hAnsiTheme="minorHAnsi" w:cstheme="minorHAnsi"/>
                  <w:bCs/>
                  <w:i/>
                  <w:color w:val="000000" w:themeColor="text1"/>
                  <w:sz w:val="24"/>
                  <w:szCs w:val="24"/>
                </w:rPr>
                <w:t xml:space="preserve">, </w:t>
              </w:r>
              <w:r w:rsidRPr="008757D2">
                <w:rPr>
                  <w:rFonts w:asciiTheme="minorHAnsi" w:hAnsiTheme="minorHAnsi" w:cstheme="minorHAnsi"/>
                  <w:bCs/>
                  <w:iCs/>
                  <w:color w:val="000000" w:themeColor="text1"/>
                  <w:sz w:val="24"/>
                  <w:szCs w:val="24"/>
                </w:rPr>
                <w:t>αφετέρου περιλαμβάνουν αντίστοιχες υποχρεώσεις και στα προσχέδια των Ευρωπαϊκών Κανονισμών των Διαρθρωτικών Ταμείων της επόμενης πρ</w:t>
              </w:r>
              <w:r w:rsidRPr="009A3C35">
                <w:rPr>
                  <w:rFonts w:asciiTheme="minorHAnsi" w:hAnsiTheme="minorHAnsi" w:cstheme="minorHAnsi"/>
                  <w:bCs/>
                  <w:iCs/>
                  <w:color w:val="000000" w:themeColor="text1"/>
                  <w:sz w:val="24"/>
                  <w:szCs w:val="24"/>
                </w:rPr>
                <w:t xml:space="preserve">ογραμματικής περιόδου 2021-2027, </w:t>
              </w:r>
            </w:p>
            <w:p w:rsidR="0032259D" w:rsidRPr="008757D2" w:rsidRDefault="0032259D" w:rsidP="009A3C35">
              <w:pPr>
                <w:tabs>
                  <w:tab w:val="left" w:pos="180"/>
                </w:tabs>
                <w:autoSpaceDE w:val="0"/>
                <w:autoSpaceDN w:val="0"/>
                <w:adjustRightInd w:val="0"/>
                <w:spacing w:after="0" w:line="240" w:lineRule="auto"/>
                <w:contextualSpacing/>
                <w:rPr>
                  <w:rFonts w:asciiTheme="minorHAnsi" w:hAnsiTheme="minorHAnsi" w:cstheme="minorHAnsi"/>
                  <w:b/>
                  <w:color w:val="000000" w:themeColor="text1"/>
                  <w:sz w:val="24"/>
                  <w:szCs w:val="24"/>
                  <w:u w:val="single"/>
                </w:rPr>
              </w:pPr>
            </w:p>
            <w:p w:rsidR="008757D2" w:rsidRPr="009A3C35" w:rsidRDefault="008757D2" w:rsidP="009A3C35">
              <w:pPr>
                <w:numPr>
                  <w:ilvl w:val="0"/>
                  <w:numId w:val="37"/>
                </w:numPr>
                <w:tabs>
                  <w:tab w:val="left" w:pos="180"/>
                  <w:tab w:val="left" w:pos="360"/>
                </w:tabs>
                <w:autoSpaceDE w:val="0"/>
                <w:autoSpaceDN w:val="0"/>
                <w:adjustRightInd w:val="0"/>
                <w:spacing w:after="0" w:line="240" w:lineRule="auto"/>
                <w:ind w:left="0" w:firstLine="0"/>
                <w:rPr>
                  <w:rFonts w:asciiTheme="minorHAnsi" w:hAnsiTheme="minorHAnsi" w:cs="EUAlbertina"/>
                  <w:sz w:val="24"/>
                  <w:szCs w:val="24"/>
                  <w:lang w:eastAsia="el-GR"/>
                </w:rPr>
              </w:pPr>
              <w:r w:rsidRPr="008757D2">
                <w:rPr>
                  <w:rFonts w:asciiTheme="minorHAnsi" w:hAnsiTheme="minorHAnsi" w:cstheme="minorHAnsi"/>
                  <w:bCs/>
                  <w:iCs/>
                  <w:color w:val="000000" w:themeColor="text1"/>
                  <w:sz w:val="24"/>
                  <w:szCs w:val="24"/>
                  <w:lang w:eastAsia="el-GR"/>
                </w:rPr>
                <w:t xml:space="preserve"> </w:t>
              </w:r>
              <w:r w:rsidRPr="008757D2">
                <w:rPr>
                  <w:rFonts w:asciiTheme="minorHAnsi" w:hAnsiTheme="minorHAnsi" w:cstheme="minorHAnsi"/>
                  <w:b/>
                  <w:iCs/>
                  <w:color w:val="000000" w:themeColor="text1"/>
                  <w:sz w:val="24"/>
                  <w:szCs w:val="24"/>
                  <w:u w:val="single"/>
                  <w:lang w:eastAsia="el-GR"/>
                </w:rPr>
                <w:t>της Οδηγίας (EE) 2019/882 σχετικά με τις απαιτήσεις προσβασιμότητας προϊόντων και υπηρεσιών</w:t>
              </w:r>
              <w:r w:rsidRPr="008757D2">
                <w:rPr>
                  <w:rFonts w:asciiTheme="minorHAnsi" w:hAnsiTheme="minorHAnsi" w:cstheme="minorHAnsi"/>
                  <w:bCs/>
                  <w:iCs/>
                  <w:color w:val="000000" w:themeColor="text1"/>
                  <w:sz w:val="24"/>
                  <w:szCs w:val="24"/>
                  <w:lang w:eastAsia="el-GR"/>
                </w:rPr>
                <w:t xml:space="preserve">, που σκοπό έχει να συμβάλει στην ορθή λειτουργία της εσωτερικής αγοράς μέσω της προσέγγισης των νομοθετικών, κανονιστικών και διοικητικών διατάξεων των κρατών μελών όσον αφορά τις απαιτήσεις προσβασιμότητας για ορισμένα προϊόντα, και αναφέρει ότι </w:t>
              </w:r>
              <w:r w:rsidRPr="008757D2">
                <w:rPr>
                  <w:rFonts w:asciiTheme="minorHAnsi" w:hAnsiTheme="minorHAnsi" w:cstheme="minorHAnsi"/>
                  <w:bCs/>
                  <w:i/>
                  <w:color w:val="000000" w:themeColor="text1"/>
                  <w:sz w:val="24"/>
                  <w:szCs w:val="24"/>
                  <w:lang w:eastAsia="el-GR"/>
                </w:rPr>
                <w:t xml:space="preserve">«(50) Η προσβασιμότητα </w:t>
              </w:r>
              <w:r w:rsidRPr="008757D2">
                <w:rPr>
                  <w:rFonts w:asciiTheme="minorHAnsi" w:hAnsiTheme="minorHAnsi" w:cstheme="minorHAnsi"/>
                  <w:bCs/>
                  <w:i/>
                  <w:color w:val="000000" w:themeColor="text1"/>
                  <w:sz w:val="24"/>
                  <w:szCs w:val="24"/>
                  <w:lang w:eastAsia="el-GR"/>
                </w:rPr>
                <w:lastRenderedPageBreak/>
                <w:t xml:space="preserve">θα πρέπει να επιτυγχάνεται με τη συστηματική εξάλειψη και πρόληψη των εμποδίων, κατά προτίμηση μέσω ενός καθολικού σχεδιασμού ή μιας προσέγγισης «σχεδιασμός για όλους», η οποία συμβάλλει για τα άτομα με αναπηρίες στη διασφάλιση πρόσβασης επί </w:t>
              </w:r>
              <w:proofErr w:type="spellStart"/>
              <w:r w:rsidRPr="008757D2">
                <w:rPr>
                  <w:rFonts w:asciiTheme="minorHAnsi" w:hAnsiTheme="minorHAnsi" w:cstheme="minorHAnsi"/>
                  <w:bCs/>
                  <w:i/>
                  <w:color w:val="000000" w:themeColor="text1"/>
                  <w:sz w:val="24"/>
                  <w:szCs w:val="24"/>
                  <w:lang w:eastAsia="el-GR"/>
                </w:rPr>
                <w:t>ίσοις</w:t>
              </w:r>
              <w:proofErr w:type="spellEnd"/>
              <w:r w:rsidRPr="008757D2">
                <w:rPr>
                  <w:rFonts w:asciiTheme="minorHAnsi" w:hAnsiTheme="minorHAnsi" w:cstheme="minorHAnsi"/>
                  <w:bCs/>
                  <w:i/>
                  <w:color w:val="000000" w:themeColor="text1"/>
                  <w:sz w:val="24"/>
                  <w:szCs w:val="24"/>
                  <w:lang w:eastAsia="el-GR"/>
                </w:rPr>
                <w:t xml:space="preserve"> </w:t>
              </w:r>
              <w:proofErr w:type="spellStart"/>
              <w:r w:rsidRPr="008757D2">
                <w:rPr>
                  <w:rFonts w:asciiTheme="minorHAnsi" w:hAnsiTheme="minorHAnsi" w:cstheme="minorHAnsi"/>
                  <w:bCs/>
                  <w:i/>
                  <w:color w:val="000000" w:themeColor="text1"/>
                  <w:sz w:val="24"/>
                  <w:szCs w:val="24"/>
                  <w:lang w:eastAsia="el-GR"/>
                </w:rPr>
                <w:t>όροις</w:t>
              </w:r>
              <w:proofErr w:type="spellEnd"/>
              <w:r w:rsidRPr="008757D2">
                <w:rPr>
                  <w:rFonts w:asciiTheme="minorHAnsi" w:hAnsiTheme="minorHAnsi" w:cstheme="minorHAnsi"/>
                  <w:bCs/>
                  <w:i/>
                  <w:color w:val="000000" w:themeColor="text1"/>
                  <w:sz w:val="24"/>
                  <w:szCs w:val="24"/>
                  <w:lang w:eastAsia="el-GR"/>
                </w:rPr>
                <w:t xml:space="preserve"> με τους υπολοίπους [...]»,</w:t>
              </w:r>
            </w:p>
            <w:p w:rsidR="0032259D" w:rsidRPr="008757D2" w:rsidRDefault="0032259D" w:rsidP="009A3C35">
              <w:pPr>
                <w:tabs>
                  <w:tab w:val="left" w:pos="180"/>
                  <w:tab w:val="left" w:pos="360"/>
                </w:tabs>
                <w:autoSpaceDE w:val="0"/>
                <w:autoSpaceDN w:val="0"/>
                <w:adjustRightInd w:val="0"/>
                <w:spacing w:after="0" w:line="240" w:lineRule="auto"/>
                <w:rPr>
                  <w:rFonts w:asciiTheme="minorHAnsi" w:hAnsiTheme="minorHAnsi" w:cs="EUAlbertina"/>
                  <w:sz w:val="24"/>
                  <w:szCs w:val="24"/>
                  <w:lang w:eastAsia="el-GR"/>
                </w:rPr>
              </w:pPr>
            </w:p>
            <w:p w:rsidR="008757D2" w:rsidRPr="009A3C35" w:rsidRDefault="008757D2" w:rsidP="009A3C35">
              <w:pPr>
                <w:numPr>
                  <w:ilvl w:val="0"/>
                  <w:numId w:val="37"/>
                </w:numPr>
                <w:tabs>
                  <w:tab w:val="left" w:pos="180"/>
                  <w:tab w:val="left" w:pos="360"/>
                </w:tabs>
                <w:autoSpaceDE w:val="0"/>
                <w:autoSpaceDN w:val="0"/>
                <w:adjustRightInd w:val="0"/>
                <w:spacing w:after="0" w:line="240" w:lineRule="auto"/>
                <w:ind w:left="0" w:firstLine="0"/>
                <w:rPr>
                  <w:rFonts w:asciiTheme="minorHAnsi" w:hAnsiTheme="minorHAnsi" w:cstheme="minorHAnsi"/>
                  <w:sz w:val="24"/>
                  <w:szCs w:val="24"/>
                  <w:lang w:eastAsia="ko-KR"/>
                </w:rPr>
              </w:pPr>
              <w:r w:rsidRPr="008757D2">
                <w:rPr>
                  <w:rFonts w:asciiTheme="minorHAnsi" w:hAnsiTheme="minorHAnsi" w:cstheme="minorHAnsi"/>
                  <w:b/>
                  <w:bCs/>
                  <w:color w:val="000000" w:themeColor="text1"/>
                  <w:sz w:val="24"/>
                  <w:szCs w:val="24"/>
                  <w:u w:val="single"/>
                  <w:lang w:eastAsia="el-GR"/>
                </w:rPr>
                <w:t>του Ψηφίσματος</w:t>
              </w:r>
              <w:r w:rsidRPr="008757D2">
                <w:rPr>
                  <w:rFonts w:asciiTheme="minorHAnsi" w:hAnsiTheme="minorHAnsi" w:cstheme="minorHAnsi"/>
                  <w:color w:val="000000" w:themeColor="text1"/>
                  <w:sz w:val="24"/>
                  <w:szCs w:val="24"/>
                  <w:u w:val="single"/>
                  <w:lang w:eastAsia="el-GR"/>
                </w:rPr>
                <w:t xml:space="preserve"> </w:t>
              </w:r>
              <w:r w:rsidRPr="008757D2">
                <w:rPr>
                  <w:rFonts w:asciiTheme="minorHAnsi" w:hAnsiTheme="minorHAnsi" w:cstheme="minorHAnsi"/>
                  <w:b/>
                  <w:bCs/>
                  <w:sz w:val="24"/>
                  <w:szCs w:val="24"/>
                  <w:u w:val="single"/>
                </w:rPr>
                <w:t>του Ε</w:t>
              </w:r>
              <w:r w:rsidR="0032259D" w:rsidRPr="009A3C35">
                <w:rPr>
                  <w:rFonts w:asciiTheme="minorHAnsi" w:hAnsiTheme="minorHAnsi" w:cstheme="minorHAnsi"/>
                  <w:b/>
                  <w:bCs/>
                  <w:sz w:val="24"/>
                  <w:szCs w:val="24"/>
                  <w:u w:val="single"/>
                </w:rPr>
                <w:t>υρωπαϊκού Κοινοβουλίου της 27</w:t>
              </w:r>
              <w:r w:rsidR="0032259D" w:rsidRPr="009A3C35">
                <w:rPr>
                  <w:rFonts w:asciiTheme="minorHAnsi" w:hAnsiTheme="minorHAnsi" w:cstheme="minorHAnsi"/>
                  <w:b/>
                  <w:bCs/>
                  <w:sz w:val="24"/>
                  <w:szCs w:val="24"/>
                  <w:u w:val="single"/>
                  <w:vertAlign w:val="superscript"/>
                </w:rPr>
                <w:t>ης</w:t>
              </w:r>
              <w:r w:rsidR="0032259D" w:rsidRPr="009A3C35">
                <w:rPr>
                  <w:rFonts w:asciiTheme="minorHAnsi" w:hAnsiTheme="minorHAnsi" w:cstheme="minorHAnsi"/>
                  <w:b/>
                  <w:bCs/>
                  <w:sz w:val="24"/>
                  <w:szCs w:val="24"/>
                  <w:u w:val="single"/>
                </w:rPr>
                <w:t xml:space="preserve"> </w:t>
              </w:r>
              <w:r w:rsidRPr="008757D2">
                <w:rPr>
                  <w:rFonts w:asciiTheme="minorHAnsi" w:hAnsiTheme="minorHAnsi" w:cstheme="minorHAnsi"/>
                  <w:b/>
                  <w:bCs/>
                  <w:sz w:val="24"/>
                  <w:szCs w:val="24"/>
                  <w:u w:val="single"/>
                </w:rPr>
                <w:t>Σεπτεμβρίου 2011 σχετικά με την Ευρώπη, τον πρώτο τουριστικό προορισμό στον κόσμο – ένα νέο πλαίσιο πολιτικής για τον τουρισμό στην Ευρώπη</w:t>
              </w:r>
              <w:r w:rsidRPr="008757D2">
                <w:rPr>
                  <w:rFonts w:asciiTheme="minorHAnsi" w:hAnsiTheme="minorHAnsi" w:cstheme="minorHAnsi"/>
                  <w:b/>
                  <w:bCs/>
                  <w:sz w:val="24"/>
                  <w:szCs w:val="24"/>
                </w:rPr>
                <w:t xml:space="preserve"> </w:t>
              </w:r>
              <w:r w:rsidRPr="008757D2">
                <w:rPr>
                  <w:rFonts w:asciiTheme="minorHAnsi" w:hAnsiTheme="minorHAnsi" w:cstheme="minorHAnsi"/>
                  <w:sz w:val="24"/>
                  <w:szCs w:val="24"/>
                </w:rPr>
                <w:t>μέσω του οποίου</w:t>
              </w:r>
              <w:r w:rsidRPr="008757D2">
                <w:rPr>
                  <w:rFonts w:asciiTheme="minorHAnsi" w:hAnsiTheme="minorHAnsi" w:cstheme="minorHAnsi"/>
                  <w:b/>
                  <w:bCs/>
                  <w:sz w:val="24"/>
                  <w:szCs w:val="24"/>
                </w:rPr>
                <w:t xml:space="preserve"> </w:t>
              </w:r>
              <w:r w:rsidRPr="008757D2">
                <w:rPr>
                  <w:rFonts w:asciiTheme="minorHAnsi" w:hAnsiTheme="minorHAnsi" w:cstheme="minorHAnsi"/>
                  <w:sz w:val="24"/>
                  <w:szCs w:val="24"/>
                </w:rPr>
                <w:t>το Κοινοβούλιο</w:t>
              </w:r>
              <w:r w:rsidRPr="008757D2">
                <w:rPr>
                  <w:rFonts w:asciiTheme="minorHAnsi" w:hAnsiTheme="minorHAnsi" w:cstheme="minorHAnsi"/>
                  <w:b/>
                  <w:bCs/>
                  <w:sz w:val="24"/>
                  <w:szCs w:val="24"/>
                </w:rPr>
                <w:t xml:space="preserve"> </w:t>
              </w:r>
              <w:r w:rsidRPr="008757D2">
                <w:rPr>
                  <w:rFonts w:asciiTheme="minorHAnsi" w:hAnsiTheme="minorHAnsi" w:cstheme="minorHAnsi"/>
                  <w:sz w:val="24"/>
                  <w:szCs w:val="24"/>
                  <w:lang w:eastAsia="el-GR"/>
                </w:rPr>
                <w:t>«</w:t>
              </w:r>
              <w:r w:rsidRPr="008757D2">
                <w:rPr>
                  <w:rFonts w:asciiTheme="minorHAnsi" w:hAnsiTheme="minorHAnsi" w:cstheme="minorHAnsi"/>
                  <w:i/>
                  <w:iCs/>
                  <w:sz w:val="24"/>
                  <w:szCs w:val="24"/>
                  <w:lang w:eastAsia="el-GR"/>
                </w:rPr>
                <w:t>καλεί την Επιτροπή να καταρτίσει σχέδιο για την προώθηση του σταδιακού μετριασμού του εποχικού χαρακτήρα του τουρισμού· [...] ζητεί εν προκειμένω να υπάρξει περαιτέρω σχεδιασμός όσον αφορά τη φυσική προσβασιμότητα, την κατάλληλη παροχή υπηρεσιών και την αξιόπιστη πληροφόρηση και να εξασφαλιστεί η ενσωμάτωση των στοιχείων αυτών στα τουριστικά προϊόντα</w:t>
              </w:r>
              <w:r w:rsidRPr="008757D2">
                <w:rPr>
                  <w:rFonts w:asciiTheme="minorHAnsi" w:hAnsiTheme="minorHAnsi" w:cstheme="minorHAnsi"/>
                  <w:sz w:val="24"/>
                  <w:szCs w:val="24"/>
                  <w:lang w:eastAsia="el-GR"/>
                </w:rPr>
                <w:t>» (σημείο 63) και «</w:t>
              </w:r>
              <w:r w:rsidRPr="008757D2">
                <w:rPr>
                  <w:rFonts w:asciiTheme="minorHAnsi" w:hAnsiTheme="minorHAnsi" w:cstheme="minorHAnsi"/>
                  <w:i/>
                  <w:iCs/>
                  <w:sz w:val="24"/>
                  <w:szCs w:val="24"/>
                </w:rPr>
                <w:t xml:space="preserve">τονίζει τη σημασία, στο πλαίσιο μιας νέας στρατηγικής της ΕΕ σχετικά με την αναπηρία, να εξασφαλιστεί για τα άτομα με αναπηρία η πρόσβαση όχι μόνο σε σχέση με τα μέσα μεταφοράς αλλά και με την στέγαση, τις υπηρεσίες εστίασης, την παροχή πληροφοριών που θα είναι διαθέσιμες σε όλους και τις τουριστικές υπηρεσίες γενικότερα· τονίζει ότι, στη συνέχεια, θα πρέπει να παρασχεθούν σαφείς πληροφορίες σχετικά με τα </w:t>
              </w:r>
              <w:proofErr w:type="spellStart"/>
              <w:r w:rsidRPr="008757D2">
                <w:rPr>
                  <w:rFonts w:asciiTheme="minorHAnsi" w:hAnsiTheme="minorHAnsi" w:cstheme="minorHAnsi"/>
                  <w:i/>
                  <w:iCs/>
                  <w:sz w:val="24"/>
                  <w:szCs w:val="24"/>
                </w:rPr>
                <w:t>ληφθέντα</w:t>
              </w:r>
              <w:proofErr w:type="spellEnd"/>
              <w:r w:rsidRPr="008757D2">
                <w:rPr>
                  <w:rFonts w:asciiTheme="minorHAnsi" w:hAnsiTheme="minorHAnsi" w:cstheme="minorHAnsi"/>
                  <w:i/>
                  <w:iCs/>
                  <w:sz w:val="24"/>
                  <w:szCs w:val="24"/>
                </w:rPr>
                <w:t xml:space="preserve"> μέτρα· καλεί την Επιτροπή να εξασφαλίσει εγγυημένη πρόσβαση για όλους όσον αφορά όλα τα προϊόντα και τις υπηρεσίες που αφορούν τον τουρισμό</w:t>
              </w:r>
              <w:r w:rsidRPr="008757D2">
                <w:rPr>
                  <w:rFonts w:asciiTheme="minorHAnsi" w:hAnsiTheme="minorHAnsi" w:cstheme="minorHAnsi"/>
                  <w:sz w:val="24"/>
                  <w:szCs w:val="24"/>
                </w:rPr>
                <w:t>» (σημείο 64), τονίζοντας επίσης</w:t>
              </w:r>
              <w:r w:rsidRPr="008757D2">
                <w:rPr>
                  <w:rFonts w:asciiTheme="minorHAnsi" w:hAnsiTheme="minorHAnsi" w:cstheme="minorHAnsi"/>
                  <w:color w:val="000000" w:themeColor="text1"/>
                  <w:sz w:val="24"/>
                  <w:szCs w:val="24"/>
                  <w:lang w:eastAsia="el-GR"/>
                </w:rPr>
                <w:t xml:space="preserve"> </w:t>
              </w:r>
              <w:r w:rsidRPr="008757D2">
                <w:rPr>
                  <w:rFonts w:asciiTheme="minorHAnsi" w:hAnsiTheme="minorHAnsi" w:cstheme="minorHAnsi"/>
                  <w:sz w:val="24"/>
                  <w:szCs w:val="24"/>
                </w:rPr>
                <w:t xml:space="preserve">ότι </w:t>
              </w:r>
              <w:r w:rsidRPr="008757D2">
                <w:rPr>
                  <w:rFonts w:asciiTheme="minorHAnsi" w:hAnsiTheme="minorHAnsi" w:cstheme="minorHAnsi"/>
                  <w:i/>
                  <w:iCs/>
                  <w:sz w:val="24"/>
                  <w:szCs w:val="24"/>
                </w:rPr>
                <w:t>είναι σημαντικό να μη λησμονούνται ποτέ οι ανάγκες των ατόμων με αναπηρία και των ατόμων με μειωμένη κινητικότητα, μεταξύ άλλων και στο πλαίσιο της κατάρτισης που αφορά την ευαισθητοποίηση αναφορικά με τα άτομα με αναπηρία σε σχέση με την πρόληψη των πυρκαγιών και την ασφάλεια των καταλυμάτων</w:t>
              </w:r>
              <w:r w:rsidRPr="008757D2">
                <w:rPr>
                  <w:rFonts w:asciiTheme="minorHAnsi" w:hAnsiTheme="minorHAnsi" w:cstheme="minorHAnsi"/>
                  <w:sz w:val="24"/>
                  <w:szCs w:val="24"/>
                </w:rPr>
                <w:t xml:space="preserve"> (σημείο 28) και ότι πρέπει </w:t>
              </w:r>
              <w:r w:rsidRPr="008757D2">
                <w:rPr>
                  <w:rFonts w:asciiTheme="minorHAnsi" w:hAnsiTheme="minorHAnsi" w:cstheme="minorHAnsi"/>
                  <w:i/>
                  <w:iCs/>
                  <w:sz w:val="24"/>
                  <w:szCs w:val="24"/>
                </w:rPr>
                <w:t>να προωθηθεί</w:t>
              </w:r>
              <w:r w:rsidRPr="008757D2">
                <w:rPr>
                  <w:rFonts w:asciiTheme="minorHAnsi" w:hAnsiTheme="minorHAnsi" w:cstheme="minorHAnsi"/>
                  <w:i/>
                  <w:iCs/>
                  <w:sz w:val="24"/>
                  <w:szCs w:val="24"/>
                  <w:lang w:eastAsia="el-GR"/>
                </w:rPr>
                <w:t xml:space="preserve"> </w:t>
              </w:r>
              <w:r w:rsidRPr="008757D2">
                <w:rPr>
                  <w:rFonts w:asciiTheme="minorHAnsi" w:hAnsiTheme="minorHAnsi" w:cstheme="minorHAnsi"/>
                  <w:i/>
                  <w:iCs/>
                  <w:sz w:val="24"/>
                  <w:szCs w:val="24"/>
                </w:rPr>
                <w:t xml:space="preserve">η δια βίου μάθηση, τα συστήματα επαγγελματικής και πανεπιστημιακής κατάρτισης και οι μαθητείες στον τουριστικό τομέα [...] </w:t>
              </w:r>
              <w:r w:rsidRPr="008757D2">
                <w:rPr>
                  <w:rFonts w:asciiTheme="minorHAnsi" w:hAnsiTheme="minorHAnsi" w:cstheme="minorHAnsi"/>
                  <w:i/>
                  <w:iCs/>
                  <w:sz w:val="24"/>
                  <w:szCs w:val="24"/>
                  <w:lang w:eastAsia="el-GR"/>
                </w:rPr>
                <w:t>ώστε να παρέχουν κατάρτιση σχετικά με τις βέλτιστες πρακτικές που αφορούν, μεταξύ άλλων, την εξυπηρέτηση των πελατών, την προσβασιμότητα και τη βιωσιμότητα</w:t>
              </w:r>
              <w:r w:rsidRPr="008757D2">
                <w:rPr>
                  <w:rFonts w:asciiTheme="minorHAnsi" w:hAnsiTheme="minorHAnsi" w:cstheme="minorHAnsi"/>
                  <w:sz w:val="24"/>
                  <w:szCs w:val="24"/>
                  <w:lang w:eastAsia="el-GR"/>
                </w:rPr>
                <w:t xml:space="preserve"> (σημείο 30)</w:t>
              </w:r>
              <w:r w:rsidR="0032259D" w:rsidRPr="009A3C35">
                <w:rPr>
                  <w:rFonts w:asciiTheme="minorHAnsi" w:hAnsiTheme="minorHAnsi" w:cstheme="minorHAnsi"/>
                  <w:sz w:val="24"/>
                  <w:szCs w:val="24"/>
                  <w:lang w:eastAsia="el-GR"/>
                </w:rPr>
                <w:t>»</w:t>
              </w:r>
              <w:r w:rsidRPr="008757D2">
                <w:rPr>
                  <w:rFonts w:asciiTheme="minorHAnsi" w:hAnsiTheme="minorHAnsi" w:cstheme="minorHAnsi"/>
                  <w:sz w:val="24"/>
                  <w:szCs w:val="24"/>
                  <w:lang w:eastAsia="el-GR"/>
                </w:rPr>
                <w:t xml:space="preserve">, </w:t>
              </w:r>
            </w:p>
            <w:p w:rsidR="0032259D" w:rsidRPr="008757D2" w:rsidRDefault="0032259D" w:rsidP="009A3C35">
              <w:pPr>
                <w:tabs>
                  <w:tab w:val="left" w:pos="180"/>
                  <w:tab w:val="left" w:pos="360"/>
                </w:tabs>
                <w:autoSpaceDE w:val="0"/>
                <w:autoSpaceDN w:val="0"/>
                <w:adjustRightInd w:val="0"/>
                <w:spacing w:after="0" w:line="240" w:lineRule="auto"/>
                <w:rPr>
                  <w:rFonts w:asciiTheme="minorHAnsi" w:hAnsiTheme="minorHAnsi" w:cstheme="minorHAnsi"/>
                  <w:sz w:val="24"/>
                  <w:szCs w:val="24"/>
                  <w:lang w:eastAsia="ko-KR"/>
                </w:rPr>
              </w:pPr>
            </w:p>
            <w:p w:rsidR="00397C82" w:rsidRPr="009A3C35" w:rsidRDefault="008757D2" w:rsidP="009A3C35">
              <w:pPr>
                <w:numPr>
                  <w:ilvl w:val="0"/>
                  <w:numId w:val="37"/>
                </w:numPr>
                <w:tabs>
                  <w:tab w:val="left" w:pos="180"/>
                </w:tabs>
                <w:autoSpaceDE w:val="0"/>
                <w:autoSpaceDN w:val="0"/>
                <w:adjustRightInd w:val="0"/>
                <w:spacing w:after="200" w:line="240" w:lineRule="auto"/>
                <w:ind w:left="0" w:firstLine="0"/>
                <w:contextualSpacing/>
                <w:rPr>
                  <w:rFonts w:asciiTheme="minorHAnsi" w:hAnsiTheme="minorHAnsi" w:cstheme="minorHAnsi"/>
                  <w:bCs/>
                  <w:sz w:val="24"/>
                  <w:szCs w:val="24"/>
                </w:rPr>
              </w:pPr>
              <w:r w:rsidRPr="008757D2">
                <w:rPr>
                  <w:rFonts w:asciiTheme="minorHAnsi" w:hAnsiTheme="minorHAnsi" w:cstheme="minorHAnsi"/>
                  <w:b/>
                  <w:color w:val="000000" w:themeColor="text1"/>
                  <w:sz w:val="24"/>
                  <w:szCs w:val="24"/>
                  <w:u w:val="single"/>
                </w:rPr>
                <w:t>του εθνικού θεσμικού πλαισίου για την προσβασιμότητα του φυσικού, δομημένου και ηλεκτρονικού περιβάλλοντος</w:t>
              </w:r>
              <w:r w:rsidRPr="008757D2">
                <w:rPr>
                  <w:rFonts w:asciiTheme="minorHAnsi" w:hAnsiTheme="minorHAnsi" w:cstheme="minorHAnsi"/>
                  <w:b/>
                  <w:color w:val="000000" w:themeColor="text1"/>
                  <w:sz w:val="24"/>
                  <w:szCs w:val="24"/>
                </w:rPr>
                <w:t xml:space="preserve"> </w:t>
              </w:r>
              <w:r w:rsidRPr="008757D2">
                <w:rPr>
                  <w:rFonts w:asciiTheme="minorHAnsi" w:hAnsiTheme="minorHAnsi" w:cstheme="minorHAnsi"/>
                  <w:bCs/>
                  <w:color w:val="000000" w:themeColor="text1"/>
                  <w:sz w:val="24"/>
                  <w:szCs w:val="24"/>
                </w:rPr>
                <w:t>(π.χ. ν. 4488/2017,  ν. 4067/</w:t>
              </w:r>
              <w:r w:rsidR="0032259D" w:rsidRPr="009A3C35">
                <w:rPr>
                  <w:rFonts w:asciiTheme="minorHAnsi" w:hAnsiTheme="minorHAnsi" w:cstheme="minorHAnsi"/>
                  <w:bCs/>
                  <w:color w:val="000000" w:themeColor="text1"/>
                  <w:sz w:val="24"/>
                  <w:szCs w:val="24"/>
                </w:rPr>
                <w:t>2012</w:t>
              </w:r>
              <w:r w:rsidRPr="008757D2">
                <w:rPr>
                  <w:rFonts w:asciiTheme="minorHAnsi" w:hAnsiTheme="minorHAnsi" w:cstheme="minorHAnsi"/>
                  <w:bCs/>
                  <w:color w:val="000000" w:themeColor="text1"/>
                  <w:sz w:val="24"/>
                  <w:szCs w:val="24"/>
                </w:rPr>
                <w:t xml:space="preserve"> , ν. </w:t>
              </w:r>
              <w:r w:rsidR="0032259D" w:rsidRPr="009A3C35">
                <w:rPr>
                  <w:rFonts w:asciiTheme="minorHAnsi" w:hAnsiTheme="minorHAnsi" w:cstheme="minorHAnsi"/>
                  <w:bCs/>
                  <w:color w:val="auto"/>
                  <w:sz w:val="24"/>
                  <w:szCs w:val="24"/>
                </w:rPr>
                <w:t xml:space="preserve">4412/2016, </w:t>
              </w:r>
              <w:r w:rsidRPr="008757D2">
                <w:rPr>
                  <w:rFonts w:asciiTheme="minorHAnsi" w:hAnsiTheme="minorHAnsi" w:cstheme="minorHAnsi"/>
                  <w:bCs/>
                  <w:sz w:val="24"/>
                  <w:szCs w:val="24"/>
                </w:rPr>
                <w:t>ν.4591/2019, Υπ. Απόφαση με α</w:t>
              </w:r>
              <w:r w:rsidRPr="008757D2">
                <w:rPr>
                  <w:rFonts w:asciiTheme="minorHAnsi" w:hAnsiTheme="minorHAnsi" w:cstheme="minorHAnsi"/>
                  <w:bCs/>
                  <w:color w:val="auto"/>
                  <w:sz w:val="24"/>
                  <w:szCs w:val="24"/>
                </w:rPr>
                <w:t xml:space="preserve">ριθ. ΥΑΠ/Φ.40.4/1/989/2012 </w:t>
              </w:r>
              <w:r w:rsidRPr="008757D2">
                <w:rPr>
                  <w:rFonts w:asciiTheme="minorHAnsi" w:hAnsiTheme="minorHAnsi" w:cstheme="minorHAnsi"/>
                  <w:bCs/>
                  <w:i/>
                  <w:color w:val="auto"/>
                  <w:sz w:val="24"/>
                  <w:szCs w:val="24"/>
                </w:rPr>
                <w:t xml:space="preserve">«Κύρωση Πλαισίου Παροχής Υπηρεσιών </w:t>
              </w:r>
              <w:r w:rsidRPr="008757D2">
                <w:rPr>
                  <w:rFonts w:asciiTheme="minorHAnsi" w:hAnsiTheme="minorHAnsi" w:cstheme="minorHAnsi"/>
                  <w:bCs/>
                  <w:i/>
                  <w:sz w:val="24"/>
                  <w:szCs w:val="24"/>
                </w:rPr>
                <w:t>Ηλεκτρονικής Διακυβέρνησης»</w:t>
              </w:r>
              <w:r w:rsidRPr="008757D2">
                <w:rPr>
                  <w:rFonts w:asciiTheme="minorHAnsi" w:hAnsiTheme="minorHAnsi" w:cstheme="minorHAnsi"/>
                  <w:bCs/>
                  <w:sz w:val="24"/>
                  <w:szCs w:val="24"/>
                </w:rPr>
                <w:t xml:space="preserve"> κ.λπ.)</w:t>
              </w:r>
              <w:r w:rsidR="00397C82" w:rsidRPr="009A3C35">
                <w:rPr>
                  <w:rFonts w:asciiTheme="minorHAnsi" w:hAnsiTheme="minorHAnsi" w:cstheme="minorHAnsi"/>
                  <w:bCs/>
                  <w:sz w:val="24"/>
                  <w:szCs w:val="24"/>
                </w:rPr>
                <w:t xml:space="preserve">. </w:t>
              </w:r>
            </w:p>
            <w:p w:rsidR="00397C82" w:rsidRPr="009A3C35" w:rsidRDefault="00397C82" w:rsidP="009A3C35">
              <w:pPr>
                <w:tabs>
                  <w:tab w:val="left" w:pos="180"/>
                </w:tabs>
                <w:autoSpaceDE w:val="0"/>
                <w:autoSpaceDN w:val="0"/>
                <w:adjustRightInd w:val="0"/>
                <w:spacing w:after="200" w:line="240" w:lineRule="auto"/>
                <w:contextualSpacing/>
                <w:rPr>
                  <w:rFonts w:asciiTheme="minorHAnsi" w:hAnsiTheme="minorHAnsi" w:cstheme="minorHAnsi"/>
                  <w:bCs/>
                  <w:sz w:val="24"/>
                  <w:szCs w:val="24"/>
                </w:rPr>
              </w:pPr>
            </w:p>
            <w:p w:rsidR="008757D2" w:rsidRPr="008757D2" w:rsidRDefault="00397C82" w:rsidP="004D0C03">
              <w:pPr>
                <w:numPr>
                  <w:ilvl w:val="0"/>
                  <w:numId w:val="36"/>
                </w:numPr>
                <w:spacing w:line="240" w:lineRule="auto"/>
                <w:rPr>
                  <w:rFonts w:asciiTheme="minorHAnsi" w:hAnsiTheme="minorHAnsi"/>
                  <w:b/>
                  <w:bCs/>
                  <w:i/>
                  <w:iCs/>
                  <w:color w:val="auto"/>
                  <w:sz w:val="24"/>
                  <w:szCs w:val="24"/>
                  <w:lang w:eastAsia="el-GR"/>
                </w:rPr>
              </w:pPr>
              <w:r w:rsidRPr="009A3C35">
                <w:rPr>
                  <w:rFonts w:asciiTheme="minorHAnsi" w:hAnsiTheme="minorHAnsi"/>
                  <w:b/>
                  <w:iCs/>
                  <w:color w:val="auto"/>
                  <w:sz w:val="24"/>
                  <w:szCs w:val="24"/>
                  <w:lang w:eastAsia="el-GR"/>
                </w:rPr>
                <w:t xml:space="preserve">του </w:t>
              </w:r>
              <w:r w:rsidRPr="009A3C35">
                <w:rPr>
                  <w:rFonts w:asciiTheme="minorHAnsi" w:hAnsiTheme="minorHAnsi"/>
                  <w:b/>
                  <w:i/>
                  <w:iCs/>
                  <w:color w:val="auto"/>
                  <w:sz w:val="24"/>
                  <w:szCs w:val="24"/>
                  <w:lang w:eastAsia="el-GR"/>
                </w:rPr>
                <w:t>«</w:t>
              </w:r>
              <w:r w:rsidRPr="009A3C35">
                <w:rPr>
                  <w:rFonts w:asciiTheme="minorHAnsi" w:hAnsiTheme="minorHAnsi"/>
                  <w:b/>
                  <w:i/>
                  <w:iCs/>
                  <w:color w:val="auto"/>
                  <w:sz w:val="24"/>
                  <w:szCs w:val="24"/>
                  <w:u w:val="single"/>
                  <w:lang w:eastAsia="el-GR"/>
                </w:rPr>
                <w:t>Εθνικού Προγράμματος για την εφαρμογή της Σύμβασης για τα δικαιώματα των ατόμων με αναπηρία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r w:rsidRPr="009A3C35">
                <w:rPr>
                  <w:rFonts w:asciiTheme="minorHAnsi" w:hAnsiTheme="minorHAnsi"/>
                  <w:b/>
                  <w:i/>
                  <w:iCs/>
                  <w:color w:val="auto"/>
                  <w:sz w:val="24"/>
                  <w:szCs w:val="24"/>
                  <w:lang w:eastAsia="el-GR"/>
                </w:rPr>
                <w:t>»</w:t>
              </w:r>
              <w:r w:rsidRPr="009A3C35">
                <w:rPr>
                  <w:rFonts w:asciiTheme="minorHAnsi" w:hAnsiTheme="minorHAnsi"/>
                  <w:b/>
                  <w:iCs/>
                  <w:color w:val="auto"/>
                  <w:sz w:val="24"/>
                  <w:szCs w:val="24"/>
                  <w:lang w:eastAsia="el-GR"/>
                </w:rPr>
                <w:t xml:space="preserve">,  </w:t>
              </w:r>
              <w:r w:rsidRPr="009A3C35">
                <w:rPr>
                  <w:rFonts w:asciiTheme="minorHAnsi" w:hAnsiTheme="minorHAnsi"/>
                  <w:iCs/>
                  <w:color w:val="auto"/>
                  <w:sz w:val="24"/>
                  <w:szCs w:val="24"/>
                  <w:lang w:eastAsia="el-GR"/>
                </w:rPr>
                <w:t xml:space="preserve">που η Ε.Σ.Α.μεΑ. </w:t>
              </w:r>
              <w:r w:rsidRPr="009A3C35">
                <w:rPr>
                  <w:rFonts w:asciiTheme="minorHAnsi" w:hAnsiTheme="minorHAnsi"/>
                  <w:iCs/>
                  <w:color w:val="auto"/>
                  <w:sz w:val="24"/>
                  <w:szCs w:val="24"/>
                  <w:lang w:eastAsia="el-GR"/>
                </w:rPr>
                <w:lastRenderedPageBreak/>
                <w:t>υπέβαλε στον Πρωθυπουργό της χώρας και το Υπουργικό Συμβούλιο στις 16.07.2019</w:t>
              </w:r>
              <w:r w:rsidRPr="009A3C35">
                <w:rPr>
                  <w:rStyle w:val="af9"/>
                  <w:rFonts w:asciiTheme="minorHAnsi" w:hAnsiTheme="minorHAnsi"/>
                  <w:b/>
                  <w:iCs/>
                  <w:color w:val="auto"/>
                  <w:sz w:val="24"/>
                  <w:szCs w:val="24"/>
                  <w:lang w:eastAsia="el-GR"/>
                </w:rPr>
                <w:footnoteReference w:id="1"/>
              </w:r>
              <w:r w:rsidRPr="009A3C35">
                <w:rPr>
                  <w:rFonts w:asciiTheme="minorHAnsi" w:hAnsiTheme="minorHAnsi"/>
                  <w:b/>
                  <w:iCs/>
                  <w:color w:val="auto"/>
                  <w:sz w:val="24"/>
                  <w:szCs w:val="24"/>
                  <w:lang w:eastAsia="el-GR"/>
                </w:rPr>
                <w:t xml:space="preserve">. </w:t>
              </w:r>
            </w:p>
            <w:p w:rsidR="008757D2" w:rsidRPr="008757D2" w:rsidRDefault="008757D2" w:rsidP="009A3C35">
              <w:pPr>
                <w:tabs>
                  <w:tab w:val="left" w:pos="360"/>
                </w:tabs>
                <w:autoSpaceDE w:val="0"/>
                <w:autoSpaceDN w:val="0"/>
                <w:adjustRightInd w:val="0"/>
                <w:spacing w:before="240" w:after="200" w:line="240" w:lineRule="auto"/>
                <w:contextualSpacing/>
                <w:rPr>
                  <w:rFonts w:asciiTheme="minorHAnsi" w:hAnsiTheme="minorHAnsi" w:cstheme="minorHAnsi"/>
                  <w:b/>
                  <w:bCs/>
                  <w:i/>
                  <w:iCs/>
                  <w:color w:val="000000" w:themeColor="text1"/>
                  <w:sz w:val="24"/>
                  <w:szCs w:val="24"/>
                </w:rPr>
              </w:pPr>
              <w:r w:rsidRPr="008757D2">
                <w:rPr>
                  <w:rFonts w:asciiTheme="minorHAnsi" w:hAnsiTheme="minorHAnsi" w:cstheme="minorHAnsi"/>
                  <w:b/>
                  <w:bCs/>
                  <w:i/>
                  <w:iCs/>
                  <w:color w:val="000000" w:themeColor="text1"/>
                  <w:sz w:val="24"/>
                  <w:szCs w:val="24"/>
                </w:rPr>
                <w:t xml:space="preserve">Κύριε Υπουργέ, </w:t>
              </w:r>
            </w:p>
            <w:p w:rsidR="008757D2" w:rsidRPr="008757D2" w:rsidRDefault="008757D2" w:rsidP="009A3C35">
              <w:pPr>
                <w:autoSpaceDE w:val="0"/>
                <w:autoSpaceDN w:val="0"/>
                <w:adjustRightInd w:val="0"/>
                <w:spacing w:after="200" w:line="240" w:lineRule="auto"/>
                <w:rPr>
                  <w:rFonts w:asciiTheme="minorHAnsi" w:hAnsiTheme="minorHAnsi" w:cstheme="minorHAnsi"/>
                  <w:color w:val="000000" w:themeColor="text1"/>
                  <w:sz w:val="24"/>
                  <w:szCs w:val="24"/>
                </w:rPr>
              </w:pPr>
              <w:r w:rsidRPr="008757D2">
                <w:rPr>
                  <w:rFonts w:asciiTheme="minorHAnsi" w:hAnsiTheme="minorHAnsi" w:cstheme="minorHAnsi"/>
                  <w:color w:val="000000" w:themeColor="text1"/>
                  <w:sz w:val="24"/>
                  <w:szCs w:val="24"/>
                </w:rPr>
                <w:t xml:space="preserve">Όπως γνωρίζετε, η δυνατότητα πρόσβασης των ατόμων με αναπηρία και χρόνιες παθήσεις στον τουρισμό συμβάλλει αφενός στην προώθηση της κοινωνικής ένταξής τους </w:t>
              </w:r>
              <w:r w:rsidR="009A3C35">
                <w:rPr>
                  <w:rFonts w:asciiTheme="minorHAnsi" w:hAnsiTheme="minorHAnsi" w:cstheme="minorHAnsi"/>
                  <w:color w:val="000000" w:themeColor="text1"/>
                  <w:sz w:val="24"/>
                  <w:szCs w:val="24"/>
                </w:rPr>
                <w:t xml:space="preserve">και </w:t>
              </w:r>
              <w:r w:rsidRPr="008757D2">
                <w:rPr>
                  <w:rFonts w:asciiTheme="minorHAnsi" w:hAnsiTheme="minorHAnsi" w:cstheme="minorHAnsi"/>
                  <w:color w:val="000000" w:themeColor="text1"/>
                  <w:sz w:val="24"/>
                  <w:szCs w:val="24"/>
                </w:rPr>
                <w:t>ως εκ τούτου στη αποφυγή της απομόνωσης και του αποκλεισμού που βιώνουν ακόμη και σήμερα, ενώ επιπρόσθετα αποτελεί ισχυρό κίνητρο προσέλκυσης τουριστών με αναπηρία και μειωμένη κινητικότητα εν γένει, μια ιδιαίτερα δυναμική αγορά που έχει παραμείνει αναξιοποίητη από τη χώρα μας παρά το μέγεθος και την αγοραστική της δύναμη. Οι συνολικές επιπτώσεις μόνο από τον τουρισμό ατόμων με αναπηρία στην ΕΕ εκτιμώνται συνολικά σε 786 δις € ετησίως!</w:t>
              </w:r>
            </w:p>
            <w:p w:rsidR="008757D2" w:rsidRPr="008757D2" w:rsidRDefault="008757D2" w:rsidP="009A3C35">
              <w:pPr>
                <w:autoSpaceDE w:val="0"/>
                <w:autoSpaceDN w:val="0"/>
                <w:adjustRightInd w:val="0"/>
                <w:spacing w:after="200" w:line="240" w:lineRule="auto"/>
                <w:rPr>
                  <w:rFonts w:asciiTheme="minorHAnsi" w:hAnsiTheme="minorHAnsi" w:cstheme="minorHAnsi"/>
                  <w:bCs/>
                  <w:color w:val="000000" w:themeColor="text1"/>
                  <w:sz w:val="24"/>
                  <w:szCs w:val="24"/>
                </w:rPr>
              </w:pPr>
              <w:r w:rsidRPr="008757D2">
                <w:rPr>
                  <w:rFonts w:asciiTheme="minorHAnsi" w:hAnsiTheme="minorHAnsi" w:cstheme="minorHAnsi"/>
                  <w:bCs/>
                  <w:color w:val="000000" w:themeColor="text1"/>
                  <w:sz w:val="24"/>
                  <w:szCs w:val="24"/>
                </w:rPr>
                <w:t xml:space="preserve">Στόχος της παρούσας επιστολής είναι η ανάδειξη των κυριότερων σημείων, τα οποία έχουν ανάγκη περαιτέρω επεξεργασίας, καθώς και η από κοινού ανάπτυξη μιας </w:t>
              </w:r>
              <w:proofErr w:type="spellStart"/>
              <w:r w:rsidRPr="008757D2">
                <w:rPr>
                  <w:rFonts w:asciiTheme="minorHAnsi" w:hAnsiTheme="minorHAnsi" w:cstheme="minorHAnsi"/>
                  <w:bCs/>
                  <w:color w:val="000000" w:themeColor="text1"/>
                  <w:sz w:val="24"/>
                  <w:szCs w:val="24"/>
                </w:rPr>
                <w:t>επικαιροποιημένης</w:t>
              </w:r>
              <w:proofErr w:type="spellEnd"/>
              <w:r w:rsidRPr="008757D2">
                <w:rPr>
                  <w:rFonts w:asciiTheme="minorHAnsi" w:hAnsiTheme="minorHAnsi" w:cstheme="minorHAnsi"/>
                  <w:bCs/>
                  <w:color w:val="000000" w:themeColor="text1"/>
                  <w:sz w:val="24"/>
                  <w:szCs w:val="24"/>
                </w:rPr>
                <w:t xml:space="preserve"> </w:t>
              </w:r>
              <w:r w:rsidRPr="008757D2">
                <w:rPr>
                  <w:rFonts w:asciiTheme="minorHAnsi" w:hAnsiTheme="minorHAnsi" w:cstheme="minorHAnsi"/>
                  <w:bCs/>
                  <w:color w:val="000000" w:themeColor="text1"/>
                  <w:sz w:val="24"/>
                  <w:szCs w:val="24"/>
                  <w:lang w:val="en-US"/>
                </w:rPr>
                <w:t>Agenda</w:t>
              </w:r>
              <w:r w:rsidRPr="008757D2">
                <w:rPr>
                  <w:rFonts w:asciiTheme="minorHAnsi" w:hAnsiTheme="minorHAnsi" w:cstheme="minorHAnsi"/>
                  <w:bCs/>
                  <w:color w:val="000000" w:themeColor="text1"/>
                  <w:sz w:val="24"/>
                  <w:szCs w:val="24"/>
                </w:rPr>
                <w:t xml:space="preserve"> </w:t>
              </w:r>
              <w:r w:rsidR="00397C82" w:rsidRPr="009A3C35">
                <w:rPr>
                  <w:rFonts w:asciiTheme="minorHAnsi" w:hAnsiTheme="minorHAnsi" w:cstheme="minorHAnsi"/>
                  <w:bCs/>
                  <w:color w:val="000000" w:themeColor="text1"/>
                  <w:sz w:val="24"/>
                  <w:szCs w:val="24"/>
                </w:rPr>
                <w:t>για τη</w:t>
              </w:r>
              <w:r w:rsidRPr="008757D2">
                <w:rPr>
                  <w:rFonts w:asciiTheme="minorHAnsi" w:hAnsiTheme="minorHAnsi" w:cstheme="minorHAnsi"/>
                  <w:bCs/>
                  <w:color w:val="000000" w:themeColor="text1"/>
                  <w:sz w:val="24"/>
                  <w:szCs w:val="24"/>
                </w:rPr>
                <w:t xml:space="preserve"> μεταξύ μας συνεργασία, ώστε να αναπτυχθεί και να τεθεί σε εφαρμογή </w:t>
              </w:r>
              <w:r w:rsidR="0032259D" w:rsidRPr="009A3C35">
                <w:rPr>
                  <w:rFonts w:asciiTheme="minorHAnsi" w:hAnsiTheme="minorHAnsi" w:cstheme="minorHAnsi"/>
                  <w:bCs/>
                  <w:color w:val="000000" w:themeColor="text1"/>
                  <w:sz w:val="24"/>
                  <w:szCs w:val="24"/>
                </w:rPr>
                <w:t xml:space="preserve">από το </w:t>
              </w:r>
              <w:r w:rsidRPr="008757D2">
                <w:rPr>
                  <w:rFonts w:asciiTheme="minorHAnsi" w:hAnsiTheme="minorHAnsi" w:cstheme="minorHAnsi"/>
                  <w:color w:val="000000" w:themeColor="text1"/>
                  <w:sz w:val="24"/>
                  <w:szCs w:val="24"/>
                </w:rPr>
                <w:t>Υπουργείου σας</w:t>
              </w:r>
              <w:r w:rsidRPr="008757D2">
                <w:rPr>
                  <w:rFonts w:asciiTheme="minorHAnsi" w:hAnsiTheme="minorHAnsi" w:cstheme="minorHAnsi"/>
                  <w:bCs/>
                  <w:color w:val="000000" w:themeColor="text1"/>
                  <w:sz w:val="24"/>
                  <w:szCs w:val="24"/>
                </w:rPr>
                <w:t xml:space="preserve"> </w:t>
              </w:r>
              <w:r w:rsidR="0032259D" w:rsidRPr="008757D2">
                <w:rPr>
                  <w:rFonts w:asciiTheme="minorHAnsi" w:hAnsiTheme="minorHAnsi" w:cstheme="minorHAnsi"/>
                  <w:b/>
                  <w:color w:val="000000" w:themeColor="text1"/>
                  <w:sz w:val="24"/>
                  <w:szCs w:val="24"/>
                </w:rPr>
                <w:t xml:space="preserve">Επιχειρησιακό Σχέδιο </w:t>
              </w:r>
              <w:r w:rsidRPr="008757D2">
                <w:rPr>
                  <w:rFonts w:asciiTheme="minorHAnsi" w:hAnsiTheme="minorHAnsi" w:cstheme="minorHAnsi"/>
                  <w:bCs/>
                  <w:color w:val="000000" w:themeColor="text1"/>
                  <w:sz w:val="24"/>
                  <w:szCs w:val="24"/>
                </w:rPr>
                <w:t xml:space="preserve">για την προώθηση, εφαρμογή και συντονισμό των απαιτούμενων δημόσιων πολιτικών και δράσεων αρμοδιότητάς σας, στο πνεύμα της Σύμβασης </w:t>
              </w:r>
              <w:r w:rsidR="0032259D" w:rsidRPr="009A3C35">
                <w:rPr>
                  <w:rFonts w:asciiTheme="minorHAnsi" w:hAnsiTheme="minorHAnsi" w:cstheme="minorHAnsi"/>
                  <w:bCs/>
                  <w:color w:val="000000" w:themeColor="text1"/>
                  <w:sz w:val="24"/>
                  <w:szCs w:val="24"/>
                </w:rPr>
                <w:t>των Ηνωμένων Εθνών για τα Δικαιώματα των Ατόμων με Αναπηρίες</w:t>
              </w:r>
              <w:r w:rsidRPr="008757D2">
                <w:rPr>
                  <w:rFonts w:asciiTheme="minorHAnsi" w:hAnsiTheme="minorHAnsi" w:cstheme="minorHAnsi"/>
                  <w:bCs/>
                  <w:color w:val="000000" w:themeColor="text1"/>
                  <w:sz w:val="24"/>
                  <w:szCs w:val="24"/>
                </w:rPr>
                <w:t xml:space="preserve"> (ν. 4074/2012)</w:t>
              </w:r>
              <w:r w:rsidR="0018592D" w:rsidRPr="009A3C35">
                <w:rPr>
                  <w:rFonts w:asciiTheme="minorHAnsi" w:hAnsiTheme="minorHAnsi" w:cstheme="minorHAnsi"/>
                  <w:bCs/>
                  <w:color w:val="000000" w:themeColor="text1"/>
                  <w:sz w:val="24"/>
                  <w:szCs w:val="24"/>
                </w:rPr>
                <w:t xml:space="preserve"> και του ν</w:t>
              </w:r>
              <w:r w:rsidRPr="008757D2">
                <w:rPr>
                  <w:rFonts w:asciiTheme="minorHAnsi" w:hAnsiTheme="minorHAnsi" w:cstheme="minorHAnsi"/>
                  <w:bCs/>
                  <w:color w:val="000000" w:themeColor="text1"/>
                  <w:sz w:val="24"/>
                  <w:szCs w:val="24"/>
                </w:rPr>
                <w:t xml:space="preserve">.4488/2017 </w:t>
              </w:r>
              <w:r w:rsidR="0018592D" w:rsidRPr="009A3C35">
                <w:rPr>
                  <w:rFonts w:asciiTheme="minorHAnsi" w:hAnsiTheme="minorHAnsi" w:cstheme="minorHAnsi"/>
                  <w:bCs/>
                  <w:color w:val="000000" w:themeColor="text1"/>
                  <w:sz w:val="24"/>
                  <w:szCs w:val="24"/>
                </w:rPr>
                <w:t>(Μέρος Δ’)</w:t>
              </w:r>
              <w:r w:rsidRPr="008757D2">
                <w:rPr>
                  <w:rFonts w:asciiTheme="minorHAnsi" w:hAnsiTheme="minorHAnsi" w:cstheme="minorHAnsi"/>
                  <w:bCs/>
                  <w:color w:val="000000" w:themeColor="text1"/>
                  <w:sz w:val="24"/>
                  <w:szCs w:val="24"/>
                </w:rPr>
                <w:t>.</w:t>
              </w:r>
            </w:p>
            <w:p w:rsidR="008757D2" w:rsidRPr="008757D2" w:rsidRDefault="008757D2" w:rsidP="009A3C35">
              <w:pPr>
                <w:autoSpaceDE w:val="0"/>
                <w:autoSpaceDN w:val="0"/>
                <w:adjustRightInd w:val="0"/>
                <w:spacing w:after="200" w:line="240" w:lineRule="auto"/>
                <w:rPr>
                  <w:rFonts w:asciiTheme="minorHAnsi" w:hAnsiTheme="minorHAnsi" w:cstheme="minorHAnsi"/>
                  <w:bCs/>
                  <w:color w:val="000000" w:themeColor="text1"/>
                  <w:sz w:val="24"/>
                  <w:szCs w:val="24"/>
                </w:rPr>
              </w:pPr>
              <w:r w:rsidRPr="008757D2">
                <w:rPr>
                  <w:rFonts w:asciiTheme="minorHAnsi" w:hAnsiTheme="minorHAnsi" w:cstheme="minorHAnsi"/>
                  <w:bCs/>
                  <w:color w:val="000000" w:themeColor="text1"/>
                  <w:sz w:val="24"/>
                  <w:szCs w:val="24"/>
                </w:rPr>
                <w:t xml:space="preserve">Για την επεξεργασία και παρακολούθηση του </w:t>
              </w:r>
              <w:r w:rsidRPr="008757D2">
                <w:rPr>
                  <w:rFonts w:asciiTheme="minorHAnsi" w:hAnsiTheme="minorHAnsi" w:cstheme="minorHAnsi"/>
                  <w:b/>
                  <w:bCs/>
                  <w:color w:val="000000" w:themeColor="text1"/>
                  <w:sz w:val="24"/>
                  <w:szCs w:val="24"/>
                </w:rPr>
                <w:t>Επιχειρησιακού Σχεδίου</w:t>
              </w:r>
              <w:r w:rsidRPr="008757D2">
                <w:rPr>
                  <w:rFonts w:asciiTheme="minorHAnsi" w:hAnsiTheme="minorHAnsi" w:cstheme="minorHAnsi"/>
                  <w:bCs/>
                  <w:color w:val="000000" w:themeColor="text1"/>
                  <w:sz w:val="24"/>
                  <w:szCs w:val="24"/>
                </w:rPr>
                <w:t xml:space="preserve"> </w:t>
              </w:r>
              <w:r w:rsidRPr="008757D2">
                <w:rPr>
                  <w:rFonts w:asciiTheme="minorHAnsi" w:hAnsiTheme="minorHAnsi" w:cstheme="minorHAnsi"/>
                  <w:b/>
                  <w:color w:val="000000" w:themeColor="text1"/>
                  <w:sz w:val="24"/>
                  <w:szCs w:val="24"/>
                </w:rPr>
                <w:t xml:space="preserve">προτείνουμε </w:t>
              </w:r>
              <w:r w:rsidR="00397C82" w:rsidRPr="009A3C35">
                <w:rPr>
                  <w:rFonts w:asciiTheme="minorHAnsi" w:hAnsiTheme="minorHAnsi"/>
                  <w:b/>
                  <w:color w:val="auto"/>
                  <w:sz w:val="24"/>
                  <w:szCs w:val="24"/>
                  <w:lang w:eastAsia="el-GR"/>
                </w:rPr>
                <w:t xml:space="preserve">τη στενή συνεργασία του Επιμέρους Σημείου Αναφοράς του Υπουργείου σας για την Παρακολούθηση Εφαρμογής της Σύμβασης </w:t>
              </w:r>
              <w:r w:rsidR="00397C82" w:rsidRPr="009A3C35">
                <w:rPr>
                  <w:rFonts w:asciiTheme="minorHAnsi" w:hAnsiTheme="minorHAnsi"/>
                  <w:bCs/>
                  <w:color w:val="auto"/>
                  <w:sz w:val="24"/>
                  <w:szCs w:val="24"/>
                  <w:lang w:eastAsia="el-GR"/>
                </w:rPr>
                <w:t xml:space="preserve">(βλ. παρ. 1, άρθρο 71 του ν.4488/2017) </w:t>
              </w:r>
              <w:r w:rsidR="00397C82" w:rsidRPr="009A3C35">
                <w:rPr>
                  <w:rFonts w:asciiTheme="minorHAnsi" w:hAnsiTheme="minorHAnsi"/>
                  <w:b/>
                  <w:color w:val="auto"/>
                  <w:sz w:val="24"/>
                  <w:szCs w:val="24"/>
                  <w:lang w:eastAsia="el-GR"/>
                </w:rPr>
                <w:t>με την Ε.Σ.Α.μεΑ</w:t>
              </w:r>
              <w:r w:rsidRPr="008757D2">
                <w:rPr>
                  <w:rFonts w:asciiTheme="minorHAnsi" w:hAnsiTheme="minorHAnsi" w:cstheme="minorHAnsi"/>
                  <w:b/>
                  <w:color w:val="000000" w:themeColor="text1"/>
                  <w:sz w:val="24"/>
                  <w:szCs w:val="24"/>
                </w:rPr>
                <w:t xml:space="preserve">. </w:t>
              </w:r>
              <w:r w:rsidRPr="008757D2">
                <w:rPr>
                  <w:rFonts w:asciiTheme="minorHAnsi" w:hAnsiTheme="minorHAnsi" w:cstheme="minorHAnsi"/>
                  <w:bCs/>
                  <w:color w:val="000000" w:themeColor="text1"/>
                  <w:sz w:val="24"/>
                  <w:szCs w:val="24"/>
                </w:rPr>
                <w:t>Επισημαίνουμε ότι η Ε.Σ.Α.μεΑ.,</w:t>
              </w:r>
              <w:r w:rsidRPr="008757D2">
                <w:rPr>
                  <w:rFonts w:asciiTheme="minorHAnsi" w:hAnsiTheme="minorHAnsi" w:cstheme="minorHAnsi"/>
                  <w:b/>
                  <w:color w:val="000000" w:themeColor="text1"/>
                  <w:sz w:val="24"/>
                  <w:szCs w:val="24"/>
                </w:rPr>
                <w:t xml:space="preserve"> </w:t>
              </w:r>
              <w:r w:rsidRPr="008757D2">
                <w:rPr>
                  <w:rFonts w:asciiTheme="minorHAnsi" w:hAnsiTheme="minorHAnsi" w:cstheme="minorHAnsi"/>
                  <w:bCs/>
                  <w:color w:val="000000" w:themeColor="text1"/>
                  <w:sz w:val="24"/>
                  <w:szCs w:val="24"/>
                </w:rPr>
                <w:t>εκτός από αναγνωρισμένο κοινωνικό εταίρο για θέματα αναπηρίας</w:t>
              </w:r>
              <w:r w:rsidRPr="009A3C35">
                <w:rPr>
                  <w:rFonts w:asciiTheme="minorHAnsi" w:hAnsiTheme="minorHAnsi" w:cstheme="minorHAnsi"/>
                  <w:bCs/>
                  <w:color w:val="000000" w:themeColor="text1"/>
                  <w:sz w:val="24"/>
                  <w:szCs w:val="24"/>
                  <w:vertAlign w:val="superscript"/>
                </w:rPr>
                <w:footnoteReference w:id="2"/>
              </w:r>
              <w:r w:rsidRPr="008757D2">
                <w:rPr>
                  <w:rFonts w:asciiTheme="minorHAnsi" w:hAnsiTheme="minorHAnsi" w:cstheme="minorHAnsi"/>
                  <w:bCs/>
                  <w:color w:val="000000" w:themeColor="text1"/>
                  <w:sz w:val="24"/>
                  <w:szCs w:val="24"/>
                </w:rPr>
                <w:t xml:space="preserve">, αποτελεί και εταίρο του Πλαισίου για την προαγωγή της εφαρμογής της </w:t>
              </w:r>
              <w:r w:rsidR="00397C82" w:rsidRPr="009A3C35">
                <w:rPr>
                  <w:rFonts w:asciiTheme="minorHAnsi" w:hAnsiTheme="minorHAnsi" w:cstheme="minorHAnsi"/>
                  <w:bCs/>
                  <w:color w:val="000000" w:themeColor="text1"/>
                  <w:sz w:val="24"/>
                  <w:szCs w:val="24"/>
                </w:rPr>
                <w:t>Σύμβασης (άρθρο 72 του ν</w:t>
              </w:r>
              <w:r w:rsidRPr="008757D2">
                <w:rPr>
                  <w:rFonts w:asciiTheme="minorHAnsi" w:hAnsiTheme="minorHAnsi" w:cstheme="minorHAnsi"/>
                  <w:bCs/>
                  <w:color w:val="000000" w:themeColor="text1"/>
                  <w:sz w:val="24"/>
                  <w:szCs w:val="24"/>
                </w:rPr>
                <w:t>.4488/2017).</w:t>
              </w:r>
            </w:p>
            <w:p w:rsidR="008757D2" w:rsidRPr="008757D2" w:rsidRDefault="008757D2" w:rsidP="009A3C35">
              <w:pPr>
                <w:autoSpaceDE w:val="0"/>
                <w:autoSpaceDN w:val="0"/>
                <w:adjustRightInd w:val="0"/>
                <w:spacing w:after="200" w:line="240" w:lineRule="auto"/>
                <w:rPr>
                  <w:rFonts w:asciiTheme="minorHAnsi" w:hAnsiTheme="minorHAnsi" w:cstheme="minorHAnsi"/>
                  <w:bCs/>
                  <w:color w:val="000000" w:themeColor="text1"/>
                  <w:sz w:val="24"/>
                  <w:szCs w:val="24"/>
                </w:rPr>
              </w:pPr>
              <w:r w:rsidRPr="008757D2">
                <w:rPr>
                  <w:rFonts w:asciiTheme="minorHAnsi" w:hAnsiTheme="minorHAnsi" w:cstheme="minorHAnsi"/>
                  <w:bCs/>
                  <w:color w:val="000000" w:themeColor="text1"/>
                  <w:sz w:val="24"/>
                  <w:szCs w:val="24"/>
                </w:rPr>
                <w:t xml:space="preserve">Στο σημείο αυτό θα πρέπει να επισημάνουμε ότι, στο παραπάνω πνεύμα, στις </w:t>
              </w:r>
              <w:r w:rsidRPr="008757D2">
                <w:rPr>
                  <w:rFonts w:asciiTheme="minorHAnsi" w:hAnsiTheme="minorHAnsi" w:cstheme="minorHAnsi"/>
                  <w:b/>
                  <w:bCs/>
                  <w:color w:val="000000" w:themeColor="text1"/>
                  <w:sz w:val="24"/>
                  <w:szCs w:val="24"/>
                </w:rPr>
                <w:t>28.03.2014 η Ε.Σ.Α.μεΑ. είχε υπογράψει Πρωτόκολλο Συνεργασίας</w:t>
              </w:r>
              <w:r w:rsidR="00397C82" w:rsidRPr="004D0C03">
                <w:rPr>
                  <w:rStyle w:val="af9"/>
                  <w:rFonts w:asciiTheme="minorHAnsi" w:hAnsiTheme="minorHAnsi" w:cstheme="minorHAnsi"/>
                  <w:b/>
                  <w:bCs/>
                  <w:color w:val="000000" w:themeColor="text1"/>
                  <w:sz w:val="24"/>
                  <w:szCs w:val="24"/>
                </w:rPr>
                <w:footnoteReference w:id="3"/>
              </w:r>
              <w:r w:rsidRPr="008757D2">
                <w:rPr>
                  <w:rFonts w:asciiTheme="minorHAnsi" w:hAnsiTheme="minorHAnsi" w:cstheme="minorHAnsi"/>
                  <w:b/>
                  <w:bCs/>
                  <w:color w:val="000000" w:themeColor="text1"/>
                  <w:sz w:val="24"/>
                  <w:szCs w:val="24"/>
                </w:rPr>
                <w:t xml:space="preserve"> του Υπουργείου με </w:t>
              </w:r>
              <w:r w:rsidR="00397C82" w:rsidRPr="004D0C03">
                <w:rPr>
                  <w:rFonts w:asciiTheme="minorHAnsi" w:hAnsiTheme="minorHAnsi" w:cstheme="minorHAnsi"/>
                  <w:b/>
                  <w:bCs/>
                  <w:color w:val="000000" w:themeColor="text1"/>
                  <w:sz w:val="24"/>
                  <w:szCs w:val="24"/>
                </w:rPr>
                <w:t xml:space="preserve">την τότε Υπουργό Τουρισμού κα Όλγα </w:t>
              </w:r>
              <w:r w:rsidRPr="008757D2">
                <w:rPr>
                  <w:rFonts w:asciiTheme="minorHAnsi" w:hAnsiTheme="minorHAnsi" w:cstheme="minorHAnsi"/>
                  <w:b/>
                  <w:bCs/>
                  <w:color w:val="000000" w:themeColor="text1"/>
                  <w:sz w:val="24"/>
                  <w:szCs w:val="24"/>
                </w:rPr>
                <w:t xml:space="preserve">Κεφαλογιάννη, το οποίο </w:t>
              </w:r>
              <w:proofErr w:type="spellStart"/>
              <w:r w:rsidRPr="008757D2">
                <w:rPr>
                  <w:rFonts w:asciiTheme="minorHAnsi" w:hAnsiTheme="minorHAnsi" w:cstheme="minorHAnsi"/>
                  <w:b/>
                  <w:bCs/>
                  <w:color w:val="000000" w:themeColor="text1"/>
                  <w:sz w:val="24"/>
                  <w:szCs w:val="24"/>
                </w:rPr>
                <w:lastRenderedPageBreak/>
                <w:t>επικαιροποιούμενο</w:t>
              </w:r>
              <w:proofErr w:type="spellEnd"/>
              <w:r w:rsidRPr="008757D2">
                <w:rPr>
                  <w:rFonts w:asciiTheme="minorHAnsi" w:hAnsiTheme="minorHAnsi" w:cstheme="minorHAnsi"/>
                  <w:b/>
                  <w:bCs/>
                  <w:color w:val="000000" w:themeColor="text1"/>
                  <w:sz w:val="24"/>
                  <w:szCs w:val="24"/>
                </w:rPr>
                <w:t xml:space="preserve"> θα μπορούσε να ανανεωθεί επισφραγίζοντας τη διαχρονική συνεργασία του Υπουργείου με το εθνικό αναπηρικό κίνημα.</w:t>
              </w:r>
            </w:p>
            <w:p w:rsidR="008757D2" w:rsidRPr="008757D2" w:rsidRDefault="008757D2" w:rsidP="004D0C03">
              <w:pPr>
                <w:spacing w:after="0" w:line="240" w:lineRule="auto"/>
                <w:rPr>
                  <w:rFonts w:asciiTheme="minorHAnsi" w:hAnsiTheme="minorHAnsi" w:cstheme="minorHAnsi"/>
                  <w:i/>
                  <w:color w:val="000000" w:themeColor="text1"/>
                  <w:sz w:val="24"/>
                  <w:szCs w:val="24"/>
                  <w:lang w:eastAsia="el-GR"/>
                </w:rPr>
              </w:pPr>
              <w:r w:rsidRPr="008757D2">
                <w:rPr>
                  <w:rFonts w:asciiTheme="minorHAnsi" w:hAnsiTheme="minorHAnsi" w:cstheme="minorHAnsi"/>
                  <w:b/>
                  <w:i/>
                  <w:color w:val="000000" w:themeColor="text1"/>
                  <w:sz w:val="24"/>
                  <w:szCs w:val="24"/>
                  <w:lang w:eastAsia="el-GR"/>
                </w:rPr>
                <w:t>Κύριε Υπουργέ</w:t>
              </w:r>
              <w:r w:rsidRPr="008757D2">
                <w:rPr>
                  <w:rFonts w:asciiTheme="minorHAnsi" w:hAnsiTheme="minorHAnsi" w:cstheme="minorHAnsi"/>
                  <w:i/>
                  <w:color w:val="000000" w:themeColor="text1"/>
                  <w:sz w:val="24"/>
                  <w:szCs w:val="24"/>
                  <w:lang w:eastAsia="el-GR"/>
                </w:rPr>
                <w:t>,</w:t>
              </w:r>
            </w:p>
            <w:p w:rsidR="009A3C35" w:rsidRDefault="008757D2" w:rsidP="004D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MyriadPro-Regular" w:hAnsiTheme="minorHAnsi" w:cstheme="minorHAnsi"/>
                  <w:color w:val="000000" w:themeColor="text1"/>
                  <w:sz w:val="24"/>
                  <w:szCs w:val="24"/>
                  <w:lang w:eastAsia="el-GR"/>
                </w:rPr>
              </w:pPr>
              <w:r w:rsidRPr="008757D2">
                <w:rPr>
                  <w:rFonts w:asciiTheme="minorHAnsi" w:eastAsia="MyriadPro-Regular" w:hAnsiTheme="minorHAnsi" w:cstheme="minorHAnsi"/>
                  <w:bCs/>
                  <w:color w:val="000000" w:themeColor="text1"/>
                  <w:sz w:val="24"/>
                  <w:szCs w:val="24"/>
                  <w:lang w:eastAsia="el-GR"/>
                </w:rPr>
                <w:t>Στο πλαίσιο του προαναφερόμενου Επιχειρησιακού Σχεδίου,  η</w:t>
              </w:r>
              <w:r w:rsidRPr="008757D2">
                <w:rPr>
                  <w:rFonts w:asciiTheme="minorHAnsi" w:eastAsia="MyriadPro-Regular" w:hAnsiTheme="minorHAnsi" w:cstheme="minorHAnsi"/>
                  <w:color w:val="000000" w:themeColor="text1"/>
                  <w:sz w:val="24"/>
                  <w:szCs w:val="24"/>
                  <w:lang w:eastAsia="el-GR"/>
                </w:rPr>
                <w:t xml:space="preserve"> Ε.Σ.Α.μεΑ. </w:t>
              </w:r>
              <w:r w:rsidRPr="008757D2">
                <w:rPr>
                  <w:rFonts w:asciiTheme="minorHAnsi" w:eastAsia="Arial Unicode MS" w:hAnsiTheme="minorHAnsi" w:cstheme="minorHAnsi"/>
                  <w:color w:val="000000" w:themeColor="text1"/>
                  <w:sz w:val="24"/>
                  <w:szCs w:val="24"/>
                  <w:lang w:eastAsia="el-GR"/>
                </w:rPr>
                <w:t>προτείνει την επεξεργασία των παρακάτω</w:t>
              </w:r>
              <w:r w:rsidRPr="008757D2">
                <w:rPr>
                  <w:rFonts w:asciiTheme="minorHAnsi" w:eastAsia="MyriadPro-Regular" w:hAnsiTheme="minorHAnsi" w:cstheme="minorHAnsi"/>
                  <w:bCs/>
                  <w:color w:val="000000" w:themeColor="text1"/>
                  <w:sz w:val="24"/>
                  <w:szCs w:val="24"/>
                  <w:lang w:eastAsia="el-GR"/>
                </w:rPr>
                <w:t xml:space="preserve"> θεμάτων,</w:t>
              </w:r>
              <w:r w:rsidRPr="008757D2">
                <w:rPr>
                  <w:rFonts w:asciiTheme="minorHAnsi" w:eastAsia="MyriadPro-Regular" w:hAnsiTheme="minorHAnsi" w:cstheme="minorHAnsi"/>
                  <w:b/>
                  <w:color w:val="000000" w:themeColor="text1"/>
                  <w:sz w:val="24"/>
                  <w:szCs w:val="24"/>
                  <w:lang w:eastAsia="el-GR"/>
                </w:rPr>
                <w:t xml:space="preserve"> </w:t>
              </w:r>
              <w:r w:rsidRPr="008757D2">
                <w:rPr>
                  <w:rFonts w:asciiTheme="minorHAnsi" w:eastAsia="MyriadPro-Regular" w:hAnsiTheme="minorHAnsi" w:cstheme="minorHAnsi"/>
                  <w:color w:val="000000" w:themeColor="text1"/>
                  <w:sz w:val="24"/>
                  <w:szCs w:val="24"/>
                  <w:lang w:eastAsia="el-GR"/>
                </w:rPr>
                <w:t>δηλώνοντας ταυτόχρονα την αμέριστη συμπαράστασή της και θέτοντας στη διάθεσή σας την πολύχρονη τεχνογνωσία και εμπειρία που διαθέτει:</w:t>
              </w:r>
            </w:p>
            <w:p w:rsidR="009A3C35" w:rsidRDefault="009A3C35" w:rsidP="00B86AFE">
              <w:pPr>
                <w:numPr>
                  <w:ilvl w:val="0"/>
                  <w:numId w:val="39"/>
                </w:numPr>
                <w:shd w:val="clear" w:color="auto" w:fill="FFFFFF"/>
                <w:autoSpaceDN w:val="0"/>
                <w:spacing w:after="0" w:line="240" w:lineRule="auto"/>
                <w:ind w:left="357" w:hanging="357"/>
                <w:rPr>
                  <w:rFonts w:asciiTheme="minorHAnsi" w:hAnsiTheme="minorHAnsi" w:cstheme="minorHAnsi"/>
                  <w:color w:val="auto"/>
                  <w:sz w:val="24"/>
                  <w:szCs w:val="24"/>
                  <w:shd w:val="clear" w:color="auto" w:fill="FFFFFF"/>
                </w:rPr>
              </w:pPr>
              <w:r w:rsidRPr="009A3C35">
                <w:rPr>
                  <w:rFonts w:asciiTheme="minorHAnsi" w:hAnsiTheme="minorHAnsi" w:cstheme="minorHAnsi"/>
                  <w:color w:val="auto"/>
                  <w:sz w:val="24"/>
                  <w:szCs w:val="24"/>
                  <w:shd w:val="clear" w:color="auto" w:fill="FFFFFF"/>
                </w:rPr>
                <w:t xml:space="preserve">Σύσταση στο Υπουργείο σας Ειδικής Επιτροπής για </w:t>
              </w:r>
              <w:r>
                <w:rPr>
                  <w:rFonts w:asciiTheme="minorHAnsi" w:hAnsiTheme="minorHAnsi" w:cstheme="minorHAnsi"/>
                  <w:color w:val="auto"/>
                  <w:sz w:val="24"/>
                  <w:szCs w:val="24"/>
                  <w:shd w:val="clear" w:color="auto" w:fill="FFFFFF"/>
                </w:rPr>
                <w:t xml:space="preserve">τον </w:t>
              </w:r>
              <w:r w:rsidRPr="009A3C35">
                <w:rPr>
                  <w:rFonts w:asciiTheme="minorHAnsi" w:hAnsiTheme="minorHAnsi" w:cstheme="minorHAnsi"/>
                  <w:color w:val="auto"/>
                  <w:sz w:val="24"/>
                  <w:szCs w:val="24"/>
                  <w:shd w:val="clear" w:color="auto" w:fill="FFFFFF"/>
                </w:rPr>
                <w:t xml:space="preserve">«Τουρισμό για Όλους», στην οποία να συμμετέχουν εκπρόσωποι του Υπουργείου σας, της </w:t>
              </w:r>
              <w:r>
                <w:rPr>
                  <w:rFonts w:asciiTheme="minorHAnsi" w:hAnsiTheme="minorHAnsi" w:cstheme="minorHAnsi"/>
                  <w:color w:val="auto"/>
                  <w:sz w:val="24"/>
                  <w:szCs w:val="24"/>
                  <w:shd w:val="clear" w:color="auto" w:fill="FFFFFF"/>
                </w:rPr>
                <w:t xml:space="preserve">Ε.Σ.Α.μεΑ. και όλων των εμπλεκόμενων φορέων. </w:t>
              </w:r>
            </w:p>
            <w:p w:rsidR="00B86AFE" w:rsidRDefault="00B86AFE" w:rsidP="00B86AFE">
              <w:pPr>
                <w:shd w:val="clear" w:color="auto" w:fill="FFFFFF"/>
                <w:autoSpaceDN w:val="0"/>
                <w:spacing w:after="0" w:line="240" w:lineRule="auto"/>
                <w:ind w:left="357"/>
                <w:rPr>
                  <w:rFonts w:asciiTheme="minorHAnsi" w:hAnsiTheme="minorHAnsi" w:cstheme="minorHAnsi"/>
                  <w:color w:val="auto"/>
                  <w:sz w:val="24"/>
                  <w:szCs w:val="24"/>
                  <w:shd w:val="clear" w:color="auto" w:fill="FFFFFF"/>
                </w:rPr>
              </w:pPr>
            </w:p>
            <w:p w:rsidR="009A3C35" w:rsidRDefault="009A3C35" w:rsidP="00B86AFE">
              <w:pPr>
                <w:numPr>
                  <w:ilvl w:val="0"/>
                  <w:numId w:val="39"/>
                </w:numPr>
                <w:shd w:val="clear" w:color="auto" w:fill="FFFFFF"/>
                <w:autoSpaceDN w:val="0"/>
                <w:spacing w:after="0" w:line="240" w:lineRule="auto"/>
                <w:ind w:left="357" w:hanging="357"/>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Συμμετοχή της Ε.Σ.Α.μεΑ. στο Εθνικό Συμβούλιο Τουρισμό και στο Δ.Σ. του Ελληνικού Οργανισμού Τουρισμού</w:t>
              </w:r>
              <w:r w:rsidR="00007912">
                <w:rPr>
                  <w:rFonts w:asciiTheme="minorHAnsi" w:hAnsiTheme="minorHAnsi" w:cstheme="minorHAnsi"/>
                  <w:color w:val="auto"/>
                  <w:sz w:val="24"/>
                  <w:szCs w:val="24"/>
                  <w:shd w:val="clear" w:color="auto" w:fill="FFFFFF"/>
                </w:rPr>
                <w:t xml:space="preserve"> (ΕΟΤ)</w:t>
              </w:r>
              <w:r>
                <w:rPr>
                  <w:rFonts w:asciiTheme="minorHAnsi" w:hAnsiTheme="minorHAnsi" w:cstheme="minorHAnsi"/>
                  <w:color w:val="auto"/>
                  <w:sz w:val="24"/>
                  <w:szCs w:val="24"/>
                  <w:shd w:val="clear" w:color="auto" w:fill="FFFFFF"/>
                </w:rPr>
                <w:t xml:space="preserve">. </w:t>
              </w:r>
            </w:p>
            <w:p w:rsidR="00B86AFE" w:rsidRPr="009A3C35" w:rsidRDefault="00B86AFE" w:rsidP="00B86AFE">
              <w:pPr>
                <w:shd w:val="clear" w:color="auto" w:fill="FFFFFF"/>
                <w:autoSpaceDN w:val="0"/>
                <w:spacing w:after="0" w:line="240" w:lineRule="auto"/>
                <w:rPr>
                  <w:rFonts w:asciiTheme="minorHAnsi" w:hAnsiTheme="minorHAnsi" w:cstheme="minorHAnsi"/>
                  <w:color w:val="auto"/>
                  <w:sz w:val="24"/>
                  <w:szCs w:val="24"/>
                  <w:shd w:val="clear" w:color="auto" w:fill="FFFFFF"/>
                </w:rPr>
              </w:pPr>
            </w:p>
            <w:p w:rsidR="008757D2" w:rsidRPr="00B86AFE" w:rsidRDefault="008757D2" w:rsidP="00B86AFE">
              <w:pPr>
                <w:numPr>
                  <w:ilvl w:val="0"/>
                  <w:numId w:val="39"/>
                </w:numPr>
                <w:shd w:val="clear" w:color="auto" w:fill="FFFFFF"/>
                <w:autoSpaceDN w:val="0"/>
                <w:spacing w:after="0" w:line="240" w:lineRule="auto"/>
                <w:ind w:left="357" w:hanging="357"/>
                <w:rPr>
                  <w:rFonts w:asciiTheme="minorHAnsi" w:hAnsiTheme="minorHAnsi" w:cstheme="minorHAnsi"/>
                  <w:color w:val="auto"/>
                  <w:sz w:val="24"/>
                  <w:szCs w:val="24"/>
                  <w:shd w:val="clear" w:color="auto" w:fill="FFFFFF"/>
                </w:rPr>
              </w:pPr>
              <w:r w:rsidRPr="008757D2">
                <w:rPr>
                  <w:rFonts w:asciiTheme="minorHAnsi" w:hAnsiTheme="minorHAnsi" w:cstheme="minorHAnsi"/>
                  <w:color w:val="auto"/>
                  <w:sz w:val="24"/>
                  <w:szCs w:val="24"/>
                  <w:shd w:val="clear" w:color="auto" w:fill="FFFFFF"/>
                </w:rPr>
                <w:t>Συμπερίληψη της διάστασης της αναπηρίας σε κάθε τουριστική πολιτική, διαδικασία, δράση, μέτρο και πρόγραμμα,</w:t>
              </w:r>
              <w:r w:rsidRPr="008757D2">
                <w:rPr>
                  <w:rFonts w:asciiTheme="minorHAnsi" w:hAnsiTheme="minorHAnsi" w:cstheme="minorHAnsi"/>
                  <w:color w:val="auto"/>
                  <w:sz w:val="24"/>
                  <w:szCs w:val="24"/>
                  <w:shd w:val="clear" w:color="auto" w:fill="FFFFFF"/>
                  <w:lang w:val="en-US"/>
                </w:rPr>
                <w:t> </w:t>
              </w:r>
              <w:r w:rsidRPr="008757D2">
                <w:rPr>
                  <w:rFonts w:asciiTheme="minorHAnsi" w:hAnsiTheme="minorHAnsi" w:cstheme="minorHAnsi"/>
                  <w:color w:val="auto"/>
                  <w:sz w:val="24"/>
                  <w:szCs w:val="24"/>
                  <w:shd w:val="clear" w:color="auto" w:fill="FFFFFF"/>
                </w:rPr>
                <w:t xml:space="preserve">με στόχο την ικανοποίηση των απαιτήσεων της Σύμβασης (άρθρο 30) καθώς και της αυξανόμενης ζήτησης για </w:t>
              </w:r>
              <w:r w:rsidRPr="008757D2">
                <w:rPr>
                  <w:rFonts w:asciiTheme="minorHAnsi" w:hAnsiTheme="minorHAnsi" w:cstheme="minorHAnsi"/>
                  <w:color w:val="auto"/>
                  <w:sz w:val="24"/>
                  <w:szCs w:val="24"/>
                </w:rPr>
                <w:t>πρόσβαση στον τουρισμό των ατόμων με αναπηρία και άλλων ομάδων με παρόμοιες ανάγκες, όπως επιτάσσει η Σύμβαση (ηλικιωμένοι, οικογένειες με μικρά παιδιά κ.λπ.)</w:t>
              </w:r>
              <w:r w:rsidR="009A3C35">
                <w:rPr>
                  <w:rFonts w:asciiTheme="minorHAnsi" w:hAnsiTheme="minorHAnsi" w:cstheme="minorHAnsi"/>
                  <w:color w:val="auto"/>
                  <w:sz w:val="24"/>
                  <w:szCs w:val="24"/>
                </w:rPr>
                <w:t>.</w:t>
              </w:r>
            </w:p>
            <w:p w:rsidR="00B86AFE" w:rsidRPr="008757D2" w:rsidRDefault="00B86AFE" w:rsidP="00B86AFE">
              <w:pPr>
                <w:shd w:val="clear" w:color="auto" w:fill="FFFFFF"/>
                <w:autoSpaceDN w:val="0"/>
                <w:spacing w:after="0" w:line="240" w:lineRule="auto"/>
                <w:rPr>
                  <w:rFonts w:asciiTheme="minorHAnsi" w:hAnsiTheme="minorHAnsi" w:cstheme="minorHAnsi"/>
                  <w:color w:val="auto"/>
                  <w:sz w:val="24"/>
                  <w:szCs w:val="24"/>
                  <w:shd w:val="clear" w:color="auto" w:fill="FFFFFF"/>
                </w:rPr>
              </w:pPr>
            </w:p>
            <w:p w:rsidR="008757D2" w:rsidRDefault="008757D2" w:rsidP="00B86AFE">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lang w:eastAsia="el-GR"/>
                </w:rPr>
              </w:pPr>
              <w:r w:rsidRPr="008757D2">
                <w:rPr>
                  <w:rFonts w:asciiTheme="minorHAnsi" w:hAnsiTheme="minorHAnsi" w:cstheme="minorHAnsi"/>
                  <w:color w:val="auto"/>
                  <w:sz w:val="24"/>
                  <w:szCs w:val="24"/>
                  <w:shd w:val="clear" w:color="auto" w:fill="FFFFFF"/>
                </w:rPr>
                <w:t xml:space="preserve">Θέσπιση ισχυρού </w:t>
              </w:r>
              <w:r w:rsidR="00397C82" w:rsidRPr="009A3C35">
                <w:rPr>
                  <w:rFonts w:asciiTheme="minorHAnsi" w:hAnsiTheme="minorHAnsi" w:cstheme="minorHAnsi"/>
                  <w:color w:val="auto"/>
                  <w:sz w:val="24"/>
                  <w:szCs w:val="24"/>
                </w:rPr>
                <w:t xml:space="preserve">νομοθετικού </w:t>
              </w:r>
              <w:r w:rsidRPr="008757D2">
                <w:rPr>
                  <w:rFonts w:asciiTheme="minorHAnsi" w:hAnsiTheme="minorHAnsi" w:cstheme="minorHAnsi"/>
                  <w:color w:val="auto"/>
                  <w:sz w:val="24"/>
                  <w:szCs w:val="24"/>
                </w:rPr>
                <w:t xml:space="preserve">πλαισίου για την </w:t>
              </w:r>
              <w:r w:rsidR="00397C82" w:rsidRPr="009A3C35">
                <w:rPr>
                  <w:rFonts w:asciiTheme="minorHAnsi" w:hAnsiTheme="minorHAnsi" w:cstheme="minorHAnsi"/>
                  <w:color w:val="auto"/>
                  <w:sz w:val="24"/>
                  <w:szCs w:val="24"/>
                </w:rPr>
                <w:t xml:space="preserve">εφαρμογή </w:t>
              </w:r>
              <w:r w:rsidRPr="008757D2">
                <w:rPr>
                  <w:rFonts w:asciiTheme="minorHAnsi" w:hAnsiTheme="minorHAnsi" w:cstheme="minorHAnsi"/>
                  <w:color w:val="auto"/>
                  <w:sz w:val="24"/>
                  <w:szCs w:val="24"/>
                </w:rPr>
                <w:t>των αρχών του «</w:t>
              </w:r>
              <w:r w:rsidR="00397C82" w:rsidRPr="009A3C35">
                <w:rPr>
                  <w:rFonts w:asciiTheme="minorHAnsi" w:hAnsiTheme="minorHAnsi" w:cstheme="minorHAnsi"/>
                  <w:color w:val="auto"/>
                  <w:sz w:val="24"/>
                  <w:szCs w:val="24"/>
                </w:rPr>
                <w:t xml:space="preserve">Τουρισμού </w:t>
              </w:r>
              <w:r w:rsidRPr="008757D2">
                <w:rPr>
                  <w:rFonts w:asciiTheme="minorHAnsi" w:hAnsiTheme="minorHAnsi" w:cstheme="minorHAnsi"/>
                  <w:color w:val="auto"/>
                  <w:sz w:val="24"/>
                  <w:szCs w:val="24"/>
                </w:rPr>
                <w:t>για Όλους» ως βάσης για τον σχεδιασμό και την ανάπτυξη κάθε είδους τουριστικής πολιτικής και δραστηριότητας-</w:t>
              </w:r>
              <w:r w:rsidR="00397C82" w:rsidRPr="009A3C35">
                <w:rPr>
                  <w:rFonts w:asciiTheme="minorHAnsi" w:hAnsiTheme="minorHAnsi" w:cstheme="minorHAnsi"/>
                  <w:color w:val="auto"/>
                  <w:sz w:val="24"/>
                  <w:szCs w:val="24"/>
                </w:rPr>
                <w:t xml:space="preserve"> ιδιαίτερα</w:t>
              </w:r>
              <w:r w:rsidRPr="008757D2">
                <w:rPr>
                  <w:rFonts w:asciiTheme="minorHAnsi" w:hAnsiTheme="minorHAnsi" w:cstheme="minorHAnsi"/>
                  <w:color w:val="auto"/>
                  <w:sz w:val="24"/>
                  <w:szCs w:val="24"/>
                </w:rPr>
                <w:t xml:space="preserve"> του ιατρικού Τουρισμού- δεδομένου ότι ο «Τουρισμός για όλους» αποτελεί πλέον μεγάλη επιχειρηματική ευκαιρία και πρόκληση ως το μέσον, με το οποίο η τουριστική βιομηχανία μπορεί να διατηρήσει και να αναπτύξει την ποιότητα, τη βιωσιμότητα και την ανταγωνιστικότητά  της, διευρύνοντας τους πελάτες της, επιμηκύνοντας τις τουριστικές περιόδους και αυξάνοντας τα έσοδά της, ενώ παράλληλα, η κοινωνία στο σύνολό της επωφελείται με νέες ευκαιρίες απασχόλησης, περισσότερα φορολογικά έσοδα και ένα </w:t>
              </w:r>
              <w:r w:rsidR="00397C82" w:rsidRPr="009A3C35">
                <w:rPr>
                  <w:rFonts w:asciiTheme="minorHAnsi" w:hAnsiTheme="minorHAnsi" w:cstheme="minorHAnsi"/>
                  <w:color w:val="auto"/>
                  <w:sz w:val="24"/>
                  <w:szCs w:val="24"/>
                </w:rPr>
                <w:t xml:space="preserve"> </w:t>
              </w:r>
              <w:proofErr w:type="spellStart"/>
              <w:r w:rsidR="00397C82" w:rsidRPr="009A3C35">
                <w:rPr>
                  <w:rFonts w:asciiTheme="minorHAnsi" w:hAnsiTheme="minorHAnsi" w:cstheme="minorHAnsi"/>
                  <w:color w:val="auto"/>
                  <w:sz w:val="24"/>
                  <w:szCs w:val="24"/>
                </w:rPr>
                <w:t>προσβάσιμο</w:t>
              </w:r>
              <w:proofErr w:type="spellEnd"/>
              <w:r w:rsidR="00397C82" w:rsidRPr="009A3C35">
                <w:rPr>
                  <w:rFonts w:asciiTheme="minorHAnsi" w:hAnsiTheme="minorHAnsi" w:cstheme="minorHAnsi"/>
                  <w:color w:val="auto"/>
                  <w:sz w:val="24"/>
                  <w:szCs w:val="24"/>
                </w:rPr>
                <w:t xml:space="preserve"> </w:t>
              </w:r>
              <w:r w:rsidRPr="008757D2">
                <w:rPr>
                  <w:rFonts w:asciiTheme="minorHAnsi" w:hAnsiTheme="minorHAnsi" w:cstheme="minorHAnsi"/>
                  <w:color w:val="auto"/>
                  <w:sz w:val="24"/>
                  <w:szCs w:val="24"/>
                </w:rPr>
                <w:t>περιβάλλον τόσο για τους κατοίκους όσο και για τους επισκέπτες των περιοχών.</w:t>
              </w:r>
            </w:p>
            <w:p w:rsidR="00B86AFE" w:rsidRPr="008757D2" w:rsidRDefault="00B86AFE" w:rsidP="00B86AFE">
              <w:pPr>
                <w:widowControl w:val="0"/>
                <w:shd w:val="clear" w:color="auto" w:fill="FFFFFF"/>
                <w:autoSpaceDE w:val="0"/>
                <w:spacing w:after="0" w:line="240" w:lineRule="auto"/>
                <w:ind w:right="229"/>
                <w:rPr>
                  <w:rFonts w:asciiTheme="minorHAnsi" w:hAnsiTheme="minorHAnsi" w:cstheme="minorHAnsi"/>
                  <w:color w:val="auto"/>
                  <w:sz w:val="24"/>
                  <w:szCs w:val="24"/>
                  <w:lang w:eastAsia="el-GR"/>
                </w:rPr>
              </w:pPr>
            </w:p>
            <w:p w:rsidR="00397C82" w:rsidRPr="00B86AFE" w:rsidRDefault="008757D2" w:rsidP="00B86AFE">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8757D2">
                <w:rPr>
                  <w:rFonts w:asciiTheme="minorHAnsi" w:hAnsiTheme="minorHAnsi" w:cstheme="minorHAnsi"/>
                  <w:color w:val="auto"/>
                  <w:sz w:val="24"/>
                  <w:szCs w:val="24"/>
                </w:rPr>
                <w:t xml:space="preserve">Προώθηση της </w:t>
              </w:r>
              <w:proofErr w:type="spellStart"/>
              <w:r w:rsidR="00397C82" w:rsidRPr="009A3C35">
                <w:rPr>
                  <w:rFonts w:asciiTheme="minorHAnsi" w:hAnsiTheme="minorHAnsi" w:cstheme="minorHAnsi"/>
                  <w:color w:val="auto"/>
                  <w:sz w:val="24"/>
                  <w:szCs w:val="24"/>
                </w:rPr>
                <w:t>διατομεακής</w:t>
              </w:r>
              <w:proofErr w:type="spellEnd"/>
              <w:r w:rsidR="00397C82" w:rsidRPr="009A3C35">
                <w:rPr>
                  <w:rFonts w:asciiTheme="minorHAnsi" w:hAnsiTheme="minorHAnsi" w:cstheme="minorHAnsi"/>
                  <w:color w:val="auto"/>
                  <w:sz w:val="24"/>
                  <w:szCs w:val="24"/>
                </w:rPr>
                <w:t xml:space="preserve"> </w:t>
              </w:r>
              <w:r w:rsidRPr="008757D2">
                <w:rPr>
                  <w:rFonts w:asciiTheme="minorHAnsi" w:hAnsiTheme="minorHAnsi" w:cstheme="minorHAnsi"/>
                  <w:color w:val="auto"/>
                  <w:sz w:val="24"/>
                  <w:szCs w:val="24"/>
                </w:rPr>
                <w:t>συνεργασίας (</w:t>
              </w:r>
              <w:r w:rsidR="00397C82" w:rsidRPr="009A3C35">
                <w:rPr>
                  <w:rFonts w:asciiTheme="minorHAnsi" w:hAnsiTheme="minorHAnsi" w:cstheme="minorHAnsi"/>
                  <w:color w:val="auto"/>
                  <w:sz w:val="24"/>
                  <w:szCs w:val="24"/>
                </w:rPr>
                <w:t>τουρισμός</w:t>
              </w:r>
              <w:r w:rsidRPr="008757D2">
                <w:rPr>
                  <w:rFonts w:asciiTheme="minorHAnsi" w:hAnsiTheme="minorHAnsi" w:cstheme="minorHAnsi"/>
                  <w:b/>
                  <w:color w:val="auto"/>
                  <w:sz w:val="24"/>
                  <w:szCs w:val="24"/>
                </w:rPr>
                <w:t xml:space="preserve">, </w:t>
              </w:r>
              <w:r w:rsidR="00397C82" w:rsidRPr="009A3C35">
                <w:rPr>
                  <w:rFonts w:asciiTheme="minorHAnsi" w:hAnsiTheme="minorHAnsi" w:cstheme="minorHAnsi"/>
                  <w:color w:val="auto"/>
                  <w:sz w:val="24"/>
                  <w:szCs w:val="24"/>
                </w:rPr>
                <w:t xml:space="preserve"> μεταφορές</w:t>
              </w:r>
              <w:r w:rsidRPr="008757D2">
                <w:rPr>
                  <w:rFonts w:asciiTheme="minorHAnsi" w:hAnsiTheme="minorHAnsi" w:cstheme="minorHAnsi"/>
                  <w:color w:val="auto"/>
                  <w:sz w:val="24"/>
                  <w:szCs w:val="24"/>
                </w:rPr>
                <w:t xml:space="preserve">, </w:t>
              </w:r>
              <w:r w:rsidR="00397C82" w:rsidRPr="009A3C35">
                <w:rPr>
                  <w:rFonts w:asciiTheme="minorHAnsi" w:hAnsiTheme="minorHAnsi" w:cstheme="minorHAnsi"/>
                  <w:color w:val="auto"/>
                  <w:sz w:val="24"/>
                  <w:szCs w:val="24"/>
                </w:rPr>
                <w:t xml:space="preserve"> πολιτισμός</w:t>
              </w:r>
              <w:r w:rsidRPr="008757D2">
                <w:rPr>
                  <w:rFonts w:asciiTheme="minorHAnsi" w:hAnsiTheme="minorHAnsi" w:cstheme="minorHAnsi"/>
                  <w:color w:val="auto"/>
                  <w:sz w:val="24"/>
                  <w:szCs w:val="24"/>
                </w:rPr>
                <w:t>, εμπόριο κ.λπ.) για την ανάπτυξη συνεργιών σχετικών µε</w:t>
              </w:r>
              <w:r w:rsidRPr="008757D2">
                <w:rPr>
                  <w:rFonts w:asciiTheme="minorHAnsi" w:hAnsiTheme="minorHAnsi" w:cstheme="minorHAnsi"/>
                  <w:color w:val="auto"/>
                  <w:spacing w:val="-7"/>
                  <w:sz w:val="24"/>
                  <w:szCs w:val="24"/>
                </w:rPr>
                <w:t xml:space="preserve"> </w:t>
              </w:r>
              <w:r w:rsidRPr="008757D2">
                <w:rPr>
                  <w:rFonts w:asciiTheme="minorHAnsi" w:hAnsiTheme="minorHAnsi" w:cstheme="minorHAnsi"/>
                  <w:color w:val="auto"/>
                  <w:sz w:val="24"/>
                  <w:szCs w:val="24"/>
                </w:rPr>
                <w:t>την</w:t>
              </w:r>
              <w:r w:rsidRPr="008757D2">
                <w:rPr>
                  <w:rFonts w:asciiTheme="minorHAnsi" w:hAnsiTheme="minorHAnsi" w:cstheme="minorHAnsi"/>
                  <w:color w:val="auto"/>
                  <w:spacing w:val="-7"/>
                  <w:sz w:val="24"/>
                  <w:szCs w:val="24"/>
                </w:rPr>
                <w:t xml:space="preserve"> διασφάλιση αλυσίδας </w:t>
              </w:r>
              <w:r w:rsidRPr="008757D2">
                <w:rPr>
                  <w:rFonts w:asciiTheme="minorHAnsi" w:hAnsiTheme="minorHAnsi" w:cstheme="minorHAnsi"/>
                  <w:color w:val="auto"/>
                  <w:sz w:val="24"/>
                  <w:szCs w:val="24"/>
                </w:rPr>
                <w:t>καθολικής</w:t>
              </w:r>
              <w:r w:rsidRPr="008757D2">
                <w:rPr>
                  <w:rFonts w:asciiTheme="minorHAnsi" w:hAnsiTheme="minorHAnsi" w:cstheme="minorHAnsi"/>
                  <w:color w:val="auto"/>
                  <w:spacing w:val="-6"/>
                  <w:sz w:val="24"/>
                  <w:szCs w:val="24"/>
                </w:rPr>
                <w:t xml:space="preserve"> </w:t>
              </w:r>
              <w:proofErr w:type="spellStart"/>
              <w:r w:rsidRPr="008757D2">
                <w:rPr>
                  <w:rFonts w:asciiTheme="minorHAnsi" w:hAnsiTheme="minorHAnsi" w:cstheme="minorHAnsi"/>
                  <w:color w:val="auto"/>
                  <w:sz w:val="24"/>
                  <w:szCs w:val="24"/>
                </w:rPr>
                <w:t>προσβασιµότητας</w:t>
              </w:r>
              <w:proofErr w:type="spellEnd"/>
              <w:r w:rsidRPr="008757D2">
                <w:rPr>
                  <w:rFonts w:asciiTheme="minorHAnsi" w:hAnsiTheme="minorHAnsi" w:cstheme="minorHAnsi"/>
                  <w:color w:val="auto"/>
                  <w:spacing w:val="-7"/>
                  <w:sz w:val="24"/>
                  <w:szCs w:val="24"/>
                </w:rPr>
                <w:t xml:space="preserve"> </w:t>
              </w:r>
              <w:r w:rsidRPr="008757D2">
                <w:rPr>
                  <w:rFonts w:asciiTheme="minorHAnsi" w:hAnsiTheme="minorHAnsi" w:cstheme="minorHAnsi"/>
                  <w:color w:val="auto"/>
                  <w:sz w:val="24"/>
                  <w:szCs w:val="24"/>
                </w:rPr>
                <w:t>των</w:t>
              </w:r>
              <w:r w:rsidRPr="008757D2">
                <w:rPr>
                  <w:rFonts w:asciiTheme="minorHAnsi" w:hAnsiTheme="minorHAnsi" w:cstheme="minorHAnsi"/>
                  <w:color w:val="auto"/>
                  <w:spacing w:val="-5"/>
                  <w:sz w:val="24"/>
                  <w:szCs w:val="24"/>
                </w:rPr>
                <w:t xml:space="preserve"> </w:t>
              </w:r>
              <w:r w:rsidRPr="008757D2">
                <w:rPr>
                  <w:rFonts w:asciiTheme="minorHAnsi" w:hAnsiTheme="minorHAnsi" w:cstheme="minorHAnsi"/>
                  <w:color w:val="auto"/>
                  <w:sz w:val="24"/>
                  <w:szCs w:val="24"/>
                </w:rPr>
                <w:t>αντίστοιχων</w:t>
              </w:r>
              <w:r w:rsidRPr="008757D2">
                <w:rPr>
                  <w:rFonts w:asciiTheme="minorHAnsi" w:hAnsiTheme="minorHAnsi" w:cstheme="minorHAnsi"/>
                  <w:color w:val="auto"/>
                  <w:spacing w:val="-5"/>
                  <w:sz w:val="24"/>
                  <w:szCs w:val="24"/>
                </w:rPr>
                <w:t xml:space="preserve"> </w:t>
              </w:r>
              <w:r w:rsidR="00397C82" w:rsidRPr="009A3C35">
                <w:rPr>
                  <w:rFonts w:asciiTheme="minorHAnsi" w:hAnsiTheme="minorHAnsi" w:cstheme="minorHAnsi"/>
                  <w:color w:val="auto"/>
                  <w:sz w:val="24"/>
                  <w:szCs w:val="24"/>
                </w:rPr>
                <w:t xml:space="preserve"> υποδομών </w:t>
              </w:r>
              <w:r w:rsidRPr="008757D2">
                <w:rPr>
                  <w:rFonts w:asciiTheme="minorHAnsi" w:hAnsiTheme="minorHAnsi" w:cstheme="minorHAnsi"/>
                  <w:color w:val="auto"/>
                  <w:sz w:val="24"/>
                  <w:szCs w:val="24"/>
                </w:rPr>
                <w:t>και</w:t>
              </w:r>
              <w:r w:rsidRPr="008757D2">
                <w:rPr>
                  <w:rFonts w:asciiTheme="minorHAnsi" w:hAnsiTheme="minorHAnsi" w:cstheme="minorHAnsi"/>
                  <w:color w:val="auto"/>
                  <w:spacing w:val="-1"/>
                  <w:sz w:val="24"/>
                  <w:szCs w:val="24"/>
                </w:rPr>
                <w:t xml:space="preserve"> </w:t>
              </w:r>
              <w:r w:rsidRPr="008757D2">
                <w:rPr>
                  <w:rFonts w:asciiTheme="minorHAnsi" w:hAnsiTheme="minorHAnsi" w:cstheme="minorHAnsi"/>
                  <w:color w:val="auto"/>
                  <w:sz w:val="24"/>
                  <w:szCs w:val="24"/>
                </w:rPr>
                <w:t xml:space="preserve">υπηρεσιών, </w:t>
              </w:r>
              <w:r w:rsidRPr="008757D2">
                <w:rPr>
                  <w:rFonts w:asciiTheme="minorHAnsi" w:hAnsiTheme="minorHAnsi" w:cstheme="minorHAnsi"/>
                  <w:color w:val="auto"/>
                  <w:w w:val="105"/>
                  <w:sz w:val="24"/>
                  <w:szCs w:val="24"/>
                </w:rPr>
                <w:t>συστημάτων πληροφόρησης, κρατήσεων και</w:t>
              </w:r>
              <w:r w:rsidR="00397C82" w:rsidRPr="009A3C35">
                <w:rPr>
                  <w:rFonts w:asciiTheme="minorHAnsi" w:hAnsiTheme="minorHAnsi" w:cstheme="minorHAnsi"/>
                  <w:color w:val="auto"/>
                  <w:w w:val="105"/>
                  <w:sz w:val="24"/>
                  <w:szCs w:val="24"/>
                </w:rPr>
                <w:t xml:space="preserve"> επικοινωνία</w:t>
              </w:r>
              <w:r w:rsidRPr="008757D2">
                <w:rPr>
                  <w:rFonts w:asciiTheme="minorHAnsi" w:hAnsiTheme="minorHAnsi" w:cstheme="minorHAnsi"/>
                  <w:color w:val="auto"/>
                  <w:w w:val="105"/>
                  <w:sz w:val="24"/>
                  <w:szCs w:val="24"/>
                </w:rPr>
                <w:t>.</w:t>
              </w:r>
            </w:p>
            <w:p w:rsidR="00B86AFE" w:rsidRPr="009A3C35" w:rsidRDefault="00B86AFE" w:rsidP="00B86AFE">
              <w:pPr>
                <w:widowControl w:val="0"/>
                <w:shd w:val="clear" w:color="auto" w:fill="FFFFFF"/>
                <w:autoSpaceDE w:val="0"/>
                <w:spacing w:after="0" w:line="240" w:lineRule="auto"/>
                <w:ind w:right="229"/>
                <w:rPr>
                  <w:rFonts w:asciiTheme="minorHAnsi" w:hAnsiTheme="minorHAnsi" w:cstheme="minorHAnsi"/>
                  <w:color w:val="auto"/>
                  <w:sz w:val="24"/>
                  <w:szCs w:val="24"/>
                </w:rPr>
              </w:pPr>
            </w:p>
            <w:p w:rsidR="00397C82" w:rsidRDefault="00397C82" w:rsidP="00B86AFE">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9A3C35">
                <w:rPr>
                  <w:rFonts w:asciiTheme="minorHAnsi" w:hAnsiTheme="minorHAnsi" w:cstheme="minorHAnsi"/>
                  <w:color w:val="auto"/>
                  <w:w w:val="105"/>
                  <w:sz w:val="24"/>
                  <w:szCs w:val="24"/>
                </w:rPr>
                <w:t xml:space="preserve">Συστηματική </w:t>
              </w:r>
              <w:r w:rsidR="008757D2" w:rsidRPr="008757D2">
                <w:rPr>
                  <w:rFonts w:asciiTheme="minorHAnsi" w:hAnsiTheme="minorHAnsi" w:cstheme="minorHAnsi"/>
                  <w:color w:val="auto"/>
                  <w:sz w:val="24"/>
                  <w:szCs w:val="24"/>
                </w:rPr>
                <w:t xml:space="preserve">καταγραφή/ διαρκή </w:t>
              </w:r>
              <w:proofErr w:type="spellStart"/>
              <w:r w:rsidRPr="009A3C35">
                <w:rPr>
                  <w:rFonts w:asciiTheme="minorHAnsi" w:hAnsiTheme="minorHAnsi" w:cstheme="minorHAnsi"/>
                  <w:color w:val="auto"/>
                  <w:sz w:val="24"/>
                  <w:szCs w:val="24"/>
                </w:rPr>
                <w:t>επικαιροποίηση</w:t>
              </w:r>
              <w:proofErr w:type="spellEnd"/>
              <w:r w:rsidRPr="009A3C35">
                <w:rPr>
                  <w:rFonts w:asciiTheme="minorHAnsi" w:hAnsiTheme="minorHAnsi" w:cstheme="minorHAnsi"/>
                  <w:color w:val="auto"/>
                  <w:sz w:val="24"/>
                  <w:szCs w:val="24"/>
                </w:rPr>
                <w:t xml:space="preserve"> </w:t>
              </w:r>
              <w:r w:rsidR="008757D2" w:rsidRPr="008757D2">
                <w:rPr>
                  <w:rFonts w:asciiTheme="minorHAnsi" w:hAnsiTheme="minorHAnsi" w:cstheme="minorHAnsi"/>
                  <w:color w:val="auto"/>
                  <w:sz w:val="24"/>
                  <w:szCs w:val="24"/>
                </w:rPr>
                <w:t xml:space="preserve">και προβολή των προσφερόμενων </w:t>
              </w:r>
              <w:proofErr w:type="spellStart"/>
              <w:r w:rsidR="008757D2" w:rsidRPr="008757D2">
                <w:rPr>
                  <w:rFonts w:asciiTheme="minorHAnsi" w:hAnsiTheme="minorHAnsi" w:cstheme="minorHAnsi"/>
                  <w:color w:val="auto"/>
                  <w:sz w:val="24"/>
                  <w:szCs w:val="24"/>
                </w:rPr>
                <w:t>προσβάσιµων</w:t>
              </w:r>
              <w:proofErr w:type="spellEnd"/>
              <w:r w:rsidR="008757D2" w:rsidRPr="008757D2">
                <w:rPr>
                  <w:rFonts w:asciiTheme="minorHAnsi" w:hAnsiTheme="minorHAnsi" w:cstheme="minorHAnsi"/>
                  <w:color w:val="auto"/>
                  <w:sz w:val="24"/>
                  <w:szCs w:val="24"/>
                </w:rPr>
                <w:t xml:space="preserve"> υποδομών και υπηρεσιών τουριστικού ενδιαφέροντος σε τοπικό, περιφερειακό και εθνικό επίπεδο, κατά τρόπο </w:t>
              </w:r>
              <w:proofErr w:type="spellStart"/>
              <w:r w:rsidR="008757D2" w:rsidRPr="008757D2">
                <w:rPr>
                  <w:rFonts w:asciiTheme="minorHAnsi" w:hAnsiTheme="minorHAnsi" w:cstheme="minorHAnsi"/>
                  <w:color w:val="auto"/>
                  <w:sz w:val="24"/>
                  <w:szCs w:val="24"/>
                </w:rPr>
                <w:lastRenderedPageBreak/>
                <w:t>προσβάσιμο</w:t>
              </w:r>
              <w:proofErr w:type="spellEnd"/>
              <w:r w:rsidR="008757D2" w:rsidRPr="008757D2">
                <w:rPr>
                  <w:rFonts w:asciiTheme="minorHAnsi" w:hAnsiTheme="minorHAnsi" w:cstheme="minorHAnsi"/>
                  <w:color w:val="auto"/>
                  <w:sz w:val="24"/>
                  <w:szCs w:val="24"/>
                </w:rPr>
                <w:t xml:space="preserve"> στα άτομα με</w:t>
              </w:r>
              <w:r w:rsidRPr="009A3C35">
                <w:rPr>
                  <w:rFonts w:asciiTheme="minorHAnsi" w:hAnsiTheme="minorHAnsi" w:cstheme="minorHAnsi"/>
                  <w:color w:val="auto"/>
                  <w:sz w:val="24"/>
                  <w:szCs w:val="24"/>
                </w:rPr>
                <w:t xml:space="preserve"> αναπηρία</w:t>
              </w:r>
              <w:r w:rsidR="008757D2" w:rsidRPr="008757D2">
                <w:rPr>
                  <w:rFonts w:asciiTheme="minorHAnsi" w:hAnsiTheme="minorHAnsi" w:cstheme="minorHAnsi"/>
                  <w:color w:val="auto"/>
                  <w:sz w:val="24"/>
                  <w:szCs w:val="24"/>
                </w:rPr>
                <w:t>.</w:t>
              </w:r>
            </w:p>
            <w:p w:rsidR="00B86AFE" w:rsidRPr="009A3C35" w:rsidRDefault="00B86AFE" w:rsidP="00B86AFE">
              <w:pPr>
                <w:widowControl w:val="0"/>
                <w:shd w:val="clear" w:color="auto" w:fill="FFFFFF"/>
                <w:autoSpaceDE w:val="0"/>
                <w:spacing w:after="0" w:line="240" w:lineRule="auto"/>
                <w:ind w:right="229"/>
                <w:rPr>
                  <w:rFonts w:asciiTheme="minorHAnsi" w:hAnsiTheme="minorHAnsi" w:cstheme="minorHAnsi"/>
                  <w:color w:val="auto"/>
                  <w:sz w:val="24"/>
                  <w:szCs w:val="24"/>
                </w:rPr>
              </w:pPr>
            </w:p>
            <w:p w:rsidR="009A3C35" w:rsidRDefault="00397C82" w:rsidP="00B86AFE">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9A3C35">
                <w:rPr>
                  <w:rFonts w:asciiTheme="minorHAnsi" w:hAnsiTheme="minorHAnsi" w:cstheme="minorHAnsi"/>
                  <w:color w:val="auto"/>
                  <w:w w:val="105"/>
                  <w:sz w:val="24"/>
                  <w:szCs w:val="24"/>
                </w:rPr>
                <w:t xml:space="preserve">Συμπερίληψη </w:t>
              </w:r>
              <w:r w:rsidR="008757D2" w:rsidRPr="008757D2">
                <w:rPr>
                  <w:rFonts w:asciiTheme="minorHAnsi" w:hAnsiTheme="minorHAnsi" w:cstheme="minorHAnsi"/>
                  <w:color w:val="auto"/>
                  <w:w w:val="105"/>
                  <w:sz w:val="24"/>
                  <w:szCs w:val="24"/>
                </w:rPr>
                <w:t xml:space="preserve">στα </w:t>
              </w:r>
              <w:r w:rsidRPr="009A3C35">
                <w:rPr>
                  <w:rFonts w:asciiTheme="minorHAnsi" w:hAnsiTheme="minorHAnsi" w:cstheme="minorHAnsi"/>
                  <w:color w:val="auto"/>
                  <w:w w:val="105"/>
                  <w:sz w:val="24"/>
                  <w:szCs w:val="24"/>
                </w:rPr>
                <w:t xml:space="preserve">προγράμματα </w:t>
              </w:r>
              <w:r w:rsidR="008757D2" w:rsidRPr="008757D2">
                <w:rPr>
                  <w:rFonts w:asciiTheme="minorHAnsi" w:hAnsiTheme="minorHAnsi" w:cstheme="minorHAnsi"/>
                  <w:color w:val="auto"/>
                  <w:w w:val="105"/>
                  <w:sz w:val="24"/>
                  <w:szCs w:val="24"/>
                </w:rPr>
                <w:t>σπουδών των Σχολών Τουριστικών</w:t>
              </w:r>
              <w:r w:rsidRPr="009A3C35">
                <w:rPr>
                  <w:rFonts w:asciiTheme="minorHAnsi" w:hAnsiTheme="minorHAnsi" w:cstheme="minorHAnsi"/>
                  <w:color w:val="auto"/>
                  <w:w w:val="105"/>
                  <w:sz w:val="24"/>
                  <w:szCs w:val="24"/>
                </w:rPr>
                <w:t xml:space="preserve"> Επαγγελμάτων</w:t>
              </w:r>
              <w:r w:rsidR="008757D2" w:rsidRPr="008757D2">
                <w:rPr>
                  <w:rFonts w:asciiTheme="minorHAnsi" w:hAnsiTheme="minorHAnsi" w:cstheme="minorHAnsi"/>
                  <w:color w:val="auto"/>
                  <w:w w:val="105"/>
                  <w:sz w:val="24"/>
                  <w:szCs w:val="24"/>
                </w:rPr>
                <w:t>, όλων των</w:t>
              </w:r>
              <w:r w:rsidRPr="009A3C35">
                <w:rPr>
                  <w:rFonts w:asciiTheme="minorHAnsi" w:hAnsiTheme="minorHAnsi" w:cstheme="minorHAnsi"/>
                  <w:color w:val="auto"/>
                  <w:w w:val="105"/>
                  <w:sz w:val="24"/>
                  <w:szCs w:val="24"/>
                </w:rPr>
                <w:t xml:space="preserve"> βαθμίδων</w:t>
              </w:r>
              <w:r w:rsidR="008757D2" w:rsidRPr="008757D2">
                <w:rPr>
                  <w:rFonts w:asciiTheme="minorHAnsi" w:hAnsiTheme="minorHAnsi" w:cstheme="minorHAnsi"/>
                  <w:color w:val="auto"/>
                  <w:w w:val="105"/>
                  <w:sz w:val="24"/>
                  <w:szCs w:val="24"/>
                </w:rPr>
                <w:t xml:space="preserve">, υποχρεωτικού </w:t>
              </w:r>
              <w:r w:rsidRPr="009A3C35">
                <w:rPr>
                  <w:rFonts w:asciiTheme="minorHAnsi" w:hAnsiTheme="minorHAnsi" w:cstheme="minorHAnsi"/>
                  <w:color w:val="auto"/>
                  <w:w w:val="105"/>
                  <w:sz w:val="24"/>
                  <w:szCs w:val="24"/>
                </w:rPr>
                <w:t xml:space="preserve">μαθήματος </w:t>
              </w:r>
              <w:r w:rsidR="008757D2" w:rsidRPr="008757D2">
                <w:rPr>
                  <w:rFonts w:asciiTheme="minorHAnsi" w:hAnsiTheme="minorHAnsi" w:cstheme="minorHAnsi"/>
                  <w:color w:val="auto"/>
                  <w:w w:val="105"/>
                  <w:sz w:val="24"/>
                  <w:szCs w:val="24"/>
                </w:rPr>
                <w:t>για την εξυπηρέτηση/συναλλαγή με άτομα με αναπηρία</w:t>
              </w:r>
              <w:r w:rsidR="008757D2" w:rsidRPr="008757D2">
                <w:rPr>
                  <w:rFonts w:asciiTheme="minorHAnsi" w:hAnsiTheme="minorHAnsi" w:cstheme="minorHAnsi"/>
                  <w:b/>
                  <w:color w:val="auto"/>
                  <w:w w:val="105"/>
                  <w:sz w:val="24"/>
                  <w:szCs w:val="24"/>
                </w:rPr>
                <w:t>.</w:t>
              </w:r>
              <w:r w:rsidR="008757D2" w:rsidRPr="008757D2">
                <w:rPr>
                  <w:rFonts w:asciiTheme="minorHAnsi" w:hAnsiTheme="minorHAnsi" w:cstheme="minorHAnsi"/>
                  <w:color w:val="auto"/>
                  <w:sz w:val="24"/>
                  <w:szCs w:val="24"/>
                </w:rPr>
                <w:t xml:space="preserve"> </w:t>
              </w:r>
            </w:p>
            <w:p w:rsidR="00B86AFE" w:rsidRPr="009A3C35" w:rsidRDefault="00B86AFE" w:rsidP="00B86AFE">
              <w:pPr>
                <w:widowControl w:val="0"/>
                <w:shd w:val="clear" w:color="auto" w:fill="FFFFFF"/>
                <w:autoSpaceDE w:val="0"/>
                <w:spacing w:after="0" w:line="240" w:lineRule="auto"/>
                <w:ind w:right="229"/>
                <w:rPr>
                  <w:rFonts w:asciiTheme="minorHAnsi" w:hAnsiTheme="minorHAnsi" w:cstheme="minorHAnsi"/>
                  <w:color w:val="auto"/>
                  <w:sz w:val="24"/>
                  <w:szCs w:val="24"/>
                </w:rPr>
              </w:pPr>
            </w:p>
            <w:p w:rsidR="009A3C35" w:rsidRPr="00B86AFE" w:rsidRDefault="008757D2" w:rsidP="00B86AFE">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8757D2">
                <w:rPr>
                  <w:rFonts w:asciiTheme="minorHAnsi" w:hAnsiTheme="minorHAnsi" w:cstheme="minorHAnsi"/>
                  <w:color w:val="auto"/>
                  <w:w w:val="105"/>
                  <w:sz w:val="24"/>
                  <w:szCs w:val="24"/>
                </w:rPr>
                <w:t>Δ</w:t>
              </w:r>
              <w:r w:rsidRPr="008757D2">
                <w:rPr>
                  <w:rFonts w:asciiTheme="minorHAnsi" w:hAnsiTheme="minorHAnsi" w:cstheme="minorHAnsi"/>
                  <w:color w:val="000000" w:themeColor="text1"/>
                  <w:sz w:val="24"/>
                  <w:szCs w:val="24"/>
                </w:rPr>
                <w:t>ιασφάλιση της προσβασιμότητας στα άτομα με αναπηρία της ιστοσελίδας του Υπουργείου, σύμφωνα με το ισχύον θεσμικό πλαίσιο</w:t>
              </w:r>
              <w:r w:rsidR="009A3C35">
                <w:rPr>
                  <w:rFonts w:asciiTheme="minorHAnsi" w:hAnsiTheme="minorHAnsi" w:cstheme="minorHAnsi"/>
                  <w:color w:val="000000" w:themeColor="text1"/>
                  <w:sz w:val="24"/>
                  <w:szCs w:val="24"/>
                </w:rPr>
                <w:t xml:space="preserve"> και τις απαιτήσεις αυτού</w:t>
              </w:r>
              <w:r w:rsidRPr="008757D2">
                <w:rPr>
                  <w:rFonts w:asciiTheme="minorHAnsi" w:hAnsiTheme="minorHAnsi" w:cstheme="minorHAnsi"/>
                  <w:color w:val="000000" w:themeColor="text1"/>
                  <w:sz w:val="24"/>
                  <w:szCs w:val="24"/>
                </w:rPr>
                <w:t xml:space="preserve"> </w:t>
              </w:r>
              <w:r w:rsidRPr="009A3C35">
                <w:rPr>
                  <w:rFonts w:asciiTheme="minorHAnsi" w:hAnsiTheme="minorHAnsi" w:cstheme="minorHAnsi"/>
                  <w:color w:val="000000" w:themeColor="text1"/>
                  <w:sz w:val="24"/>
                  <w:szCs w:val="24"/>
                  <w:vertAlign w:val="superscript"/>
                </w:rPr>
                <w:footnoteReference w:id="4"/>
              </w:r>
              <w:r w:rsidRPr="008757D2">
                <w:rPr>
                  <w:rFonts w:asciiTheme="minorHAnsi" w:hAnsiTheme="minorHAnsi" w:cstheme="minorHAnsi"/>
                  <w:color w:val="000000" w:themeColor="text1"/>
                  <w:sz w:val="24"/>
                  <w:szCs w:val="24"/>
                </w:rPr>
                <w:t>, και αξιοποίησή της για την ανάρτηση/προώθηση πληροφόρησης τουριστικού ενδια</w:t>
              </w:r>
              <w:r w:rsidR="009A3C35">
                <w:rPr>
                  <w:rFonts w:asciiTheme="minorHAnsi" w:hAnsiTheme="minorHAnsi" w:cstheme="minorHAnsi"/>
                  <w:color w:val="000000" w:themeColor="text1"/>
                  <w:sz w:val="24"/>
                  <w:szCs w:val="24"/>
                </w:rPr>
                <w:t xml:space="preserve">φέροντος σε προσβάσιμες μορφές. </w:t>
              </w:r>
            </w:p>
            <w:p w:rsidR="00B86AFE" w:rsidRPr="009A3C35" w:rsidRDefault="00B86AFE" w:rsidP="00B86AFE">
              <w:pPr>
                <w:widowControl w:val="0"/>
                <w:shd w:val="clear" w:color="auto" w:fill="FFFFFF"/>
                <w:autoSpaceDE w:val="0"/>
                <w:spacing w:after="0" w:line="240" w:lineRule="auto"/>
                <w:ind w:right="229"/>
                <w:rPr>
                  <w:rFonts w:asciiTheme="minorHAnsi" w:hAnsiTheme="minorHAnsi" w:cstheme="minorHAnsi"/>
                  <w:color w:val="auto"/>
                  <w:sz w:val="24"/>
                  <w:szCs w:val="24"/>
                </w:rPr>
              </w:pPr>
            </w:p>
            <w:p w:rsidR="004D0C03" w:rsidRPr="004D0C03" w:rsidRDefault="009A3C35" w:rsidP="004D0C03">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Pr>
                  <w:rFonts w:asciiTheme="minorHAnsi" w:hAnsiTheme="minorHAnsi" w:cstheme="minorHAnsi"/>
                  <w:color w:val="000000" w:themeColor="text1"/>
                  <w:sz w:val="24"/>
                  <w:szCs w:val="24"/>
                </w:rPr>
                <w:t>Α</w:t>
              </w:r>
              <w:r w:rsidR="008757D2" w:rsidRPr="008757D2">
                <w:rPr>
                  <w:rFonts w:asciiTheme="minorHAnsi" w:hAnsiTheme="minorHAnsi" w:cstheme="minorHAnsi"/>
                  <w:color w:val="000000" w:themeColor="text1"/>
                  <w:sz w:val="24"/>
                  <w:szCs w:val="24"/>
                </w:rPr>
                <w:t>νάπτυξη με</w:t>
              </w:r>
              <w:r>
                <w:rPr>
                  <w:rFonts w:asciiTheme="minorHAnsi" w:hAnsiTheme="minorHAnsi" w:cstheme="minorHAnsi"/>
                  <w:color w:val="000000" w:themeColor="text1"/>
                  <w:sz w:val="24"/>
                  <w:szCs w:val="24"/>
                </w:rPr>
                <w:t xml:space="preserve"> το Υπουργείο σας, σε συνεργασία με την Ε.Σ.Α.μεΑ., </w:t>
              </w:r>
              <w:r w:rsidR="008757D2" w:rsidRPr="008757D2">
                <w:rPr>
                  <w:rFonts w:asciiTheme="minorHAnsi" w:hAnsiTheme="minorHAnsi" w:cstheme="minorHAnsi"/>
                  <w:color w:val="000000" w:themeColor="text1"/>
                  <w:sz w:val="24"/>
                  <w:szCs w:val="24"/>
                </w:rPr>
                <w:t>ενημερωτικού ή/και εκπαιδευτικού υλικού (συμβατικού ή/και τύπου e-</w:t>
              </w:r>
              <w:proofErr w:type="spellStart"/>
              <w:r w:rsidR="008757D2" w:rsidRPr="008757D2">
                <w:rPr>
                  <w:rFonts w:asciiTheme="minorHAnsi" w:hAnsiTheme="minorHAnsi" w:cstheme="minorHAnsi"/>
                  <w:color w:val="000000" w:themeColor="text1"/>
                  <w:sz w:val="24"/>
                  <w:szCs w:val="24"/>
                </w:rPr>
                <w:t>learning</w:t>
              </w:r>
              <w:proofErr w:type="spellEnd"/>
              <w:r w:rsidR="008757D2" w:rsidRPr="008757D2">
                <w:rPr>
                  <w:rFonts w:asciiTheme="minorHAnsi" w:hAnsiTheme="minorHAnsi" w:cstheme="minorHAnsi"/>
                  <w:color w:val="000000" w:themeColor="text1"/>
                  <w:sz w:val="24"/>
                  <w:szCs w:val="24"/>
                </w:rPr>
                <w:t>) και εργαλείων σχετικά με την προσβασιμότητα για τα στελέχη των Υπηρεσιών του Υπουργείου, των εποπτευόμενων Φορέων και των στελεχών/επιχειρηματιών του τουριστικού τομέα.</w:t>
              </w:r>
            </w:p>
            <w:p w:rsidR="004D0C03" w:rsidRPr="008757D2" w:rsidRDefault="004D0C03" w:rsidP="004D0C03">
              <w:pPr>
                <w:widowControl w:val="0"/>
                <w:shd w:val="clear" w:color="auto" w:fill="FFFFFF"/>
                <w:autoSpaceDE w:val="0"/>
                <w:spacing w:after="0" w:line="240" w:lineRule="auto"/>
                <w:ind w:right="229"/>
                <w:rPr>
                  <w:rFonts w:asciiTheme="minorHAnsi" w:hAnsiTheme="minorHAnsi" w:cstheme="minorHAnsi"/>
                  <w:color w:val="auto"/>
                  <w:sz w:val="24"/>
                  <w:szCs w:val="24"/>
                </w:rPr>
              </w:pPr>
            </w:p>
            <w:p w:rsidR="008757D2" w:rsidRPr="008757D2" w:rsidRDefault="008757D2" w:rsidP="004D0C03">
              <w:pPr>
                <w:spacing w:after="0" w:line="240" w:lineRule="auto"/>
                <w:rPr>
                  <w:rFonts w:asciiTheme="minorHAnsi" w:hAnsiTheme="minorHAnsi" w:cstheme="minorHAnsi"/>
                  <w:b/>
                  <w:i/>
                  <w:color w:val="000000" w:themeColor="text1"/>
                  <w:sz w:val="24"/>
                  <w:szCs w:val="24"/>
                  <w:lang w:eastAsia="el-GR"/>
                </w:rPr>
              </w:pPr>
              <w:r w:rsidRPr="008757D2">
                <w:rPr>
                  <w:rFonts w:asciiTheme="minorHAnsi" w:hAnsiTheme="minorHAnsi" w:cstheme="minorHAnsi"/>
                  <w:b/>
                  <w:i/>
                  <w:color w:val="000000" w:themeColor="text1"/>
                  <w:sz w:val="24"/>
                  <w:szCs w:val="24"/>
                  <w:lang w:eastAsia="el-GR"/>
                </w:rPr>
                <w:t>Κύριε Υπουργέ,</w:t>
              </w:r>
            </w:p>
            <w:p w:rsidR="00091240" w:rsidRPr="004D0C03" w:rsidRDefault="008757D2" w:rsidP="004D0C03">
              <w:pPr>
                <w:spacing w:after="0" w:line="240" w:lineRule="auto"/>
                <w:rPr>
                  <w:rFonts w:asciiTheme="minorHAnsi" w:hAnsiTheme="minorHAnsi" w:cstheme="minorHAnsi"/>
                  <w:color w:val="000000" w:themeColor="text1"/>
                  <w:sz w:val="24"/>
                  <w:szCs w:val="24"/>
                </w:rPr>
              </w:pPr>
              <w:r w:rsidRPr="008757D2">
                <w:rPr>
                  <w:rFonts w:asciiTheme="minorHAnsi" w:hAnsiTheme="minorHAnsi" w:cstheme="minorHAnsi"/>
                  <w:color w:val="000000" w:themeColor="text1"/>
                  <w:sz w:val="24"/>
                  <w:szCs w:val="24"/>
                </w:rPr>
                <w:t xml:space="preserve">Τα παραπάνω αποτελούν μια συνοπτική έκθεση των θεμάτων που άπτονται των αρμοδιοτήτων σας και αφορούν στα άτομα με αναπηρία, τα οποία </w:t>
              </w:r>
              <w:r w:rsidRPr="008757D2">
                <w:rPr>
                  <w:rFonts w:asciiTheme="minorHAnsi" w:hAnsiTheme="minorHAnsi" w:cstheme="minorHAnsi"/>
                  <w:b/>
                  <w:color w:val="000000" w:themeColor="text1"/>
                  <w:sz w:val="24"/>
                  <w:szCs w:val="24"/>
                </w:rPr>
                <w:t>η Ε.Σ.Α.μεΑ. επιθυμεί να συζητήσει αναλυτικά μαζί σας σε συνάντηση με αντιπροσωπεία της σε ημερομηνία που θα ορίσετε</w:t>
              </w:r>
              <w:r w:rsidRPr="008757D2">
                <w:rPr>
                  <w:rFonts w:asciiTheme="minorHAnsi" w:hAnsiTheme="minorHAnsi" w:cstheme="minorHAnsi"/>
                  <w:color w:val="000000" w:themeColor="text1"/>
                  <w:sz w:val="24"/>
                  <w:szCs w:val="24"/>
                </w:rPr>
                <w:t xml:space="preserve">. </w:t>
              </w:r>
              <w:r w:rsidR="009A3C35" w:rsidRPr="009A3C35">
                <w:rPr>
                  <w:rFonts w:asciiTheme="minorHAnsi" w:hAnsiTheme="minorHAnsi" w:cstheme="minorHAnsi"/>
                  <w:color w:val="000000" w:themeColor="text1"/>
                  <w:sz w:val="24"/>
                  <w:szCs w:val="24"/>
                </w:rPr>
                <w:t xml:space="preserve">Η ισχυρή τεχνογνωσία που σήμερα διαθέτει η Ε.Σ.Α.μεΑ., η οποία έχει αναγνωριστεί από όλες τις Υπηρεσίες με τις οποίες συνεργάζεται στενά, είμαστε βέβαιοι ότι θα διευκολύνει το έργο των Υπηρεσιών </w:t>
              </w:r>
              <w:r w:rsidR="004D0C03">
                <w:rPr>
                  <w:rFonts w:asciiTheme="minorHAnsi" w:hAnsiTheme="minorHAnsi" w:cstheme="minorHAnsi"/>
                  <w:color w:val="000000" w:themeColor="text1"/>
                  <w:sz w:val="24"/>
                  <w:szCs w:val="24"/>
                </w:rPr>
                <w:t>σας,</w:t>
              </w:r>
              <w:r w:rsidR="009A3C35" w:rsidRPr="009A3C35">
                <w:rPr>
                  <w:rFonts w:asciiTheme="minorHAnsi" w:hAnsiTheme="minorHAnsi" w:cstheme="minorHAnsi"/>
                  <w:color w:val="000000" w:themeColor="text1"/>
                  <w:sz w:val="24"/>
                  <w:szCs w:val="24"/>
                </w:rPr>
                <w:t xml:space="preserve"> θέτοντας θεμέλια για μια ουσιαστική στροφή προς μία πραγματικά βιώσιμη κοινωνία</w:t>
              </w:r>
              <w:r w:rsidR="004D0C03">
                <w:rPr>
                  <w:rFonts w:asciiTheme="minorHAnsi" w:hAnsiTheme="minorHAnsi" w:cstheme="minorHAnsi"/>
                  <w:color w:val="000000" w:themeColor="text1"/>
                  <w:sz w:val="24"/>
                  <w:szCs w:val="24"/>
                </w:rPr>
                <w:t>.</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03115C"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03115C"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03115C"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3F79FD" w:rsidRPr="003F79FD" w:rsidRDefault="003F79FD" w:rsidP="003F79FD">
              <w:pPr>
                <w:spacing w:after="0"/>
                <w:rPr>
                  <w:rFonts w:asciiTheme="majorHAnsi" w:hAnsiTheme="majorHAnsi" w:cstheme="minorHAnsi"/>
                  <w:color w:val="auto"/>
                  <w:sz w:val="24"/>
                  <w:szCs w:val="24"/>
                </w:rPr>
              </w:pPr>
              <w:r w:rsidRPr="003F79FD">
                <w:rPr>
                  <w:rFonts w:asciiTheme="majorHAnsi" w:hAnsiTheme="majorHAnsi" w:cstheme="minorHAnsi"/>
                  <w:color w:val="auto"/>
                  <w:sz w:val="24"/>
                  <w:szCs w:val="24"/>
                </w:rPr>
                <w:t>-Γραφείο Πρωθυπουργού της χώρας, κ. Κ. Μητσοτάκη</w:t>
              </w:r>
            </w:p>
            <w:p w:rsidR="003F79FD" w:rsidRPr="003F79FD" w:rsidRDefault="003F79FD" w:rsidP="003F79FD">
              <w:pPr>
                <w:spacing w:after="0"/>
                <w:rPr>
                  <w:rFonts w:asciiTheme="majorHAnsi" w:hAnsiTheme="majorHAnsi" w:cstheme="minorHAnsi"/>
                  <w:color w:val="auto"/>
                  <w:sz w:val="24"/>
                  <w:szCs w:val="24"/>
                </w:rPr>
              </w:pPr>
              <w:r w:rsidRPr="003F79FD">
                <w:rPr>
                  <w:rFonts w:asciiTheme="majorHAnsi" w:hAnsiTheme="majorHAnsi" w:cstheme="minorHAnsi"/>
                  <w:color w:val="auto"/>
                  <w:sz w:val="24"/>
                  <w:szCs w:val="24"/>
                </w:rPr>
                <w:t xml:space="preserve">-κ. Γ. </w:t>
              </w:r>
              <w:proofErr w:type="spellStart"/>
              <w:r w:rsidRPr="003F79FD">
                <w:rPr>
                  <w:rFonts w:asciiTheme="majorHAnsi" w:hAnsiTheme="majorHAnsi" w:cstheme="minorHAnsi"/>
                  <w:color w:val="auto"/>
                  <w:sz w:val="24"/>
                  <w:szCs w:val="24"/>
                </w:rPr>
                <w:t>Γεραπετρίτη</w:t>
              </w:r>
              <w:proofErr w:type="spellEnd"/>
              <w:r w:rsidRPr="003F79FD">
                <w:rPr>
                  <w:rFonts w:asciiTheme="majorHAnsi" w:hAnsiTheme="majorHAnsi" w:cstheme="minorHAnsi"/>
                  <w:color w:val="auto"/>
                  <w:sz w:val="24"/>
                  <w:szCs w:val="24"/>
                </w:rPr>
                <w:t>, Υπουργό Επικρατείας</w:t>
              </w:r>
            </w:p>
            <w:p w:rsidR="00E535C3" w:rsidRDefault="003F79FD" w:rsidP="003F79FD">
              <w:pPr>
                <w:spacing w:after="0"/>
                <w:rPr>
                  <w:rFonts w:asciiTheme="majorHAnsi" w:hAnsiTheme="majorHAnsi" w:cstheme="minorHAnsi"/>
                  <w:color w:val="auto"/>
                  <w:sz w:val="24"/>
                  <w:szCs w:val="24"/>
                </w:rPr>
              </w:pPr>
              <w:r w:rsidRPr="003F79FD">
                <w:rPr>
                  <w:rFonts w:asciiTheme="majorHAnsi" w:hAnsiTheme="majorHAnsi" w:cstheme="minorHAnsi"/>
                  <w:color w:val="auto"/>
                  <w:sz w:val="24"/>
                  <w:szCs w:val="24"/>
                </w:rPr>
                <w:t>-κ. Χρήστο - Γεώργιο Σκέρτσο, Υφυπουργό στον Πρωθυπουργό για τον συντονισμό του κυβερνητικού έργου</w:t>
              </w:r>
            </w:p>
            <w:p w:rsidR="003F79FD" w:rsidRPr="00E535C3" w:rsidRDefault="004C015C" w:rsidP="003F79FD">
              <w:pPr>
                <w:spacing w:after="0"/>
                <w:rPr>
                  <w:rFonts w:asciiTheme="majorHAnsi" w:hAnsiTheme="majorHAnsi" w:cstheme="minorHAnsi"/>
                  <w:color w:val="auto"/>
                  <w:sz w:val="24"/>
                  <w:szCs w:val="24"/>
                </w:rPr>
              </w:pPr>
              <w:r>
                <w:rPr>
                  <w:rFonts w:asciiTheme="majorHAnsi" w:hAnsiTheme="majorHAnsi" w:cstheme="minorHAnsi"/>
                  <w:color w:val="auto"/>
                  <w:sz w:val="24"/>
                  <w:szCs w:val="24"/>
                </w:rPr>
                <w:t xml:space="preserve">- κ. </w:t>
              </w:r>
              <w:proofErr w:type="spellStart"/>
              <w:r>
                <w:rPr>
                  <w:rFonts w:asciiTheme="majorHAnsi" w:hAnsiTheme="majorHAnsi" w:cstheme="minorHAnsi"/>
                  <w:color w:val="auto"/>
                  <w:sz w:val="24"/>
                  <w:szCs w:val="24"/>
                </w:rPr>
                <w:t>Εμ</w:t>
              </w:r>
              <w:proofErr w:type="spellEnd"/>
              <w:r>
                <w:rPr>
                  <w:rFonts w:asciiTheme="majorHAnsi" w:hAnsiTheme="majorHAnsi" w:cstheme="minorHAnsi"/>
                  <w:color w:val="auto"/>
                  <w:sz w:val="24"/>
                  <w:szCs w:val="24"/>
                </w:rPr>
                <w:t>.</w:t>
              </w:r>
              <w:r w:rsidR="003F79FD">
                <w:rPr>
                  <w:rFonts w:asciiTheme="majorHAnsi" w:hAnsiTheme="majorHAnsi" w:cstheme="minorHAnsi"/>
                  <w:color w:val="auto"/>
                  <w:sz w:val="24"/>
                  <w:szCs w:val="24"/>
                </w:rPr>
                <w:t xml:space="preserve"> </w:t>
              </w:r>
              <w:proofErr w:type="spellStart"/>
              <w:r w:rsidR="003F79FD">
                <w:rPr>
                  <w:rFonts w:asciiTheme="majorHAnsi" w:hAnsiTheme="majorHAnsi" w:cstheme="minorHAnsi"/>
                  <w:color w:val="auto"/>
                  <w:sz w:val="24"/>
                  <w:szCs w:val="24"/>
                </w:rPr>
                <w:t>Κόνσολα</w:t>
              </w:r>
              <w:proofErr w:type="spellEnd"/>
              <w:r w:rsidR="003F79FD">
                <w:rPr>
                  <w:rFonts w:asciiTheme="majorHAnsi" w:hAnsiTheme="majorHAnsi" w:cstheme="minorHAnsi"/>
                  <w:color w:val="auto"/>
                  <w:sz w:val="24"/>
                  <w:szCs w:val="24"/>
                </w:rPr>
                <w:t xml:space="preserve">, Υφυπουργό Τουρισμού </w:t>
              </w:r>
            </w:p>
            <w:p w:rsidR="00E535C3" w:rsidRPr="00E535C3" w:rsidRDefault="00E535C3" w:rsidP="00E535C3">
              <w:pPr>
                <w:spacing w:after="200"/>
                <w:rPr>
                  <w:rFonts w:asciiTheme="majorHAnsi" w:hAnsiTheme="majorHAnsi" w:cstheme="minorHAnsi"/>
                  <w:color w:val="auto"/>
                  <w:sz w:val="24"/>
                  <w:szCs w:val="24"/>
                </w:rPr>
              </w:pPr>
              <w:r w:rsidRPr="00E535C3">
                <w:rPr>
                  <w:rFonts w:asciiTheme="majorHAnsi" w:hAnsiTheme="majorHAnsi" w:cstheme="minorHAnsi"/>
                  <w:color w:val="auto"/>
                  <w:sz w:val="24"/>
                  <w:szCs w:val="24"/>
                </w:rPr>
                <w:t xml:space="preserve">- </w:t>
              </w:r>
              <w:r w:rsidRPr="003D3C59">
                <w:rPr>
                  <w:rFonts w:asciiTheme="majorHAnsi" w:hAnsiTheme="majorHAnsi" w:cstheme="minorHAnsi"/>
                  <w:color w:val="auto"/>
                  <w:sz w:val="24"/>
                  <w:szCs w:val="24"/>
                </w:rPr>
                <w:t>Οργανώσεις</w:t>
              </w:r>
              <w:r w:rsidRPr="00E535C3">
                <w:rPr>
                  <w:rFonts w:asciiTheme="majorHAnsi" w:hAnsiTheme="majorHAnsi" w:cstheme="minorHAnsi"/>
                  <w:color w:val="auto"/>
                  <w:sz w:val="24"/>
                  <w:szCs w:val="24"/>
                </w:rPr>
                <w:t>- Μέλη Ε.Σ.Α.μεΑ.</w:t>
              </w:r>
            </w:p>
            <w:p w:rsidR="002D0AB7" w:rsidRPr="000E2BB8" w:rsidRDefault="0003115C" w:rsidP="00E535C3">
              <w:pPr>
                <w:spacing w:line="240" w:lineRule="auto"/>
                <w:jc w:val="left"/>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03115C"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5C" w:rsidRDefault="0003115C" w:rsidP="00A5663B">
      <w:pPr>
        <w:spacing w:after="0" w:line="240" w:lineRule="auto"/>
      </w:pPr>
      <w:r>
        <w:separator/>
      </w:r>
    </w:p>
    <w:p w:rsidR="0003115C" w:rsidRDefault="0003115C"/>
  </w:endnote>
  <w:endnote w:type="continuationSeparator" w:id="0">
    <w:p w:rsidR="0003115C" w:rsidRDefault="0003115C" w:rsidP="00A5663B">
      <w:pPr>
        <w:spacing w:after="0" w:line="240" w:lineRule="auto"/>
      </w:pPr>
      <w:r>
        <w:continuationSeparator/>
      </w:r>
    </w:p>
    <w:p w:rsidR="0003115C" w:rsidRDefault="00031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yriadPro-Regular">
    <w:panose1 w:val="00000000000000000000"/>
    <w:charset w:val="80"/>
    <w:family w:val="swiss"/>
    <w:notTrueType/>
    <w:pitch w:val="default"/>
    <w:sig w:usb0="00000001" w:usb1="08070000" w:usb2="00000010" w:usb3="00000000" w:csb0="00020000"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5E0DA4">
              <w:rPr>
                <w:noProof/>
              </w:rPr>
              <w:t>2</w:t>
            </w:r>
            <w:r>
              <w:fldChar w:fldCharType="end"/>
            </w:r>
          </w:p>
          <w:p w:rsidR="002D0AB7" w:rsidRPr="00042CAA" w:rsidRDefault="0003115C"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5C" w:rsidRDefault="0003115C" w:rsidP="00A5663B">
      <w:pPr>
        <w:spacing w:after="0" w:line="240" w:lineRule="auto"/>
      </w:pPr>
      <w:bookmarkStart w:id="0" w:name="_Hlk484772647"/>
      <w:bookmarkEnd w:id="0"/>
      <w:r>
        <w:separator/>
      </w:r>
    </w:p>
    <w:p w:rsidR="0003115C" w:rsidRDefault="0003115C"/>
  </w:footnote>
  <w:footnote w:type="continuationSeparator" w:id="0">
    <w:p w:rsidR="0003115C" w:rsidRDefault="0003115C" w:rsidP="00A5663B">
      <w:pPr>
        <w:spacing w:after="0" w:line="240" w:lineRule="auto"/>
      </w:pPr>
      <w:r>
        <w:continuationSeparator/>
      </w:r>
    </w:p>
    <w:p w:rsidR="0003115C" w:rsidRDefault="0003115C"/>
  </w:footnote>
  <w:footnote w:id="1">
    <w:p w:rsidR="00397C82" w:rsidRPr="00B86AFE" w:rsidRDefault="00397C82" w:rsidP="00397C82">
      <w:pPr>
        <w:pStyle w:val="af8"/>
        <w:rPr>
          <w:rFonts w:asciiTheme="minorHAnsi" w:hAnsiTheme="minorHAnsi"/>
          <w:sz w:val="18"/>
          <w:szCs w:val="18"/>
        </w:rPr>
      </w:pPr>
      <w:r w:rsidRPr="00B86AFE">
        <w:rPr>
          <w:rStyle w:val="af9"/>
          <w:rFonts w:asciiTheme="minorHAnsi" w:hAnsiTheme="minorHAnsi"/>
          <w:sz w:val="18"/>
          <w:szCs w:val="18"/>
        </w:rPr>
        <w:footnoteRef/>
      </w:r>
      <w:r w:rsidRPr="00B86AFE">
        <w:rPr>
          <w:rFonts w:asciiTheme="minorHAnsi" w:hAnsiTheme="minorHAnsi"/>
          <w:sz w:val="18"/>
          <w:szCs w:val="18"/>
        </w:rPr>
        <w:t xml:space="preserve"> </w:t>
      </w:r>
      <w:hyperlink r:id="rId1" w:history="1">
        <w:r w:rsidRPr="00B86AFE">
          <w:rPr>
            <w:rStyle w:val="-"/>
            <w:rFonts w:asciiTheme="minorHAnsi" w:hAnsiTheme="minorHAnsi"/>
            <w:sz w:val="18"/>
            <w:szCs w:val="18"/>
          </w:rPr>
          <w:t>https://www.esamea.gr/our-actions/rest-actions/4258-ethniko-programma-gia-tin-efarmogi-tis-symbasis-gia-ta-dikaiomata-ton-atomon-me-anapiria-me-stoxo-tin-entaxi-kai-tin-koinoniki-prostasia-ton-dikaiomaton-ton-atomon-me-anapiria-me-xronies-pathiseis-kai-ton-oikogeneion-toys-kai-tin-arsi-olon-ton-morfon-dia</w:t>
        </w:r>
      </w:hyperlink>
      <w:r w:rsidRPr="00B86AFE">
        <w:rPr>
          <w:rFonts w:asciiTheme="minorHAnsi" w:hAnsiTheme="minorHAnsi"/>
          <w:sz w:val="18"/>
          <w:szCs w:val="18"/>
        </w:rPr>
        <w:t xml:space="preserve"> </w:t>
      </w:r>
    </w:p>
  </w:footnote>
  <w:footnote w:id="2">
    <w:p w:rsidR="008757D2" w:rsidRPr="00B86AFE" w:rsidRDefault="008757D2" w:rsidP="00397C82">
      <w:pPr>
        <w:autoSpaceDE w:val="0"/>
        <w:autoSpaceDN w:val="0"/>
        <w:adjustRightInd w:val="0"/>
        <w:rPr>
          <w:rFonts w:asciiTheme="minorHAnsi" w:hAnsiTheme="minorHAnsi" w:cstheme="minorHAnsi"/>
          <w:bCs/>
          <w:color w:val="auto"/>
          <w:sz w:val="18"/>
          <w:szCs w:val="18"/>
        </w:rPr>
      </w:pPr>
      <w:r w:rsidRPr="00B86AFE">
        <w:rPr>
          <w:rStyle w:val="af9"/>
          <w:rFonts w:asciiTheme="minorHAnsi" w:hAnsiTheme="minorHAnsi"/>
          <w:sz w:val="18"/>
          <w:szCs w:val="18"/>
        </w:rPr>
        <w:footnoteRef/>
      </w:r>
      <w:r w:rsidRPr="00B86AFE">
        <w:rPr>
          <w:rFonts w:asciiTheme="minorHAnsi" w:hAnsiTheme="minorHAnsi"/>
          <w:sz w:val="18"/>
          <w:szCs w:val="18"/>
        </w:rPr>
        <w:t xml:space="preserve"> </w:t>
      </w:r>
      <w:r w:rsidRPr="00B86AFE">
        <w:rPr>
          <w:rFonts w:asciiTheme="minorHAnsi" w:hAnsiTheme="minorHAnsi" w:cstheme="minorHAnsi"/>
          <w:bCs/>
          <w:color w:val="auto"/>
          <w:sz w:val="18"/>
          <w:szCs w:val="18"/>
        </w:rPr>
        <w:t>Βλ. άρθρο 4 της Σύμβασης: «…</w:t>
      </w:r>
      <w:r w:rsidRPr="00B86AFE">
        <w:rPr>
          <w:rFonts w:asciiTheme="minorHAnsi" w:eastAsia="MyriadPro-Regular" w:hAnsiTheme="minorHAnsi" w:cstheme="minorHAnsi"/>
          <w:i/>
          <w:iCs/>
          <w:color w:val="auto"/>
          <w:sz w:val="18"/>
          <w:szCs w:val="18"/>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footnote>
  <w:footnote w:id="3">
    <w:p w:rsidR="00397C82" w:rsidRPr="00B86AFE" w:rsidRDefault="00397C82">
      <w:pPr>
        <w:pStyle w:val="af8"/>
        <w:rPr>
          <w:rFonts w:asciiTheme="minorHAnsi" w:hAnsiTheme="minorHAnsi"/>
          <w:sz w:val="18"/>
          <w:szCs w:val="18"/>
        </w:rPr>
      </w:pPr>
      <w:r w:rsidRPr="00B86AFE">
        <w:rPr>
          <w:rStyle w:val="af9"/>
          <w:rFonts w:asciiTheme="minorHAnsi" w:hAnsiTheme="minorHAnsi"/>
          <w:sz w:val="18"/>
          <w:szCs w:val="18"/>
        </w:rPr>
        <w:footnoteRef/>
      </w:r>
      <w:r w:rsidRPr="00B86AFE">
        <w:rPr>
          <w:rFonts w:asciiTheme="minorHAnsi" w:hAnsiTheme="minorHAnsi"/>
          <w:sz w:val="18"/>
          <w:szCs w:val="18"/>
        </w:rPr>
        <w:t>https://www.esamea.gr/press-office/press-releases/850-mnhmonio-synergasias-esamea-ypoyrgeioy-toyrismoy</w:t>
      </w:r>
    </w:p>
  </w:footnote>
  <w:footnote w:id="4">
    <w:p w:rsidR="008757D2" w:rsidRPr="00B86AFE" w:rsidRDefault="008757D2" w:rsidP="008757D2">
      <w:pPr>
        <w:autoSpaceDE w:val="0"/>
        <w:autoSpaceDN w:val="0"/>
        <w:adjustRightInd w:val="0"/>
        <w:spacing w:after="0" w:line="240" w:lineRule="auto"/>
        <w:rPr>
          <w:rFonts w:asciiTheme="minorHAnsi" w:hAnsiTheme="minorHAnsi" w:cstheme="minorHAnsi"/>
          <w:sz w:val="18"/>
          <w:szCs w:val="18"/>
        </w:rPr>
      </w:pPr>
      <w:r w:rsidRPr="00B86AFE">
        <w:rPr>
          <w:rStyle w:val="af9"/>
          <w:rFonts w:asciiTheme="minorHAnsi" w:hAnsiTheme="minorHAnsi" w:cstheme="minorHAnsi"/>
          <w:sz w:val="18"/>
          <w:szCs w:val="18"/>
        </w:rPr>
        <w:footnoteRef/>
      </w:r>
      <w:r w:rsidRPr="00B86AFE">
        <w:rPr>
          <w:rFonts w:asciiTheme="minorHAnsi" w:hAnsiTheme="minorHAnsi" w:cstheme="minorHAnsi"/>
          <w:sz w:val="18"/>
          <w:szCs w:val="18"/>
        </w:rPr>
        <w:t xml:space="preserve"> </w:t>
      </w:r>
      <w:r w:rsidRPr="00B86AFE">
        <w:rPr>
          <w:rFonts w:asciiTheme="minorHAnsi" w:hAnsiTheme="minorHAnsi" w:cstheme="minorHAnsi"/>
          <w:sz w:val="18"/>
          <w:szCs w:val="18"/>
        </w:rPr>
        <w:t xml:space="preserve">Βλ. ν.4591/2019, </w:t>
      </w:r>
      <w:r w:rsidRPr="00B86AFE">
        <w:rPr>
          <w:rFonts w:asciiTheme="minorHAnsi" w:hAnsiTheme="minorHAnsi" w:cstheme="minorHAnsi"/>
          <w:color w:val="auto"/>
          <w:sz w:val="18"/>
          <w:szCs w:val="18"/>
        </w:rPr>
        <w:t xml:space="preserve">Αριθ. ΥΑΠ/Φ.40.4/1/989/2012 «Κύρωση Πλαισίου Παροχής Υπηρεσιών </w:t>
      </w:r>
      <w:r w:rsidRPr="00B86AFE">
        <w:rPr>
          <w:rFonts w:asciiTheme="minorHAnsi" w:hAnsiTheme="minorHAnsi" w:cstheme="minorHAnsi"/>
          <w:sz w:val="18"/>
          <w:szCs w:val="18"/>
        </w:rPr>
        <w:t xml:space="preserve">Ηλεκτρονικής Διακυβέρνησης»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11E8E"/>
    <w:multiLevelType w:val="hybridMultilevel"/>
    <w:tmpl w:val="B7629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E841C1"/>
    <w:multiLevelType w:val="multilevel"/>
    <w:tmpl w:val="5D620604"/>
    <w:lvl w:ilvl="0">
      <w:start w:val="1"/>
      <w:numFmt w:val="bullet"/>
      <w:lvlText w:val=""/>
      <w:lvlJc w:val="left"/>
      <w:pPr>
        <w:ind w:left="-1080" w:hanging="360"/>
      </w:pPr>
      <w:rPr>
        <w:rFonts w:ascii="Wingdings" w:hAnsi="Wingdings" w:hint="default"/>
        <w:sz w:val="18"/>
      </w:rPr>
    </w:lvl>
    <w:lvl w:ilvl="1">
      <w:start w:val="1"/>
      <w:numFmt w:val="bullet"/>
      <w:lvlText w:val=""/>
      <w:lvlJc w:val="left"/>
      <w:pPr>
        <w:ind w:left="-360" w:hanging="360"/>
      </w:pPr>
      <w:rPr>
        <w:rFonts w:ascii="Wingdings" w:hAnsi="Wingdings" w:hint="default"/>
        <w:sz w:val="18"/>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rPr>
    </w:lvl>
  </w:abstractNum>
  <w:abstractNum w:abstractNumId="19"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CE6A31"/>
    <w:multiLevelType w:val="hybridMultilevel"/>
    <w:tmpl w:val="E9C0E984"/>
    <w:lvl w:ilvl="0" w:tplc="6B4A555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7"/>
  </w:num>
  <w:num w:numId="11">
    <w:abstractNumId w:val="26"/>
  </w:num>
  <w:num w:numId="12">
    <w:abstractNumId w:val="14"/>
  </w:num>
  <w:num w:numId="13">
    <w:abstractNumId w:val="9"/>
  </w:num>
  <w:num w:numId="14">
    <w:abstractNumId w:val="1"/>
  </w:num>
  <w:num w:numId="15">
    <w:abstractNumId w:val="11"/>
  </w:num>
  <w:num w:numId="16">
    <w:abstractNumId w:val="20"/>
  </w:num>
  <w:num w:numId="17">
    <w:abstractNumId w:val="21"/>
  </w:num>
  <w:num w:numId="18">
    <w:abstractNumId w:val="24"/>
  </w:num>
  <w:num w:numId="19">
    <w:abstractNumId w:val="10"/>
  </w:num>
  <w:num w:numId="20">
    <w:abstractNumId w:val="8"/>
  </w:num>
  <w:num w:numId="21">
    <w:abstractNumId w:val="29"/>
  </w:num>
  <w:num w:numId="22">
    <w:abstractNumId w:val="6"/>
  </w:num>
  <w:num w:numId="23">
    <w:abstractNumId w:val="13"/>
  </w:num>
  <w:num w:numId="24">
    <w:abstractNumId w:val="3"/>
  </w:num>
  <w:num w:numId="25">
    <w:abstractNumId w:val="7"/>
  </w:num>
  <w:num w:numId="26">
    <w:abstractNumId w:val="12"/>
  </w:num>
  <w:num w:numId="27">
    <w:abstractNumId w:val="0"/>
  </w:num>
  <w:num w:numId="28">
    <w:abstractNumId w:val="25"/>
  </w:num>
  <w:num w:numId="29">
    <w:abstractNumId w:val="19"/>
  </w:num>
  <w:num w:numId="30">
    <w:abstractNumId w:val="2"/>
  </w:num>
  <w:num w:numId="31">
    <w:abstractNumId w:val="15"/>
  </w:num>
  <w:num w:numId="32">
    <w:abstractNumId w:val="28"/>
  </w:num>
  <w:num w:numId="33">
    <w:abstractNumId w:val="4"/>
  </w:num>
  <w:num w:numId="34">
    <w:abstractNumId w:val="30"/>
  </w:num>
  <w:num w:numId="35">
    <w:abstractNumId w:val="5"/>
  </w:num>
  <w:num w:numId="36">
    <w:abstractNumId w:val="16"/>
  </w:num>
  <w:num w:numId="37">
    <w:abstractNumId w:val="22"/>
  </w:num>
  <w:num w:numId="38">
    <w:abstractNumId w:val="23"/>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7912"/>
    <w:rsid w:val="00011187"/>
    <w:rsid w:val="000145EC"/>
    <w:rsid w:val="00016434"/>
    <w:rsid w:val="00017BFD"/>
    <w:rsid w:val="000224C1"/>
    <w:rsid w:val="0003115C"/>
    <w:rsid w:val="000319B3"/>
    <w:rsid w:val="0003631E"/>
    <w:rsid w:val="00042CAA"/>
    <w:rsid w:val="00047E00"/>
    <w:rsid w:val="00053158"/>
    <w:rsid w:val="00054519"/>
    <w:rsid w:val="00060078"/>
    <w:rsid w:val="00070ADA"/>
    <w:rsid w:val="0008214A"/>
    <w:rsid w:val="00084895"/>
    <w:rsid w:val="000864B5"/>
    <w:rsid w:val="00091240"/>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481F"/>
    <w:rsid w:val="00104FD0"/>
    <w:rsid w:val="00107192"/>
    <w:rsid w:val="00113CC2"/>
    <w:rsid w:val="00124EC1"/>
    <w:rsid w:val="001304E0"/>
    <w:rsid w:val="00137185"/>
    <w:rsid w:val="00145F03"/>
    <w:rsid w:val="001501AA"/>
    <w:rsid w:val="0016039E"/>
    <w:rsid w:val="00162CAE"/>
    <w:rsid w:val="0016520C"/>
    <w:rsid w:val="00166013"/>
    <w:rsid w:val="00167EF2"/>
    <w:rsid w:val="00167FBD"/>
    <w:rsid w:val="0018592D"/>
    <w:rsid w:val="0019412D"/>
    <w:rsid w:val="00195369"/>
    <w:rsid w:val="001962F4"/>
    <w:rsid w:val="001A06C6"/>
    <w:rsid w:val="001A483E"/>
    <w:rsid w:val="001A62AD"/>
    <w:rsid w:val="001A67BA"/>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36FD"/>
    <w:rsid w:val="002058AF"/>
    <w:rsid w:val="002061EF"/>
    <w:rsid w:val="002077C8"/>
    <w:rsid w:val="002251AF"/>
    <w:rsid w:val="002354C7"/>
    <w:rsid w:val="00236A27"/>
    <w:rsid w:val="00240D4D"/>
    <w:rsid w:val="00242F7C"/>
    <w:rsid w:val="00244996"/>
    <w:rsid w:val="002534FE"/>
    <w:rsid w:val="00255DD0"/>
    <w:rsid w:val="00256E4C"/>
    <w:rsid w:val="002570E4"/>
    <w:rsid w:val="00264E1B"/>
    <w:rsid w:val="0026597B"/>
    <w:rsid w:val="00271036"/>
    <w:rsid w:val="00275BB3"/>
    <w:rsid w:val="0027672E"/>
    <w:rsid w:val="00283987"/>
    <w:rsid w:val="0028771D"/>
    <w:rsid w:val="002A256F"/>
    <w:rsid w:val="002A4C2D"/>
    <w:rsid w:val="002B2CFA"/>
    <w:rsid w:val="002B2F35"/>
    <w:rsid w:val="002B43D6"/>
    <w:rsid w:val="002C4134"/>
    <w:rsid w:val="002C71E5"/>
    <w:rsid w:val="002D0AB7"/>
    <w:rsid w:val="002D1046"/>
    <w:rsid w:val="002D1D01"/>
    <w:rsid w:val="002D2A79"/>
    <w:rsid w:val="002E0B5B"/>
    <w:rsid w:val="002F692C"/>
    <w:rsid w:val="003012EC"/>
    <w:rsid w:val="00301E00"/>
    <w:rsid w:val="00306F9C"/>
    <w:rsid w:val="003071D9"/>
    <w:rsid w:val="0032111F"/>
    <w:rsid w:val="0032259D"/>
    <w:rsid w:val="00322A0B"/>
    <w:rsid w:val="00326F43"/>
    <w:rsid w:val="0032761B"/>
    <w:rsid w:val="00327F27"/>
    <w:rsid w:val="003326D2"/>
    <w:rsid w:val="003336F9"/>
    <w:rsid w:val="003338CC"/>
    <w:rsid w:val="00334C53"/>
    <w:rsid w:val="00337205"/>
    <w:rsid w:val="0034122A"/>
    <w:rsid w:val="0034662F"/>
    <w:rsid w:val="003522F6"/>
    <w:rsid w:val="00360859"/>
    <w:rsid w:val="00361404"/>
    <w:rsid w:val="00371099"/>
    <w:rsid w:val="00371AFA"/>
    <w:rsid w:val="00375F6F"/>
    <w:rsid w:val="003848CD"/>
    <w:rsid w:val="003956F9"/>
    <w:rsid w:val="00397C82"/>
    <w:rsid w:val="003A4B9D"/>
    <w:rsid w:val="003A6DE4"/>
    <w:rsid w:val="003B0D39"/>
    <w:rsid w:val="003B245B"/>
    <w:rsid w:val="003B3E78"/>
    <w:rsid w:val="003B3F10"/>
    <w:rsid w:val="003B6AC5"/>
    <w:rsid w:val="003C04AA"/>
    <w:rsid w:val="003C64B2"/>
    <w:rsid w:val="003D32C1"/>
    <w:rsid w:val="003D3C59"/>
    <w:rsid w:val="003D4D14"/>
    <w:rsid w:val="003D73D0"/>
    <w:rsid w:val="003E38C4"/>
    <w:rsid w:val="003E4D05"/>
    <w:rsid w:val="003E51A1"/>
    <w:rsid w:val="003F2BB8"/>
    <w:rsid w:val="003F789B"/>
    <w:rsid w:val="003F79FD"/>
    <w:rsid w:val="00412BB7"/>
    <w:rsid w:val="00413626"/>
    <w:rsid w:val="00415D99"/>
    <w:rsid w:val="00421FA4"/>
    <w:rsid w:val="00424D51"/>
    <w:rsid w:val="00427DE8"/>
    <w:rsid w:val="0043270D"/>
    <w:rsid w:val="004355A3"/>
    <w:rsid w:val="004406A4"/>
    <w:rsid w:val="004443A9"/>
    <w:rsid w:val="00464C73"/>
    <w:rsid w:val="0047186A"/>
    <w:rsid w:val="00472CFE"/>
    <w:rsid w:val="0047767A"/>
    <w:rsid w:val="00482802"/>
    <w:rsid w:val="00483ACE"/>
    <w:rsid w:val="00486A3F"/>
    <w:rsid w:val="00490932"/>
    <w:rsid w:val="004A0815"/>
    <w:rsid w:val="004A2EF2"/>
    <w:rsid w:val="004A6201"/>
    <w:rsid w:val="004B3ECA"/>
    <w:rsid w:val="004C015C"/>
    <w:rsid w:val="004C0D90"/>
    <w:rsid w:val="004C19B2"/>
    <w:rsid w:val="004D0BE2"/>
    <w:rsid w:val="004D0C03"/>
    <w:rsid w:val="004D5A2F"/>
    <w:rsid w:val="004D7A3C"/>
    <w:rsid w:val="004F1CA5"/>
    <w:rsid w:val="004F336E"/>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73B0A"/>
    <w:rsid w:val="00577B8E"/>
    <w:rsid w:val="0058273F"/>
    <w:rsid w:val="00583700"/>
    <w:rsid w:val="005925BA"/>
    <w:rsid w:val="005946E0"/>
    <w:rsid w:val="005956CD"/>
    <w:rsid w:val="005A0E48"/>
    <w:rsid w:val="005B00C5"/>
    <w:rsid w:val="005B661B"/>
    <w:rsid w:val="005C077E"/>
    <w:rsid w:val="005C201F"/>
    <w:rsid w:val="005C24CF"/>
    <w:rsid w:val="005C2C02"/>
    <w:rsid w:val="005C5A0B"/>
    <w:rsid w:val="005C6905"/>
    <w:rsid w:val="005C6EDA"/>
    <w:rsid w:val="005D05EE"/>
    <w:rsid w:val="005D2B1C"/>
    <w:rsid w:val="005D30F3"/>
    <w:rsid w:val="005D44A7"/>
    <w:rsid w:val="005E0DA4"/>
    <w:rsid w:val="005F5A54"/>
    <w:rsid w:val="005F68D3"/>
    <w:rsid w:val="005F7905"/>
    <w:rsid w:val="00610A7E"/>
    <w:rsid w:val="00612214"/>
    <w:rsid w:val="00616D1F"/>
    <w:rsid w:val="00617A29"/>
    <w:rsid w:val="00617AC0"/>
    <w:rsid w:val="0062764D"/>
    <w:rsid w:val="00630348"/>
    <w:rsid w:val="00637258"/>
    <w:rsid w:val="00642AA7"/>
    <w:rsid w:val="00646F21"/>
    <w:rsid w:val="00647299"/>
    <w:rsid w:val="00651CD5"/>
    <w:rsid w:val="00651ED0"/>
    <w:rsid w:val="00663E61"/>
    <w:rsid w:val="0066741D"/>
    <w:rsid w:val="00674144"/>
    <w:rsid w:val="006808A9"/>
    <w:rsid w:val="006873C5"/>
    <w:rsid w:val="0069076F"/>
    <w:rsid w:val="006A40ED"/>
    <w:rsid w:val="006A785A"/>
    <w:rsid w:val="006B0355"/>
    <w:rsid w:val="006B063A"/>
    <w:rsid w:val="006B3332"/>
    <w:rsid w:val="006C4E3A"/>
    <w:rsid w:val="006D0554"/>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91992"/>
    <w:rsid w:val="007A469B"/>
    <w:rsid w:val="007A6300"/>
    <w:rsid w:val="007A781F"/>
    <w:rsid w:val="007B2EA7"/>
    <w:rsid w:val="007D1B7C"/>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7467"/>
    <w:rsid w:val="00860404"/>
    <w:rsid w:val="008757D2"/>
    <w:rsid w:val="00876B17"/>
    <w:rsid w:val="00880266"/>
    <w:rsid w:val="00886205"/>
    <w:rsid w:val="00887865"/>
    <w:rsid w:val="00890E52"/>
    <w:rsid w:val="00895AE5"/>
    <w:rsid w:val="008960BB"/>
    <w:rsid w:val="008A26A3"/>
    <w:rsid w:val="008A421B"/>
    <w:rsid w:val="008B141E"/>
    <w:rsid w:val="008B3278"/>
    <w:rsid w:val="008B5B34"/>
    <w:rsid w:val="008D2730"/>
    <w:rsid w:val="008E644C"/>
    <w:rsid w:val="008F0E1F"/>
    <w:rsid w:val="008F36C1"/>
    <w:rsid w:val="008F4A49"/>
    <w:rsid w:val="008F4F49"/>
    <w:rsid w:val="00901F06"/>
    <w:rsid w:val="00936BAC"/>
    <w:rsid w:val="0094089F"/>
    <w:rsid w:val="009503E0"/>
    <w:rsid w:val="009507F4"/>
    <w:rsid w:val="00953909"/>
    <w:rsid w:val="00955290"/>
    <w:rsid w:val="009600CF"/>
    <w:rsid w:val="00960391"/>
    <w:rsid w:val="00960B06"/>
    <w:rsid w:val="00964477"/>
    <w:rsid w:val="00972E62"/>
    <w:rsid w:val="00974EEA"/>
    <w:rsid w:val="00977C9D"/>
    <w:rsid w:val="00980425"/>
    <w:rsid w:val="009820CA"/>
    <w:rsid w:val="00995C38"/>
    <w:rsid w:val="009A30F5"/>
    <w:rsid w:val="009A3C35"/>
    <w:rsid w:val="009A4192"/>
    <w:rsid w:val="009A4F10"/>
    <w:rsid w:val="009B3183"/>
    <w:rsid w:val="009C06F7"/>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5350"/>
    <w:rsid w:val="00A518C2"/>
    <w:rsid w:val="00A5663B"/>
    <w:rsid w:val="00A60B01"/>
    <w:rsid w:val="00A62ACC"/>
    <w:rsid w:val="00A66F36"/>
    <w:rsid w:val="00A81BF1"/>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66C4"/>
    <w:rsid w:val="00AF7DE7"/>
    <w:rsid w:val="00B01AB1"/>
    <w:rsid w:val="00B14597"/>
    <w:rsid w:val="00B16964"/>
    <w:rsid w:val="00B24B20"/>
    <w:rsid w:val="00B24CE3"/>
    <w:rsid w:val="00B24F28"/>
    <w:rsid w:val="00B25118"/>
    <w:rsid w:val="00B25CDE"/>
    <w:rsid w:val="00B27D47"/>
    <w:rsid w:val="00B30846"/>
    <w:rsid w:val="00B30EDC"/>
    <w:rsid w:val="00B343FA"/>
    <w:rsid w:val="00B40068"/>
    <w:rsid w:val="00B4362C"/>
    <w:rsid w:val="00B4479D"/>
    <w:rsid w:val="00B44B27"/>
    <w:rsid w:val="00B5480D"/>
    <w:rsid w:val="00B555D0"/>
    <w:rsid w:val="00B61BDB"/>
    <w:rsid w:val="00B70C66"/>
    <w:rsid w:val="00B73A9A"/>
    <w:rsid w:val="00B812C4"/>
    <w:rsid w:val="00B81D56"/>
    <w:rsid w:val="00B86779"/>
    <w:rsid w:val="00B86AFE"/>
    <w:rsid w:val="00B926D1"/>
    <w:rsid w:val="00B92A91"/>
    <w:rsid w:val="00B9750D"/>
    <w:rsid w:val="00B977C3"/>
    <w:rsid w:val="00BB1DBD"/>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FBB"/>
    <w:rsid w:val="00C332AD"/>
    <w:rsid w:val="00C43341"/>
    <w:rsid w:val="00C4571F"/>
    <w:rsid w:val="00C46534"/>
    <w:rsid w:val="00C520CF"/>
    <w:rsid w:val="00C52547"/>
    <w:rsid w:val="00C55583"/>
    <w:rsid w:val="00C729A1"/>
    <w:rsid w:val="00C77FA6"/>
    <w:rsid w:val="00C80445"/>
    <w:rsid w:val="00C83F4F"/>
    <w:rsid w:val="00C864D7"/>
    <w:rsid w:val="00C90057"/>
    <w:rsid w:val="00CA0D5A"/>
    <w:rsid w:val="00CA0E96"/>
    <w:rsid w:val="00CA1AE3"/>
    <w:rsid w:val="00CA3674"/>
    <w:rsid w:val="00CB1E4C"/>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58D"/>
    <w:rsid w:val="00D00AC1"/>
    <w:rsid w:val="00D00CFB"/>
    <w:rsid w:val="00D01C51"/>
    <w:rsid w:val="00D03539"/>
    <w:rsid w:val="00D04F1F"/>
    <w:rsid w:val="00D10742"/>
    <w:rsid w:val="00D11B9D"/>
    <w:rsid w:val="00D14800"/>
    <w:rsid w:val="00D17E09"/>
    <w:rsid w:val="00D40D50"/>
    <w:rsid w:val="00D4303F"/>
    <w:rsid w:val="00D43376"/>
    <w:rsid w:val="00D4455A"/>
    <w:rsid w:val="00D53C47"/>
    <w:rsid w:val="00D7519B"/>
    <w:rsid w:val="00D77D76"/>
    <w:rsid w:val="00D83B62"/>
    <w:rsid w:val="00D9340A"/>
    <w:rsid w:val="00D93DCC"/>
    <w:rsid w:val="00DA14A2"/>
    <w:rsid w:val="00DA2AB5"/>
    <w:rsid w:val="00DA5411"/>
    <w:rsid w:val="00DA59FF"/>
    <w:rsid w:val="00DB1DB9"/>
    <w:rsid w:val="00DB24CA"/>
    <w:rsid w:val="00DB2FC8"/>
    <w:rsid w:val="00DB3E41"/>
    <w:rsid w:val="00DC64B0"/>
    <w:rsid w:val="00DC64D0"/>
    <w:rsid w:val="00DD1D03"/>
    <w:rsid w:val="00DD2AA1"/>
    <w:rsid w:val="00DD7797"/>
    <w:rsid w:val="00DD7ED9"/>
    <w:rsid w:val="00DE3DAF"/>
    <w:rsid w:val="00DE62F3"/>
    <w:rsid w:val="00DF27F7"/>
    <w:rsid w:val="00DF3E94"/>
    <w:rsid w:val="00DF4614"/>
    <w:rsid w:val="00DF7B7B"/>
    <w:rsid w:val="00E018A8"/>
    <w:rsid w:val="00E16B7C"/>
    <w:rsid w:val="00E206BA"/>
    <w:rsid w:val="00E22772"/>
    <w:rsid w:val="00E2431C"/>
    <w:rsid w:val="00E3047F"/>
    <w:rsid w:val="00E3222F"/>
    <w:rsid w:val="00E357D4"/>
    <w:rsid w:val="00E40395"/>
    <w:rsid w:val="00E40D94"/>
    <w:rsid w:val="00E429AD"/>
    <w:rsid w:val="00E535C3"/>
    <w:rsid w:val="00E55813"/>
    <w:rsid w:val="00E70687"/>
    <w:rsid w:val="00E72589"/>
    <w:rsid w:val="00E776F1"/>
    <w:rsid w:val="00E90907"/>
    <w:rsid w:val="00E922F5"/>
    <w:rsid w:val="00EA0204"/>
    <w:rsid w:val="00EA36C5"/>
    <w:rsid w:val="00EC685C"/>
    <w:rsid w:val="00EC79CC"/>
    <w:rsid w:val="00ED0C27"/>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2786"/>
    <w:rsid w:val="00F64D51"/>
    <w:rsid w:val="00F736BA"/>
    <w:rsid w:val="00F80939"/>
    <w:rsid w:val="00F84821"/>
    <w:rsid w:val="00F926CD"/>
    <w:rsid w:val="00F97D08"/>
    <w:rsid w:val="00FA015E"/>
    <w:rsid w:val="00FA55E7"/>
    <w:rsid w:val="00FA673E"/>
    <w:rsid w:val="00FB1A46"/>
    <w:rsid w:val="00FC61EC"/>
    <w:rsid w:val="00FC692B"/>
    <w:rsid w:val="00FD6896"/>
    <w:rsid w:val="00FD6FD9"/>
    <w:rsid w:val="00FE20EF"/>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433D0"/>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our-actions/rest-actions/4258-ethniko-programma-gia-tin-efarmogi-tis-symbasis-gia-ta-dikaiomata-ton-atomon-me-anapiria-me-stoxo-tin-entaxi-kai-tin-koinoniki-prostasia-ton-dikaiomaton-ton-atomon-me-anapiria-me-xronies-pathiseis-kai-ton-oikogeneion-toys-kai-tin-arsi-olon-ton-morfon-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yriadPro-Regular">
    <w:panose1 w:val="00000000000000000000"/>
    <w:charset w:val="80"/>
    <w:family w:val="swiss"/>
    <w:notTrueType/>
    <w:pitch w:val="default"/>
    <w:sig w:usb0="00000001" w:usb1="08070000" w:usb2="00000010" w:usb3="00000000" w:csb0="00020000"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2F4A22"/>
    <w:rsid w:val="003032A1"/>
    <w:rsid w:val="0034082E"/>
    <w:rsid w:val="003961D0"/>
    <w:rsid w:val="00424473"/>
    <w:rsid w:val="00521F5C"/>
    <w:rsid w:val="005220B4"/>
    <w:rsid w:val="005765B3"/>
    <w:rsid w:val="005E244C"/>
    <w:rsid w:val="006D634C"/>
    <w:rsid w:val="00716439"/>
    <w:rsid w:val="0081429B"/>
    <w:rsid w:val="00814CB5"/>
    <w:rsid w:val="0088141A"/>
    <w:rsid w:val="0089444E"/>
    <w:rsid w:val="008B4FAB"/>
    <w:rsid w:val="008C71F5"/>
    <w:rsid w:val="008E0B57"/>
    <w:rsid w:val="00943CE8"/>
    <w:rsid w:val="0095088E"/>
    <w:rsid w:val="00984FA9"/>
    <w:rsid w:val="00A117C4"/>
    <w:rsid w:val="00A54424"/>
    <w:rsid w:val="00AE2AA9"/>
    <w:rsid w:val="00B17A2B"/>
    <w:rsid w:val="00C1380E"/>
    <w:rsid w:val="00D80557"/>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483500-8EA8-4B15-A7FD-3A483600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62</TotalTime>
  <Pages>7</Pages>
  <Words>2093</Words>
  <Characters>11307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dlogaras</cp:lastModifiedBy>
  <cp:revision>13</cp:revision>
  <cp:lastPrinted>2019-07-25T05:28:00Z</cp:lastPrinted>
  <dcterms:created xsi:type="dcterms:W3CDTF">2019-08-02T09:18:00Z</dcterms:created>
  <dcterms:modified xsi:type="dcterms:W3CDTF">2019-08-02T11:18:00Z</dcterms:modified>
  <cp:contentStatus/>
  <dc:language>Ελληνικά</dc:language>
  <cp:version>am-20180624</cp:version>
</cp:coreProperties>
</file>