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333149" w:rsidP="00CC62E9">
      <w:pPr>
        <w:spacing w:before="360" w:after="0"/>
      </w:pPr>
      <w:r w:rsidRPr="0013063F">
        <w:t xml:space="preserve"> </w:t>
      </w:r>
      <w:r w:rsidR="00CC59F5" w:rsidRPr="00A5663B">
        <w:t xml:space="preserve">Πληροφορίες: </w:t>
      </w:r>
      <w:sdt>
        <w:sdtPr>
          <w:alias w:val="Άτομο επικοινωνίας"/>
          <w:tag w:val="Άτομο επικοινωνίας"/>
          <w:id w:val="-575671676"/>
          <w:placeholder>
            <w:docPart w:val="D49CF9E3DE864EA5A476A7CE8DE512B1"/>
          </w:placeholder>
          <w:text/>
        </w:sdtPr>
        <w:sdtEndPr/>
        <w:sdtContent>
          <w:r w:rsidR="00930210">
            <w:t>Τάνια Κατσάνη</w:t>
          </w:r>
        </w:sdtContent>
      </w:sdt>
    </w:p>
    <w:sdt>
      <w:sdtPr>
        <w:alias w:val="Διαβάθμιση εγγράφου"/>
        <w:tag w:val="Διαβάθμιση εγγράφου"/>
        <w:id w:val="1321162209"/>
        <w:placeholder>
          <w:docPart w:val="D49CF9E3DE864EA5A476A7CE8DE512B1"/>
        </w:placeholder>
        <w:text/>
      </w:sdtPr>
      <w:sdtEndPr/>
      <w:sdtContent>
        <w:p w:rsidR="00CC62E9" w:rsidRPr="00AB2576" w:rsidRDefault="00C0132A" w:rsidP="00AB2576">
          <w:pPr>
            <w:pStyle w:val="ac"/>
          </w:pPr>
          <w:r>
            <w:t>ΕΠΕΙΓΟΝ</w:t>
          </w:r>
        </w:p>
      </w:sdtContent>
    </w:sdt>
    <w:sdt>
      <w:sdtPr>
        <w:rPr>
          <w:b/>
        </w:rPr>
        <w:id w:val="937186982"/>
        <w:lock w:val="contentLocked"/>
        <w:placeholder>
          <w:docPart w:val="D49CF9E3DE864EA5A476A7CE8DE512B1"/>
        </w:placeholder>
        <w:group/>
      </w:sdtPr>
      <w:sdtEndPr>
        <w:rPr>
          <w:sz w:val="23"/>
          <w:szCs w:val="23"/>
        </w:rPr>
      </w:sdtEndPr>
      <w:sdtContent>
        <w:p w:rsidR="00A5663B" w:rsidRPr="00A5663B" w:rsidRDefault="009A1DC4" w:rsidP="00C0166C">
          <w:pPr>
            <w:tabs>
              <w:tab w:val="left" w:pos="2694"/>
            </w:tabs>
            <w:spacing w:before="480" w:after="0"/>
            <w:ind w:left="1418"/>
            <w:jc w:val="left"/>
            <w:rPr>
              <w:b/>
            </w:rPr>
          </w:pPr>
          <w:sdt>
            <w:sdtPr>
              <w:rPr>
                <w:b/>
              </w:rPr>
              <w:id w:val="-1176563549"/>
              <w:lock w:val="contentLocked"/>
              <w:placeholder>
                <w:docPart w:val="D49CF9E3DE864EA5A476A7CE8DE512B1"/>
              </w:placeholder>
              <w:group/>
            </w:sdtPr>
            <w:sdtEndPr/>
            <w:sdtContent>
              <w:r w:rsidR="00A5663B" w:rsidRPr="00A5663B">
                <w:rPr>
                  <w:b/>
                </w:rPr>
                <w:br w:type="column"/>
              </w:r>
            </w:sdtContent>
          </w:sdt>
          <w:sdt>
            <w:sdtPr>
              <w:rPr>
                <w:b/>
              </w:rPr>
              <w:id w:val="-1291518111"/>
              <w:lock w:val="sdtContentLocked"/>
              <w:placeholder>
                <w:docPart w:val="D49CF9E3DE864EA5A476A7CE8DE512B1"/>
              </w:placeholder>
              <w:group/>
            </w:sdtPr>
            <w:sdtEndPr>
              <w:rPr>
                <w:b w:val="0"/>
              </w:rPr>
            </w:sdtEndPr>
            <w:sdtContent>
              <w:sdt>
                <w:sdtPr>
                  <w:rPr>
                    <w:b/>
                  </w:rPr>
                  <w:alias w:val="Πόλη"/>
                  <w:tag w:val="Πόλη"/>
                  <w:id w:val="1019975433"/>
                  <w:lock w:val="sdtLocked"/>
                  <w:placeholder>
                    <w:docPart w:val="D49CF9E3DE864EA5A476A7CE8DE512B1"/>
                  </w:placeholder>
                  <w:text/>
                </w:sdtPr>
                <w:sdtEndPr/>
                <w:sdtContent>
                  <w:r w:rsidR="00A5663B" w:rsidRPr="00A5663B">
                    <w:rPr>
                      <w:b/>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4735AFF4FAF9447CB05F6D59C9D3A0AF"/>
                  </w:placeholder>
                  <w:date w:fullDate="2018-07-09T00:00:00Z">
                    <w:dateFormat w:val="dd.MM.yyyy"/>
                    <w:lid w:val="el-GR"/>
                    <w:storeMappedDataAs w:val="dateTime"/>
                    <w:calendar w:val="gregorian"/>
                  </w:date>
                </w:sdtPr>
                <w:sdtEndPr/>
                <w:sdtContent>
                  <w:r w:rsidR="00075D10">
                    <w:t>09.07.2018</w:t>
                  </w:r>
                </w:sdtContent>
              </w:sdt>
            </w:sdtContent>
          </w:sdt>
        </w:p>
        <w:p w:rsidR="00A5663B" w:rsidRPr="00A5663B" w:rsidRDefault="00A5663B" w:rsidP="00C0166C">
          <w:pPr>
            <w:tabs>
              <w:tab w:val="left" w:pos="2694"/>
            </w:tabs>
            <w:ind w:left="1418"/>
            <w:jc w:val="left"/>
            <w:rPr>
              <w:b/>
            </w:rPr>
          </w:pPr>
          <w:r w:rsidRPr="00A5663B">
            <w:rPr>
              <w:b/>
            </w:rPr>
            <w:t xml:space="preserve">Αρ. Πρωτ.: </w:t>
          </w:r>
          <w:r w:rsidR="00C0166C">
            <w:rPr>
              <w:b/>
            </w:rPr>
            <w:tab/>
          </w:r>
          <w:sdt>
            <w:sdtPr>
              <w:alias w:val="Αριθμός Πρωτοκόλλου"/>
              <w:tag w:val="Αρ. Πρωτ."/>
              <w:id w:val="-2001419544"/>
              <w:lock w:val="sdtLocked"/>
              <w:placeholder>
                <w:docPart w:val="D49CF9E3DE864EA5A476A7CE8DE512B1"/>
              </w:placeholder>
              <w:text/>
            </w:sdtPr>
            <w:sdtEndPr/>
            <w:sdtContent>
              <w:r w:rsidR="00075D10">
                <w:t>881</w:t>
              </w:r>
            </w:sdtContent>
          </w:sdt>
        </w:p>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0C099E" w:rsidRDefault="000864B5" w:rsidP="000C099E">
          <w:pPr>
            <w:pStyle w:val="a"/>
            <w:numPr>
              <w:ilvl w:val="0"/>
              <w:numId w:val="0"/>
            </w:numPr>
            <w:ind w:left="-11"/>
            <w:rPr>
              <w:b/>
              <w:sz w:val="23"/>
              <w:szCs w:val="23"/>
            </w:rPr>
          </w:pPr>
          <w:r>
            <w:rPr>
              <w:b/>
              <w:sz w:val="23"/>
              <w:szCs w:val="23"/>
            </w:rPr>
            <w:t>ΠΡΟΣ:</w:t>
          </w:r>
          <w:r w:rsidR="00F84821" w:rsidRPr="00F84821">
            <w:rPr>
              <w:b/>
              <w:sz w:val="23"/>
              <w:szCs w:val="23"/>
            </w:rPr>
            <w:t xml:space="preserve"> </w:t>
          </w:r>
          <w:r w:rsidR="000C099E">
            <w:rPr>
              <w:b/>
              <w:sz w:val="23"/>
              <w:szCs w:val="23"/>
            </w:rPr>
            <w:br w:type="column"/>
          </w:r>
          <w:sdt>
            <w:sdtPr>
              <w:rPr>
                <w:b/>
                <w:sz w:val="23"/>
                <w:szCs w:val="23"/>
              </w:rPr>
              <w:alias w:val="Παραλήπτης"/>
              <w:tag w:val="Παραλήπτης"/>
              <w:id w:val="1074478147"/>
              <w:lock w:val="sdtLocked"/>
              <w:placeholder>
                <w:docPart w:val="DFB6FE81A84D45029AB0771626603C37"/>
              </w:placeholder>
            </w:sdtPr>
            <w:sdtEndPr/>
            <w:sdtContent>
              <w:r w:rsidR="00C0132A">
                <w:rPr>
                  <w:b/>
                  <w:sz w:val="23"/>
                  <w:szCs w:val="23"/>
                </w:rPr>
                <w:t>κ. Αθανάσιο</w:t>
              </w:r>
              <w:r w:rsidR="00C0132A" w:rsidRPr="00C0132A">
                <w:rPr>
                  <w:b/>
                  <w:sz w:val="23"/>
                  <w:szCs w:val="23"/>
                </w:rPr>
                <w:t xml:space="preserve"> Κουτρομάνο</w:t>
              </w:r>
              <w:r w:rsidR="00C0132A">
                <w:rPr>
                  <w:b/>
                  <w:sz w:val="23"/>
                  <w:szCs w:val="23"/>
                </w:rPr>
                <w:t>, πρόεδρο</w:t>
              </w:r>
              <w:r w:rsidR="00C0132A" w:rsidRPr="00C0132A">
                <w:t xml:space="preserve"> </w:t>
              </w:r>
              <w:r w:rsidR="00C0132A" w:rsidRPr="00C0132A">
                <w:rPr>
                  <w:b/>
                  <w:sz w:val="23"/>
                  <w:szCs w:val="23"/>
                </w:rPr>
                <w:t>του Εθνικού Συμβουλίου Ραδιοτηλεόρασης</w:t>
              </w:r>
              <w:r w:rsidR="00C0132A">
                <w:rPr>
                  <w:b/>
                  <w:sz w:val="23"/>
                  <w:szCs w:val="23"/>
                </w:rPr>
                <w:t xml:space="preserve"> (Ε.Σ.Ρ.)</w:t>
              </w:r>
            </w:sdtContent>
          </w:sdt>
        </w:p>
      </w:sdtContent>
    </w:sdt>
    <w:sdt>
      <w:sdtPr>
        <w:rPr>
          <w:b/>
          <w:sz w:val="23"/>
          <w:szCs w:val="23"/>
        </w:rPr>
        <w:id w:val="1324468082"/>
        <w:lock w:val="contentLocked"/>
        <w:placeholder>
          <w:docPart w:val="D49CF9E3DE864EA5A476A7CE8DE512B1"/>
        </w:placeholder>
        <w:group/>
      </w:sdtPr>
      <w:sdtEndPr>
        <w:rPr>
          <w:lang w:val="en-US"/>
        </w:rPr>
      </w:sdtEndPr>
      <w:sdtContent>
        <w:p w:rsidR="002D0AB7" w:rsidRPr="00A808BA" w:rsidRDefault="00A808BA" w:rsidP="00F84821">
          <w:pPr>
            <w:pStyle w:val="a"/>
            <w:numPr>
              <w:ilvl w:val="0"/>
              <w:numId w:val="0"/>
            </w:numPr>
            <w:ind w:left="-11"/>
            <w:rPr>
              <w:b/>
              <w:sz w:val="23"/>
              <w:szCs w:val="23"/>
            </w:rPr>
            <w:sectPr w:rsidR="002D0AB7" w:rsidRPr="00A808BA" w:rsidSect="002D0AB7">
              <w:type w:val="continuous"/>
              <w:pgSz w:w="11906" w:h="16838"/>
              <w:pgMar w:top="1440" w:right="1797" w:bottom="1440" w:left="1797" w:header="709" w:footer="113" w:gutter="0"/>
              <w:cols w:num="2" w:space="284" w:equalWidth="0">
                <w:col w:w="720" w:space="284"/>
                <w:col w:w="7308"/>
              </w:cols>
              <w:docGrid w:linePitch="360"/>
            </w:sectPr>
          </w:pPr>
          <w:r w:rsidRPr="00A808BA">
            <w:rPr>
              <w:b/>
              <w:sz w:val="23"/>
              <w:szCs w:val="23"/>
            </w:rPr>
            <w:t xml:space="preserve"> </w:t>
          </w:r>
          <w:sdt>
            <w:sdtPr>
              <w:rPr>
                <w:b/>
                <w:sz w:val="23"/>
                <w:szCs w:val="23"/>
                <w:lang w:val="en-US"/>
              </w:rPr>
              <w:id w:val="-28723042"/>
              <w:lock w:val="sdtContentLocked"/>
              <w:placeholder>
                <w:docPart w:val="D49CF9E3DE864EA5A476A7CE8DE512B1"/>
              </w:placeholder>
              <w:text/>
            </w:sdtPr>
            <w:sdtEndPr/>
            <w:sdtContent>
              <w:r>
                <w:rPr>
                  <w:b/>
                  <w:sz w:val="23"/>
                  <w:szCs w:val="23"/>
                  <w:lang w:val="en-US"/>
                </w:rPr>
                <w:t xml:space="preserve"> </w:t>
              </w:r>
            </w:sdtContent>
          </w:sdt>
        </w:p>
      </w:sdtContent>
    </w:sdt>
    <w:p w:rsidR="002D0AB7" w:rsidRDefault="002D0AB7" w:rsidP="00A808BA">
      <w:pPr>
        <w:tabs>
          <w:tab w:val="left" w:pos="993"/>
        </w:tabs>
        <w:spacing w:before="120" w:after="480"/>
      </w:pPr>
      <w:r>
        <w:rPr>
          <w:rStyle w:val="ab"/>
        </w:rPr>
        <w:t>ΚΟΙΝ:</w:t>
      </w:r>
      <w:r>
        <w:rPr>
          <w:rStyle w:val="ab"/>
        </w:rPr>
        <w:tab/>
      </w:r>
      <w:sdt>
        <w:sdtPr>
          <w:rPr>
            <w:rStyle w:val="ab"/>
          </w:rPr>
          <w:alias w:val="Κοινοποίηση"/>
          <w:tag w:val="Κοινοποίηση"/>
          <w:id w:val="-970138369"/>
          <w:placeholder>
            <w:docPart w:val="9EBC225BD73446D5BEB00A746BADA8B2"/>
          </w:placeholder>
          <w:text/>
        </w:sdtPr>
        <w:sdtEndPr>
          <w:rPr>
            <w:rStyle w:val="ab"/>
          </w:rPr>
        </w:sdtEndPr>
        <w:sdtContent>
          <w:r w:rsidRPr="00104FD0">
            <w:rPr>
              <w:rStyle w:val="ab"/>
            </w:rPr>
            <w:t>«</w:t>
          </w:r>
          <w:r w:rsidR="00075D10">
            <w:rPr>
              <w:rStyle w:val="ab"/>
            </w:rPr>
            <w:t>Πίνακας Περιεχομένων</w:t>
          </w:r>
          <w:r w:rsidRPr="00104FD0">
            <w:rPr>
              <w:rStyle w:val="ab"/>
            </w:rPr>
            <w:t>»</w:t>
          </w:r>
        </w:sdtContent>
      </w:sdt>
    </w:p>
    <w:p w:rsidR="002D0AB7" w:rsidRPr="00C0166C" w:rsidRDefault="009A1DC4" w:rsidP="002D0AB7">
      <w:pPr>
        <w:pStyle w:val="a8"/>
        <w:pBdr>
          <w:bottom w:val="none" w:sz="0" w:space="0" w:color="auto"/>
        </w:pBdr>
        <w:tabs>
          <w:tab w:val="left" w:pos="993"/>
        </w:tabs>
        <w:spacing w:before="360" w:after="240"/>
        <w:contextualSpacing w:val="0"/>
        <w:rPr>
          <w:b/>
          <w:color w:val="auto"/>
          <w:sz w:val="23"/>
          <w:szCs w:val="23"/>
        </w:rPr>
      </w:pPr>
      <w:sdt>
        <w:sdtPr>
          <w:rPr>
            <w:b/>
            <w:color w:val="auto"/>
            <w:spacing w:val="-5"/>
            <w:sz w:val="23"/>
            <w:szCs w:val="23"/>
          </w:rPr>
          <w:id w:val="-1423412983"/>
          <w:lock w:val="sdtContentLocked"/>
          <w:placeholder>
            <w:docPart w:val="9EBC225BD73446D5BEB00A746BADA8B2"/>
          </w:placeholder>
          <w:group/>
        </w:sdtPr>
        <w:sdtEndPr>
          <w:rPr>
            <w:spacing w:val="5"/>
          </w:rPr>
        </w:sdtEndPr>
        <w:sdtContent>
          <w:r w:rsidR="002D0AB7" w:rsidRPr="000145EC">
            <w:rPr>
              <w:b/>
              <w:color w:val="auto"/>
              <w:spacing w:val="-5"/>
              <w:sz w:val="23"/>
              <w:szCs w:val="23"/>
            </w:rPr>
            <w:t>ΘΕΜΑ</w:t>
          </w:r>
          <w:r w:rsidR="002D0AB7" w:rsidRPr="00C0166C">
            <w:rPr>
              <w:b/>
              <w:color w:val="auto"/>
              <w:sz w:val="23"/>
              <w:szCs w:val="23"/>
            </w:rPr>
            <w:t>:</w:t>
          </w:r>
        </w:sdtContent>
      </w:sdt>
      <w:r w:rsidR="002D0AB7">
        <w:rPr>
          <w:b/>
          <w:color w:val="auto"/>
          <w:sz w:val="23"/>
          <w:szCs w:val="23"/>
        </w:rPr>
        <w:tab/>
        <w:t>«</w:t>
      </w:r>
      <w:bookmarkStart w:id="1" w:name="_Hlk484900836"/>
      <w:sdt>
        <w:sdtPr>
          <w:rPr>
            <w:rStyle w:val="ab"/>
          </w:rPr>
          <w:alias w:val="Θέμα της Επιστολής"/>
          <w:id w:val="-2063862218"/>
          <w:placeholder>
            <w:docPart w:val="9EBC225BD73446D5BEB00A746BADA8B2"/>
          </w:placeholder>
          <w:text/>
        </w:sdtPr>
        <w:sdtEndPr>
          <w:rPr>
            <w:rStyle w:val="ab"/>
          </w:rPr>
        </w:sdtEndPr>
        <w:sdtContent>
          <w:r w:rsidR="0013063F">
            <w:rPr>
              <w:rStyle w:val="ab"/>
            </w:rPr>
            <w:t>Η ΕΣΑμεΑ ζητά συνάντηση μαζί σας για την προαγωγή της μη διάκρισης λόγω αναπηρίας στις οπτικοακουστικές δραστηριότητες</w:t>
          </w:r>
        </w:sdtContent>
      </w:sdt>
      <w:bookmarkEnd w:id="1"/>
      <w:r w:rsidR="002D0AB7">
        <w:rPr>
          <w:rStyle w:val="ab"/>
        </w:rPr>
        <w:t>»</w:t>
      </w:r>
    </w:p>
    <w:p w:rsidR="002D0AB7" w:rsidRDefault="002D0AB7" w:rsidP="006B3225">
      <w:pPr>
        <w:pBdr>
          <w:bottom w:val="single" w:sz="4" w:space="1" w:color="808080" w:themeColor="background1" w:themeShade="80"/>
        </w:pBdr>
        <w:spacing w:after="480"/>
      </w:pPr>
    </w:p>
    <w:sdt>
      <w:sdtPr>
        <w:rPr>
          <w:rStyle w:val="ab"/>
        </w:rPr>
        <w:alias w:val="Εκφώνηση"/>
        <w:tag w:val="Εκφώνηση"/>
        <w:id w:val="-1300770177"/>
        <w:placeholder>
          <w:docPart w:val="44C33CE98D3A4F148B2261AF565F67B8"/>
        </w:placeholder>
        <w:text/>
      </w:sdtPr>
      <w:sdtEndPr>
        <w:rPr>
          <w:rStyle w:val="a1"/>
          <w:b w:val="0"/>
          <w:bCs w:val="0"/>
          <w:color w:val="000000"/>
          <w:sz w:val="22"/>
        </w:rPr>
      </w:sdtEndPr>
      <w:sdtContent>
        <w:p w:rsidR="002D0AB7" w:rsidRDefault="0081038E" w:rsidP="006B3225">
          <w:r>
            <w:rPr>
              <w:rStyle w:val="ab"/>
            </w:rPr>
            <w:t>Κ. Πρόεδρε,</w:t>
          </w:r>
        </w:p>
      </w:sdtContent>
    </w:sdt>
    <w:sdt>
      <w:sdtPr>
        <w:rPr>
          <w:b/>
          <w:i/>
        </w:rPr>
        <w:id w:val="1734969363"/>
        <w:placeholder>
          <w:docPart w:val="9EBC225BD73446D5BEB00A746BADA8B2"/>
        </w:placeholder>
      </w:sdtPr>
      <w:sdtEndPr>
        <w:rPr>
          <w:b w:val="0"/>
          <w:i w:val="0"/>
        </w:rPr>
      </w:sdtEndPr>
      <w:sdtContent>
        <w:sdt>
          <w:sdtPr>
            <w:rPr>
              <w:b/>
              <w:i/>
            </w:rPr>
            <w:id w:val="280538398"/>
            <w:lock w:val="contentLocked"/>
            <w:placeholder>
              <w:docPart w:val="9EBC225BD73446D5BEB00A746BADA8B2"/>
            </w:placeholder>
            <w:group/>
          </w:sdtPr>
          <w:sdtEndPr>
            <w:rPr>
              <w:b w:val="0"/>
              <w:i w:val="0"/>
            </w:rPr>
          </w:sdtEndPr>
          <w:sdtContent>
            <w:sdt>
              <w:sdtPr>
                <w:rPr>
                  <w:b/>
                  <w:i/>
                </w:rPr>
                <w:alias w:val="Σώμα της Επιστολής"/>
                <w:tag w:val="Σώμα της Επιστολής"/>
                <w:id w:val="-1279722343"/>
                <w:lock w:val="sdtLocked"/>
                <w:placeholder>
                  <w:docPart w:val="9EBC225BD73446D5BEB00A746BADA8B2"/>
                </w:placeholder>
              </w:sdtPr>
              <w:sdtEndPr>
                <w:rPr>
                  <w:b w:val="0"/>
                  <w:i w:val="0"/>
                </w:rPr>
              </w:sdtEndPr>
              <w:sdtContent>
                <w:p w:rsidR="00C0132A" w:rsidRDefault="00B27624" w:rsidP="006B3225">
                  <w:r w:rsidRPr="00B27624">
                    <w:t xml:space="preserve">Η Εθνική Συνομοσπονδία Ατόμων με Αναπηρία (Ε.Σ.Α.μεΑ.) - </w:t>
                  </w:r>
                  <w:r w:rsidRPr="008814EC">
                    <w:rPr>
                      <w:rStyle w:val="ad"/>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w:t>
                  </w:r>
                  <w:r w:rsidR="0081662D" w:rsidRPr="008814EC">
                    <w:rPr>
                      <w:rStyle w:val="ad"/>
                    </w:rPr>
                    <w:t>ειών τους σε ευρωπαϊκό επίπεδο</w:t>
                  </w:r>
                  <w:r w:rsidR="0081662D">
                    <w:t xml:space="preserve">- </w:t>
                  </w:r>
                  <w:r w:rsidR="00C0132A">
                    <w:t>με την παρούσα επιστολή της, ζητά άμεσα συνάντηση μαζί σας.</w:t>
                  </w:r>
                </w:p>
                <w:p w:rsidR="0051737A" w:rsidRDefault="00C0132A" w:rsidP="006B3225">
                  <w:r>
                    <w:t xml:space="preserve">Η συνάντηση αυτή </w:t>
                  </w:r>
                  <w:r w:rsidR="008814EC">
                    <w:t>θέλουμε να έ</w:t>
                  </w:r>
                  <w:r>
                    <w:t xml:space="preserve">χει σκοπό την προετοιμασία των ρυθμίσεων που </w:t>
                  </w:r>
                  <w:r w:rsidRPr="00C0132A">
                    <w:t>αποβλέπουν στην πραγμάτωση της αρχής της μη διάκρισης λόγω αναπηρίας, στην ανάπτυξη ενός πλουραλιστικού</w:t>
                  </w:r>
                  <w:r>
                    <w:t xml:space="preserve"> διαλόγου για τα θέματα των ατόμων με αναπηρία</w:t>
                  </w:r>
                  <w:r w:rsidRPr="00C0132A">
                    <w:t xml:space="preserve"> και </w:t>
                  </w:r>
                  <w:r>
                    <w:t>σ</w:t>
                  </w:r>
                  <w:r w:rsidRPr="00C0132A">
                    <w:t>την προαγωγή της ουσιαστικής ισότητας μεταξύ ατόμων με και χωρίς αναπηρίες</w:t>
                  </w:r>
                  <w:r>
                    <w:t xml:space="preserve"> στους </w:t>
                  </w:r>
                  <w:r w:rsidRPr="00C0132A">
                    <w:t>Κώδικες Δεοντολογίας Ειδησεογραφικών Εκπομπών, Διαφημίσεων και Ψυχαγωγι</w:t>
                  </w:r>
                  <w:r>
                    <w:t>κών Προγραμμάτων που καταρτίζει το ΕΣΡ, σύμφωνα με το άρθρο 67 του ν.4488/2017 «</w:t>
                  </w:r>
                  <w:r w:rsidRPr="00C0132A">
                    <w:t>Μη διάκριση στα Μέσα Μαζικής Ενημέρωσης και στις οπτικοακουστικές δραστηριότητες</w:t>
                  </w:r>
                  <w:r w:rsidR="00594CB9">
                    <w:t>»</w:t>
                  </w:r>
                  <w:r w:rsidR="0081662D">
                    <w:t>, ώστε τ</w:t>
                  </w:r>
                  <w:r w:rsidR="0081662D" w:rsidRPr="0081662D">
                    <w:t xml:space="preserve">α δημόσια και ιδιωτικά ΜΜΕ, έντυπα και ηλεκτρονικά, </w:t>
                  </w:r>
                  <w:r w:rsidR="0081662D">
                    <w:t xml:space="preserve">να </w:t>
                  </w:r>
                  <w:r w:rsidR="0081662D" w:rsidRPr="0081662D">
                    <w:t>προωθούν την εμπέδωση και το σεβασμό της αρχής της μη διάκρισης.</w:t>
                  </w:r>
                  <w:r w:rsidR="0013063F">
                    <w:t xml:space="preserve"> </w:t>
                  </w:r>
                  <w:r w:rsidR="004C14A3">
                    <w:t xml:space="preserve"> Συγκε</w:t>
                  </w:r>
                  <w:r w:rsidR="001373D2">
                    <w:t>κ</w:t>
                  </w:r>
                  <w:r w:rsidR="004C14A3">
                    <w:t xml:space="preserve">ριμένα το άρθρο 67 ορίζει: </w:t>
                  </w:r>
                  <w:r w:rsidR="001373D2">
                    <w:t>«</w:t>
                  </w:r>
                  <w:r w:rsidR="004C14A3" w:rsidRPr="004C14A3">
                    <w:t xml:space="preserve">1. Τα δημόσια και ιδιωτικά ΜΜΕ, έντυπα και ηλεκτρονικά, προωθούν την εμπέδωση και το σεβασμό της αρχής της μη διάκρισης. Για τον σκοπό αυτό, το Εθνικό Συμβούλιο Ραδιοτηλεόρασης (ΕΣΡ) στους Κώδικες Δεοντολογίας Ειδησεογραφικών Εκπομπών, Διαφημίσεων και Ψυχαγωγικών Προγραμμάτων που καταρτίζει, οφείλει να συμπεριλαμβάνει ρυθμίσεις που αποβλέπουν στην πραγμάτωση της αρχής της μη διάκρισης λόγω αναπηρίας, στην ανάπτυξη ενός πλουραλιστικού διαλόγου για τα θέματα </w:t>
                  </w:r>
                  <w:r w:rsidR="004C14A3" w:rsidRPr="004C14A3">
                    <w:lastRenderedPageBreak/>
                    <w:t>των ΑμεΑ και την προαγωγή της ουσιαστικής ισότητας μεταξύ ατόμων με και χωρίς αναπηρίες. 2. Οι πάροχοι υπηρεσιών μέσων ενημέρωσης και επικοινωνίας, συμπεριλαμβανομένου και του διαδικτύου, υποχρεούνται να αξιοποιούν τις νέες τεχνολογίες, όπως ομιλούσες ιστοσελίδες, υποτιτλισμό, ακουστική περιγραφή, διερμηνεία νοηματικής, προκειμένου να διασφαλίσουν την πρόσβαση των ΑμεΑ σε αυτά.</w:t>
                  </w:r>
                  <w:r w:rsidR="00594CB9">
                    <w:t>(…)</w:t>
                  </w:r>
                  <w:r w:rsidR="001373D2">
                    <w:t xml:space="preserve">». </w:t>
                  </w:r>
                </w:p>
                <w:p w:rsidR="001373D2" w:rsidRDefault="0013063F" w:rsidP="006B3225">
                  <w:r>
                    <w:t xml:space="preserve">Όπως γνωρίζετε, το Κεφάλαιο </w:t>
                  </w:r>
                  <w:r w:rsidR="001373D2">
                    <w:t>Δ</w:t>
                  </w:r>
                  <w:r w:rsidR="0051737A">
                    <w:t xml:space="preserve"> </w:t>
                  </w:r>
                  <w:r w:rsidR="0051737A" w:rsidRPr="0051737A">
                    <w:t>«Κατευθυντήριες - οργανωτικές διατάξεις υλοποίησης της Σύμβασης των Ηνωμένων Εθνών για τα Δικαιώματα των Ατόμων με Αναπηρίες»</w:t>
                  </w:r>
                  <w:r w:rsidR="0051737A">
                    <w:t xml:space="preserve"> του νόμου, αφορά στους τρόπους υλοποίησης της</w:t>
                  </w:r>
                  <w:r w:rsidR="0051737A" w:rsidRPr="0051737A">
                    <w:t xml:space="preserve"> Σύμβαση</w:t>
                  </w:r>
                  <w:r w:rsidR="0051737A">
                    <w:t>ς</w:t>
                  </w:r>
                  <w:r w:rsidR="0051737A" w:rsidRPr="0051737A">
                    <w:t xml:space="preserve"> για τα Δικαιώματα τω</w:t>
                  </w:r>
                  <w:r w:rsidR="0051737A">
                    <w:t xml:space="preserve">ν Ατόμων με Αναπηρία του Ο.Η.Ε., η οποία είναι </w:t>
                  </w:r>
                  <w:r w:rsidR="0051737A" w:rsidRPr="0051737A">
                    <w:t>η κορυφαία δέσμευση της διεθνούς κοινότητας για τα θέματα αναπηρία</w:t>
                  </w:r>
                  <w:r>
                    <w:t xml:space="preserve">ς. </w:t>
                  </w:r>
                  <w:r w:rsidR="001373D2">
                    <w:t xml:space="preserve">Όπως είναι γνωστό, η Σύμβαση </w:t>
                  </w:r>
                  <w:r>
                    <w:t xml:space="preserve">κυρώθηκε από τη χώρα </w:t>
                  </w:r>
                  <w:r w:rsidR="001373D2">
                    <w:t xml:space="preserve">μας με τον νόμο </w:t>
                  </w:r>
                  <w:r>
                    <w:t>με το νόμ</w:t>
                  </w:r>
                  <w:bookmarkStart w:id="2" w:name="_GoBack"/>
                  <w:bookmarkEnd w:id="2"/>
                  <w:r>
                    <w:t xml:space="preserve">ο </w:t>
                  </w:r>
                  <w:r w:rsidR="001373D2" w:rsidRPr="001373D2">
                    <w:t>Ν.4074/2012</w:t>
                  </w:r>
                  <w:r w:rsidR="001373D2">
                    <w:t>.</w:t>
                  </w:r>
                  <w:r w:rsidR="00594CB9">
                    <w:t xml:space="preserve"> </w:t>
                  </w:r>
                  <w:r w:rsidR="00591583">
                    <w:t>η</w:t>
                  </w:r>
                  <w:r w:rsidR="00591583" w:rsidRPr="0051737A">
                    <w:t xml:space="preserve"> Σύμβαση δίνει έμφαση στο σεβασμό των ανθρωπίνων αξιών της αυτονομίας, της ισότητας και της αξιοπρέπειας για τα άτομα με αναπηρία, καταδικάζει την άνιση μεταχείριση και τις διακρίσεις σε όλες τους τις μορφές σε βάρος των ατόμων με αναπηρία, διασφαλίζει την ένταξη της διάστασης της αναπηρίας σε όλα τα υφιστάμενα διεθνή όργανα ανθρωπίνων δικαιωμάτων και αναγνωρίζει ότι η αναπηρία είναι κομμάτι της ανθρώπινης ποικιλομορφίας</w:t>
                  </w:r>
                  <w:r w:rsidR="00591583">
                    <w:t xml:space="preserve">. </w:t>
                  </w:r>
                  <w:r w:rsidR="00591583" w:rsidRPr="0051737A">
                    <w:t xml:space="preserve"> Με την υπογραφή της Σύμβασης για τα Δικαιώματα των Ατόμων με Αναπηρία από τα κράτη μέλη του Ο.Η.Ε. συμπεριλαμβανομένου και της Ελλάδας, τα κράτη καλούνται να προωθήσουν την εφαρμογή μέτρων και πολιτικών σε εθνικό πλέον επίπεδο που θα συμβάλλουν σημαντικά στη μετάβαση από το ιατρικό μοντέλο στο μοντέλο των ανθρωπίνων δικαιωμάτων για τα άτομα με αναπηρία.</w:t>
                  </w:r>
                </w:p>
                <w:p w:rsidR="00591583" w:rsidRDefault="00591583" w:rsidP="00591583">
                  <w:r>
                    <w:t>Πιο συγκεκριμένα, στο άρθρο 1 της Σύμβασης ορίζεται ότι «Ο σκοπός της παρούσας Σύμβασης είναι η προαγωγή, προστασία και διασφάλιση της πλήρους και ισότιμης απόλαυσης όλων των δικαιωμάτων του ανθρώπου και των θεμελιωδών ελευθεριών από όλα τα ΑμεΑ και η προώθηση του σεβασμού της εγγενούς αξιοπρέπειας».</w:t>
                  </w:r>
                </w:p>
                <w:p w:rsidR="00591583" w:rsidRDefault="00591583" w:rsidP="00591583">
                  <w:r>
                    <w:t>Στο άρθρο 8 ορίζεται ότι «1. Τα Κράτη Μέρη αναλαμβάνουν να υιοθετήσουν άμεσα, αποτελεσματικά και κατάλληλα μέτρα:</w:t>
                  </w:r>
                </w:p>
                <w:p w:rsidR="00591583" w:rsidRDefault="00591583" w:rsidP="00591583">
                  <w:r>
                    <w:t>(α) για την αφύπνιση της κοινωνίας, συμπεριλαμβανομένου και του επιπέδου της οικογένειας, σχετικά με τα ΑμεΑ, και να καλλιεργήσουν το σεβασμό για τα δικαιώματα και την αξιοπρέπεια των ΑμεΑ,</w:t>
                  </w:r>
                </w:p>
                <w:p w:rsidR="00591583" w:rsidRDefault="00591583" w:rsidP="00591583">
                  <w:r>
                    <w:t xml:space="preserve"> (β) για να καταπολεμήσουν στερεότυπα, προκαταλήψεις και επιβλαβείς πρακτικές σχετικά με τα ΑμεΑ, συμπεριλαμβανομένων και εκείνων που βασίζονται στο φύλο και στην ηλικία, σε όλους τους τομείς της ζωής.</w:t>
                  </w:r>
                </w:p>
                <w:p w:rsidR="00591583" w:rsidRDefault="00591583" w:rsidP="00591583">
                  <w:r>
                    <w:t>(γ) για να προωθήσουν την αφύπνιση των δυνατοτήτων και των συνεισφορών των ΑμεΑ.</w:t>
                  </w:r>
                </w:p>
                <w:p w:rsidR="00591583" w:rsidRDefault="00591583" w:rsidP="00591583">
                  <w:r>
                    <w:t xml:space="preserve">2. Τα μέτρα για την επίτευξη των ανωτέρω περιλαμβάνουν: </w:t>
                  </w:r>
                </w:p>
                <w:p w:rsidR="00591583" w:rsidRDefault="00591583" w:rsidP="00591583">
                  <w:r>
                    <w:t>(α)Το σχεδιασμό και διατήρηση αποτελεσματικών εκστρατειών για την αφύπνιση του κοινού με σκοπό:</w:t>
                  </w:r>
                </w:p>
                <w:p w:rsidR="00591583" w:rsidRDefault="00591583" w:rsidP="00591583">
                  <w:r>
                    <w:lastRenderedPageBreak/>
                    <w:t>(i) να καλλιεργήσουν το αίσθημα της αποδοχής των δικαιωμάτων των ΑμεΑ,</w:t>
                  </w:r>
                </w:p>
                <w:p w:rsidR="00591583" w:rsidRDefault="00591583" w:rsidP="00591583">
                  <w:r>
                    <w:t xml:space="preserve"> (</w:t>
                  </w:r>
                  <w:proofErr w:type="spellStart"/>
                  <w:r>
                    <w:t>ii</w:t>
                  </w:r>
                  <w:proofErr w:type="spellEnd"/>
                  <w:r>
                    <w:t xml:space="preserve">)  να προωθήσουν θετικές αντιλήψεις και μεγαλύτερη κοινωνική αφύπνιση προς τα ΑμεΑ, </w:t>
                  </w:r>
                </w:p>
                <w:p w:rsidR="00591583" w:rsidRDefault="00591583" w:rsidP="00591583">
                  <w:r>
                    <w:t>(</w:t>
                  </w:r>
                  <w:proofErr w:type="spellStart"/>
                  <w:r>
                    <w:t>iii</w:t>
                  </w:r>
                  <w:proofErr w:type="spellEnd"/>
                  <w:r>
                    <w:t>) να προωθήσουν την αναγνώριση των δεξιοτήτων, προσόντων και ικανοτήτων των ΑμεΑ, και των συνεισφορών τους στο εργασιακό περιβάλλον και στην αγορά εργασίας,</w:t>
                  </w:r>
                </w:p>
                <w:p w:rsidR="00591583" w:rsidRDefault="00591583" w:rsidP="00591583">
                  <w:r>
                    <w:t>(β) Την υιοθέτηση, σε όλα τα επίπεδα του εκπαιδευτικού συστήματος, που θα συμπεριλαμβάνει όλα τα παιδιά από νεαρή ηλικία, μιας συμπεριφοράς σεβασμού για τα δικαιώματα των ΑμεΑ.</w:t>
                  </w:r>
                </w:p>
                <w:p w:rsidR="00591583" w:rsidRDefault="00591583" w:rsidP="00591583">
                  <w:r>
                    <w:t>(γ)Την ενθάρρυνση όλων των οργάνων των ΜΜΕ να προβάλλουν τα ΑμεΑ κατά τρόπο συνεπή προς το σκοπό της παρούσας Σύμβασης</w:t>
                  </w:r>
                </w:p>
                <w:p w:rsidR="00591583" w:rsidRDefault="00591583" w:rsidP="00591583">
                  <w:r>
                    <w:t>(δ)Την προώθηση εκπαιδευτικών προγραμμάτων αφύπνισης σχετικά με τα ΑμεΑ και τα δικαιώματα τους».</w:t>
                  </w:r>
                </w:p>
                <w:p w:rsidR="00591583" w:rsidRDefault="00591583" w:rsidP="00591583">
                  <w:r>
                    <w:t xml:space="preserve">Τέλος το άρθρο 21 της Σύμβασης ορίζει ότι: </w:t>
                  </w:r>
                </w:p>
                <w:p w:rsidR="00591583" w:rsidRDefault="00591583" w:rsidP="00591583">
                  <w:r>
                    <w:t>«Τα Κράτη Μέρη λαμβάνουν όλα τα κατάλληλα μέτρα για να εξασφαλίσουν ότι τα ΑμεΑ μπορούν να ασκούν το δικαίωμα στην ελευθερία έκφρασης και γνώμης, συμπεριλαμβανομένης και της ελευθερίας να αναζητούν, να λαμβάνουν και να μεταδίδουν πληροφορίες και ιδέες σε ίση βάση με τους άλλους και μέσω όλων των ειδών επικοινωνίας της επιλογής τους, όπως ορίζονται στο άρθρο 2 της παρούσας Σύμβασης, συμπεριλαμβανομένου και του να:</w:t>
                  </w:r>
                </w:p>
                <w:p w:rsidR="00591583" w:rsidRDefault="00591583" w:rsidP="00591583">
                  <w:r>
                    <w:t>(α) παρέχουν στα ΑμεΑ πληροφόρηση, που προορίζεται για το ευρύτερο κοινό, σε προσβάσιμες μορφές και τεχνολογίες κατάλληλες για διαφορετικά είδη αναπηρίας εν ευθέτω χρόνο και χωρίς πρόσθετό κόστος.</w:t>
                  </w:r>
                </w:p>
                <w:p w:rsidR="00591583" w:rsidRDefault="00591583" w:rsidP="00591583">
                  <w:r>
                    <w:t>(β)αποδέχονται και να διευκολύνουν τη χρήση των νοηματικών γλωσσών, Braille, βοηθητικής και εναλλακτικής επικοινωνίας, και όλων των άλλων προσβάσιμων μέσων, μεθόδων και μορφών επικοινωνίας της επιλογής των ΑμεΑ σε επίσημες συνδιαλλαγές.</w:t>
                  </w:r>
                </w:p>
                <w:p w:rsidR="00591583" w:rsidRDefault="00591583" w:rsidP="00591583">
                  <w:r>
                    <w:t xml:space="preserve"> (γ) προτρέπουν ιδιωτικούς παράγοντες που παρέχουν υπηρεσίες στο ευρύτερο κοινό, συμπεριλαμβανομένου και μέσω του διαδικτύου, να παρέχουν πληροφορίες και υπηρεσίες στα ΑμεΑ σε προσβάσιμες και εύχρηστες μορφές,</w:t>
                  </w:r>
                </w:p>
                <w:p w:rsidR="00591583" w:rsidRDefault="00591583" w:rsidP="00591583">
                  <w:r>
                    <w:t>(δ) ενθαρρύνουν τα ΜΜΕ συμπεριλαμβανομένων των παροχών υπηρεσιών μέσω του διαδικτύου, για να κάνουν τις υπηρεσίες τους προσβάσιμες στα ΑμεΑ,</w:t>
                  </w:r>
                </w:p>
                <w:p w:rsidR="00591583" w:rsidRDefault="00591583" w:rsidP="00591583">
                  <w:r>
                    <w:t>(ε) αναγνωρίσουν και προωθήσουν τη χρήση των νοηματικών γλωσσών».</w:t>
                  </w:r>
                </w:p>
                <w:p w:rsidR="00A9745F" w:rsidRPr="00A9745F" w:rsidRDefault="0081662D" w:rsidP="00A9745F">
                  <w:pPr>
                    <w:rPr>
                      <w:i/>
                    </w:rPr>
                  </w:pPr>
                  <w:r>
                    <w:t xml:space="preserve">Στη χώρα μας η </w:t>
                  </w:r>
                  <w:r w:rsidR="0013063F">
                    <w:t>θέσπιση</w:t>
                  </w:r>
                  <w:r>
                    <w:t xml:space="preserve"> του νόμου 4488/2017 </w:t>
                  </w:r>
                  <w:r w:rsidR="00591583">
                    <w:t xml:space="preserve">αφορά στην υλοποίηση της Σύμβασης και </w:t>
                  </w:r>
                  <w:r>
                    <w:t>είναι ένα μεγάλο βήμα προόδου που δεν πρέπει όμως να μείνει εκεί, αλλά πρέπει να ξεκινήσουν να υλοποιούνται οι δράσεις που αναφέρονται στα άρθρα του.</w:t>
                  </w:r>
                  <w:r w:rsidR="0081038E">
                    <w:t xml:space="preserve"> Σ</w:t>
                  </w:r>
                  <w:r>
                    <w:t xml:space="preserve">ύμφωνα με το άρθρο 72 του νόμου, η </w:t>
                  </w:r>
                  <w:r w:rsidRPr="0081662D">
                    <w:t xml:space="preserve">Εθνική Συνομοσπονδία Ατόμων με Αναπηρία (Ε.Σ.Α.μεΑ), </w:t>
                  </w:r>
                  <w:r>
                    <w:t xml:space="preserve">η </w:t>
                  </w:r>
                  <w:r w:rsidRPr="0081662D">
                    <w:t xml:space="preserve"> τριτοβάθμια οργάνωση των Ατόμων με Αναπηρίες και ανεξάρτητο</w:t>
                  </w:r>
                  <w:r>
                    <w:t>ς</w:t>
                  </w:r>
                  <w:r w:rsidRPr="0081662D">
                    <w:t xml:space="preserve"> μηχα</w:t>
                  </w:r>
                  <w:r>
                    <w:t xml:space="preserve">νισμός της </w:t>
                  </w:r>
                  <w:r>
                    <w:lastRenderedPageBreak/>
                    <w:t>κοινωνίας των πολιτών, τελεί σε συνεργασία με τον Συνήγορο του Πολίτη γ</w:t>
                  </w:r>
                  <w:r w:rsidRPr="0081662D">
                    <w:t>ια την προώ</w:t>
                  </w:r>
                  <w:r>
                    <w:t xml:space="preserve">θηση της εφαρμογής της Σύμβασης. </w:t>
                  </w:r>
                  <w:r w:rsidR="00A9745F">
                    <w:t xml:space="preserve"> (</w:t>
                  </w:r>
                  <w:r w:rsidR="00A9745F" w:rsidRPr="00A9745F">
                    <w:rPr>
                      <w:i/>
                    </w:rPr>
                    <w:t>Άρθρο 72- Πλαίσιο για την προαγωγή εφαρμογής της Σύμβασης</w:t>
                  </w:r>
                </w:p>
                <w:p w:rsidR="00A9745F" w:rsidRPr="00A9745F" w:rsidRDefault="00A9745F" w:rsidP="00A9745F">
                  <w:pPr>
                    <w:rPr>
                      <w:i/>
                    </w:rPr>
                  </w:pPr>
                  <w:r w:rsidRPr="00A9745F">
                    <w:rPr>
                      <w:i/>
                    </w:rPr>
                    <w:t>1. Για την προώθηση της εφαρμογής της Σύμβασης, κατά τα διαλαμβανόμενα στην παράγραφο 2 του άρθρου 33 αυτής, ορίζεται ο Συνήγορος του Πολίτη ως η συνταγματικά κατοχυρωμένη Ανεξάρτητη Αρχή που αποτελεί το Πλαίσιο για την Προαγωγή της εφαρμογής της Σύμβασης (εφεξής Πλαίσιο Προαγωγής). Για την εκπλήρωση της αποστολής του το Πλαίσιο Προαγωγής τελεί σε συνεργασία με την Εθνική Συνομοσπονδία Ατ</w:t>
                  </w:r>
                  <w:r w:rsidR="00A410A2">
                    <w:rPr>
                      <w:i/>
                    </w:rPr>
                    <w:t>όμων με Αναπηρία (Ε.Σ.Α.με</w:t>
                  </w:r>
                  <w:r w:rsidRPr="00A9745F">
                    <w:rPr>
                      <w:i/>
                    </w:rPr>
                    <w:t>Α.), η οποία αποτελεί τριτοβάθμια οργάνωση των Ατόμων με Αναπηρίες και ανεξάρτητο μηχανισμό της κοινωνίας των πολιτών.</w:t>
                  </w:r>
                </w:p>
                <w:p w:rsidR="00A9745F" w:rsidRPr="00A9745F" w:rsidRDefault="00A9745F" w:rsidP="00A9745F">
                  <w:pPr>
                    <w:rPr>
                      <w:i/>
                    </w:rPr>
                  </w:pPr>
                  <w:r w:rsidRPr="00A9745F">
                    <w:rPr>
                      <w:i/>
                    </w:rPr>
                    <w:t>2. Αποστολή του Πλαισίου Προαγωγής είναι η παρακολούθηση, προαγωγή και προστασία της εφαρμογής της Σύμβασης και των δημόσιων πολιτικών, για την προώθηση των δικαιωμάτων των ΑμεΑ. Το Πλαίσιο Προαγωγής μεταξύ άλλων:</w:t>
                  </w:r>
                </w:p>
                <w:p w:rsidR="00A9745F" w:rsidRPr="00A9745F" w:rsidRDefault="00A9745F" w:rsidP="00A9745F">
                  <w:pPr>
                    <w:rPr>
                      <w:i/>
                    </w:rPr>
                  </w:pPr>
                  <w:r w:rsidRPr="00A9745F">
                    <w:rPr>
                      <w:i/>
                    </w:rPr>
                    <w:t>α) Εκφράζει γνώμη για τη συμβατότητα των δημοσίων πολιτικών που προωθούνται σε κεντρικό, περιφερειακό ή τοπικό επίπεδο, καθώς και για τη συμβατότητα της ισχύουσας εθνικής νομοθεσίας με τις διατάξεις της Σύμβασης,</w:t>
                  </w:r>
                </w:p>
                <w:p w:rsidR="00A9745F" w:rsidRPr="00A9745F" w:rsidRDefault="00A9745F" w:rsidP="00A9745F">
                  <w:pPr>
                    <w:rPr>
                      <w:i/>
                    </w:rPr>
                  </w:pPr>
                  <w:r w:rsidRPr="00A9745F">
                    <w:rPr>
                      <w:i/>
                    </w:rPr>
                    <w:t>β) χειρίζεται και διερευνά αναφορές που υποβάλλονται ενώπιόν του σε σχέση με την παραβίαση δικαιωμάτων των ΑμεΑ,</w:t>
                  </w:r>
                </w:p>
                <w:p w:rsidR="00A9745F" w:rsidRPr="00A9745F" w:rsidRDefault="00A9745F" w:rsidP="00A9745F">
                  <w:pPr>
                    <w:rPr>
                      <w:i/>
                    </w:rPr>
                  </w:pPr>
                  <w:r w:rsidRPr="00A9745F">
                    <w:rPr>
                      <w:i/>
                    </w:rPr>
                    <w:t>γ) αναλαμβάνει δράσεις ευαισθητοποίησης σε θέματα σχετικά με τα δικαιώματα και τις υποχρεώσεις που απορρέουν από τη Σύμβαση,</w:t>
                  </w:r>
                </w:p>
                <w:p w:rsidR="00A9745F" w:rsidRPr="00A9745F" w:rsidRDefault="00A9745F" w:rsidP="00A9745F">
                  <w:pPr>
                    <w:rPr>
                      <w:i/>
                    </w:rPr>
                  </w:pPr>
                  <w:r w:rsidRPr="00A9745F">
                    <w:rPr>
                      <w:i/>
                    </w:rPr>
                    <w:t>δ) εκπονεί μελέτες και έρευνες, σχετικά με την υλοποίηση άρθρων της Σύμβασης σε επιμέρους τομείς,</w:t>
                  </w:r>
                </w:p>
                <w:p w:rsidR="00A9745F" w:rsidRPr="00A9745F" w:rsidRDefault="00A9745F" w:rsidP="00A9745F">
                  <w:pPr>
                    <w:rPr>
                      <w:i/>
                    </w:rPr>
                  </w:pPr>
                  <w:r w:rsidRPr="00A9745F">
                    <w:rPr>
                      <w:i/>
                    </w:rPr>
                    <w:t>ε) υποβάλλει ετήσια έκθεση με την αξιολόγηση των δημόσιων πολιτικών, της εφαρμογής της κείμενης νομοθεσίας και προτεινόμενα μέτρα αντιμετώπισης ελλείψεων και αναγκών που διαπιστώθηκαν, η οποία μπορεί να περιλαμβάνει προτάσεις νομοθετικών ρυθμίσεων ή τροποποιήσεων,</w:t>
                  </w:r>
                </w:p>
                <w:p w:rsidR="0081662D" w:rsidRPr="00A9745F" w:rsidRDefault="00A9745F" w:rsidP="00A9745F">
                  <w:pPr>
                    <w:rPr>
                      <w:i/>
                    </w:rPr>
                  </w:pPr>
                  <w:r w:rsidRPr="00A9745F">
                    <w:rPr>
                      <w:i/>
                    </w:rPr>
                    <w:t>στ) λαμβάνει κάθε άλλο πρόσφορο για την εξυπηρέτηση της αποστολής του μέτρο).</w:t>
                  </w:r>
                </w:p>
                <w:p w:rsidR="0081038E" w:rsidRPr="00B34A35" w:rsidRDefault="0081038E" w:rsidP="006B3225">
                  <w:r>
                    <w:t>Το αναπηρικό κίνημα της χώρας έχει ως προμετωπίδα του το «Τίποτα για εμάς χωρίς Εμάς», καμία ρύθμιση που αφορά στα άτομα με αναπηρία δεν μπορεί να γίνει χωρίς τη συνεισφορά τους. Παράλληλα, μ</w:t>
                  </w:r>
                  <w:r w:rsidR="0081662D">
                    <w:t>ε την τεχνογνωσία που έχει συσσωρεύσει τα τελευταία χρόνια η ΕΣΑμεΑ μπορεί να συνδράμει καθοριστ</w:t>
                  </w:r>
                  <w:r w:rsidR="0013063F">
                    <w:t>ικά στην προετοιμασία των Κωδίκω</w:t>
                  </w:r>
                  <w:r w:rsidR="0081662D">
                    <w:t>ν Δεοντολογίας του ΕΣΡ</w:t>
                  </w:r>
                  <w:r>
                    <w:t>.</w:t>
                  </w:r>
                  <w:r w:rsidR="00B34A35" w:rsidRPr="00B34A35">
                    <w:t xml:space="preserve"> </w:t>
                  </w:r>
                </w:p>
                <w:p w:rsidR="0081038E" w:rsidRPr="0081038E" w:rsidRDefault="0081038E" w:rsidP="006B3225">
                  <w:pPr>
                    <w:rPr>
                      <w:rStyle w:val="ab"/>
                    </w:rPr>
                  </w:pPr>
                  <w:r w:rsidRPr="0081038E">
                    <w:rPr>
                      <w:rStyle w:val="ab"/>
                    </w:rPr>
                    <w:t>Κ. Πρόεδρε,</w:t>
                  </w:r>
                </w:p>
                <w:p w:rsidR="002D0AB7" w:rsidRDefault="0081038E" w:rsidP="006B3225">
                  <w:r>
                    <w:t xml:space="preserve">Αναμένουμε την απάντησή σας στο αίτημά μας και θα χαρούμε να αναπτύξουμε τις απόψεις μας από κοντά. </w:t>
                  </w:r>
                </w:p>
              </w:sdtContent>
            </w:sdt>
          </w:sdtContent>
        </w:sdt>
      </w:sdtContent>
    </w:sdt>
    <w:p w:rsidR="002D0AB7" w:rsidRDefault="002D0AB7" w:rsidP="006B3225"/>
    <w:sdt>
      <w:sdtPr>
        <w:id w:val="152954786"/>
        <w:lock w:val="contentLocked"/>
        <w:placeholder>
          <w:docPart w:val="D49CF9E3DE864EA5A476A7CE8DE512B1"/>
        </w:placeholder>
        <w:group/>
      </w:sdtPr>
      <w:sdtEndPr>
        <w:rPr>
          <w:b/>
        </w:rPr>
      </w:sdtEndPr>
      <w:sdtContent>
        <w:p w:rsidR="002D0AB7" w:rsidRPr="00E70687" w:rsidRDefault="002D0AB7" w:rsidP="006B3225"/>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2D0AB7" w:rsidRPr="00337205" w:rsidRDefault="002D0AB7" w:rsidP="006B3225">
          <w:pPr>
            <w:jc w:val="center"/>
            <w:rPr>
              <w:b/>
            </w:rPr>
          </w:pPr>
          <w:r w:rsidRPr="00337205">
            <w:rPr>
              <w:b/>
            </w:rPr>
            <w:t>Με εκτίμηση</w:t>
          </w:r>
        </w:p>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rsidR="002D0AB7" w:rsidRPr="00337205" w:rsidRDefault="002D0AB7" w:rsidP="006B3225">
          <w:pPr>
            <w:spacing w:after="600"/>
            <w:jc w:val="center"/>
            <w:rPr>
              <w:b/>
            </w:rPr>
          </w:pPr>
          <w:r w:rsidRPr="00337205">
            <w:rPr>
              <w:b/>
            </w:rPr>
            <w:t>Ο Πρόεδρος</w:t>
          </w:r>
        </w:p>
        <w:p w:rsidR="002D0AB7" w:rsidRPr="00337205" w:rsidRDefault="002D0AB7" w:rsidP="006B3225">
          <w:pPr>
            <w:jc w:val="center"/>
            <w:rPr>
              <w:b/>
            </w:rPr>
          </w:pPr>
          <w:r w:rsidRPr="00337205">
            <w:rPr>
              <w:b/>
            </w:rPr>
            <w:t>Ι. Βαρδακαστάνης</w:t>
          </w:r>
        </w:p>
        <w:p w:rsidR="002D0AB7" w:rsidRPr="00337205" w:rsidRDefault="009A1DC4" w:rsidP="006B3225">
          <w:pPr>
            <w:spacing w:after="600"/>
            <w:jc w:val="center"/>
            <w:rPr>
              <w:b/>
            </w:rPr>
          </w:pPr>
          <w:sdt>
            <w:sdtPr>
              <w:rPr>
                <w:b/>
              </w:rPr>
              <w:id w:val="-1093003575"/>
              <w:lock w:val="sdtContentLocked"/>
              <w:placeholder>
                <w:docPart w:val="9EBC225BD73446D5BEB00A746BADA8B2"/>
              </w:placeholder>
              <w:group/>
            </w:sdtPr>
            <w:sdtEndPr/>
            <w:sdtContent>
              <w:r w:rsidR="002D0AB7" w:rsidRPr="00337205">
                <w:rPr>
                  <w:b/>
                </w:rPr>
                <w:br w:type="column"/>
              </w:r>
            </w:sdtContent>
          </w:sdt>
          <w:r w:rsidR="002D0AB7" w:rsidRPr="00337205">
            <w:rPr>
              <w:b/>
            </w:rPr>
            <w:t>Ο Γεν. Γραμματέας</w:t>
          </w:r>
        </w:p>
        <w:sdt>
          <w:sdtPr>
            <w:rPr>
              <w:b/>
            </w:rPr>
            <w:id w:val="267891612"/>
            <w:lock w:val="contentLocked"/>
            <w:placeholder>
              <w:docPart w:val="9EBC225BD73446D5BEB00A746BADA8B2"/>
            </w:placeholder>
            <w:group/>
          </w:sdtPr>
          <w:sdtEndPr/>
          <w:sdtContent>
            <w:p w:rsidR="002D0AB7" w:rsidRPr="00337205" w:rsidRDefault="002D0AB7" w:rsidP="006B3225">
              <w:pPr>
                <w:jc w:val="center"/>
                <w:rPr>
                  <w:b/>
                </w:rPr>
              </w:pPr>
              <w:r w:rsidRPr="00337205">
                <w:rPr>
                  <w:b/>
                </w:rPr>
                <w:t>Ι. Λυμβαίος</w:t>
              </w:r>
            </w:p>
          </w:sdtContent>
        </w:sdt>
        <w:p w:rsidR="00A808BA" w:rsidRDefault="00A808BA" w:rsidP="006B3225">
          <w:pPr>
            <w:jc w:val="center"/>
            <w:rPr>
              <w:b/>
            </w:rPr>
            <w:sectPr w:rsidR="00A808BA" w:rsidSect="00E70687">
              <w:type w:val="continuous"/>
              <w:pgSz w:w="11906" w:h="16838"/>
              <w:pgMar w:top="1440" w:right="1800" w:bottom="1440" w:left="1800" w:header="709" w:footer="370" w:gutter="0"/>
              <w:cols w:num="2" w:space="708"/>
              <w:docGrid w:linePitch="360"/>
            </w:sectPr>
          </w:pPr>
        </w:p>
        <w:p w:rsidR="00A808BA" w:rsidRDefault="009A1DC4" w:rsidP="00A808BA">
          <w:pPr>
            <w:jc w:val="center"/>
            <w:rPr>
              <w:b/>
            </w:rPr>
          </w:pPr>
        </w:p>
      </w:sdtContent>
    </w:sdt>
    <w:p w:rsidR="002D0AB7" w:rsidRDefault="002D0AB7" w:rsidP="006B3225">
      <w:pPr>
        <w:spacing w:after="120" w:line="240" w:lineRule="auto"/>
        <w:jc w:val="left"/>
        <w:rPr>
          <w:b/>
        </w:rPr>
      </w:pPr>
      <w:r>
        <w:rPr>
          <w:b/>
        </w:rPr>
        <w:t>Πίνακας Αποδεκτών:</w:t>
      </w:r>
    </w:p>
    <w:sdt>
      <w:sdtPr>
        <w:id w:val="1995914394"/>
        <w:placeholder>
          <w:docPart w:val="9EBC225BD73446D5BEB00A746BADA8B2"/>
        </w:placeholder>
      </w:sdtPr>
      <w:sdtEndPr/>
      <w:sdtContent>
        <w:sdt>
          <w:sdtPr>
            <w:rPr>
              <w:rStyle w:val="Char4"/>
            </w:rPr>
            <w:alias w:val="Πίνακας αποδεκτών"/>
            <w:tag w:val="Πίνακας αποδεκτών"/>
            <w:id w:val="2120099400"/>
            <w:placeholder>
              <w:docPart w:val="FE204EA1F2FE4981A60DF8D276515902"/>
            </w:placeholder>
          </w:sdtPr>
          <w:sdtEndPr>
            <w:rPr>
              <w:rStyle w:val="Char4"/>
            </w:rPr>
          </w:sdtEndPr>
          <w:sdtContent>
            <w:p w:rsidR="00591583" w:rsidRPr="00591583" w:rsidRDefault="00591583" w:rsidP="00591583">
              <w:pPr>
                <w:pStyle w:val="a"/>
                <w:rPr>
                  <w:rStyle w:val="Char4"/>
                </w:rPr>
              </w:pPr>
              <w:r w:rsidRPr="00591583">
                <w:rPr>
                  <w:rStyle w:val="Char4"/>
                </w:rPr>
                <w:t xml:space="preserve">Γραφείο Πρωθυπουργού κ. Α. Τσίπρα </w:t>
              </w:r>
            </w:p>
            <w:p w:rsidR="00591583" w:rsidRPr="00591583" w:rsidRDefault="00591583" w:rsidP="00591583">
              <w:pPr>
                <w:pStyle w:val="a"/>
                <w:rPr>
                  <w:rStyle w:val="Char4"/>
                </w:rPr>
              </w:pPr>
              <w:r w:rsidRPr="00591583">
                <w:rPr>
                  <w:rStyle w:val="Char4"/>
                </w:rPr>
                <w:t>Γραφείο Υπουργού Επικρατείας κ. Χρ. Βερναρδάκη</w:t>
              </w:r>
            </w:p>
            <w:p w:rsidR="00591583" w:rsidRPr="00591583" w:rsidRDefault="00591583" w:rsidP="00591583">
              <w:pPr>
                <w:pStyle w:val="a"/>
                <w:rPr>
                  <w:rStyle w:val="Char4"/>
                </w:rPr>
              </w:pPr>
              <w:r w:rsidRPr="00591583">
                <w:rPr>
                  <w:rStyle w:val="Char4"/>
                </w:rPr>
                <w:t>Γραφείο Υπουργού Ψηφιακής Πολιτικής, Τηλεπικοινωνιών και Ενημέρωσης κ. Ν. Παππά</w:t>
              </w:r>
            </w:p>
            <w:p w:rsidR="00591583" w:rsidRPr="00591583" w:rsidRDefault="00591583" w:rsidP="00591583">
              <w:pPr>
                <w:pStyle w:val="a"/>
                <w:rPr>
                  <w:rStyle w:val="Char4"/>
                </w:rPr>
              </w:pPr>
              <w:r w:rsidRPr="00591583">
                <w:rPr>
                  <w:rStyle w:val="Char4"/>
                </w:rPr>
                <w:t>Συνήγορος του Πολίτη</w:t>
              </w:r>
            </w:p>
            <w:p w:rsidR="00075D10" w:rsidRDefault="00591583" w:rsidP="00583C98">
              <w:pPr>
                <w:pStyle w:val="a"/>
                <w:rPr>
                  <w:rStyle w:val="Char4"/>
                </w:rPr>
              </w:pPr>
              <w:r w:rsidRPr="00591583">
                <w:rPr>
                  <w:rStyle w:val="Char4"/>
                </w:rPr>
                <w:t xml:space="preserve">Γεν. Γραμματεία Ανθρωπίνων Δικαιωμάτων </w:t>
              </w:r>
            </w:p>
            <w:p w:rsidR="002D0AB7" w:rsidRPr="000E2BB8" w:rsidRDefault="00075D10" w:rsidP="00583C98">
              <w:pPr>
                <w:pStyle w:val="a"/>
              </w:pPr>
              <w:r>
                <w:rPr>
                  <w:rStyle w:val="Char4"/>
                </w:rPr>
                <w:t>Μέλη ΕΣΡ</w:t>
              </w:r>
            </w:p>
          </w:sdtContent>
        </w:sdt>
      </w:sdtContent>
    </w:sdt>
    <w:p w:rsidR="002D0AB7" w:rsidRDefault="002D0AB7" w:rsidP="00F84821">
      <w:pPr>
        <w:pStyle w:val="a"/>
        <w:numPr>
          <w:ilvl w:val="0"/>
          <w:numId w:val="0"/>
        </w:numPr>
        <w:ind w:left="-11"/>
        <w:rPr>
          <w:b/>
          <w:sz w:val="23"/>
          <w:szCs w:val="23"/>
        </w:rPr>
      </w:pPr>
    </w:p>
    <w:sectPr w:rsidR="002D0AB7"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C4" w:rsidRDefault="009A1DC4" w:rsidP="00A5663B">
      <w:pPr>
        <w:spacing w:after="0" w:line="240" w:lineRule="auto"/>
      </w:pPr>
      <w:r>
        <w:separator/>
      </w:r>
    </w:p>
    <w:p w:rsidR="009A1DC4" w:rsidRDefault="009A1DC4"/>
  </w:endnote>
  <w:endnote w:type="continuationSeparator" w:id="0">
    <w:p w:rsidR="009A1DC4" w:rsidRDefault="009A1DC4" w:rsidP="00A5663B">
      <w:pPr>
        <w:spacing w:after="0" w:line="240" w:lineRule="auto"/>
      </w:pPr>
      <w:r>
        <w:continuationSeparator/>
      </w:r>
    </w:p>
    <w:p w:rsidR="009A1DC4" w:rsidRDefault="009A1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D49CF9E3DE864EA5A476A7CE8DE512B1"/>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806311"/>
      <w:lock w:val="sdtContentLocked"/>
      <w:placeholder>
        <w:docPart w:val="D49CF9E3DE864EA5A476A7CE8DE512B1"/>
      </w:placeholder>
      <w:group/>
    </w:sdtPr>
    <w:sdtEndPr/>
    <w:sdtContent>
      <w:p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43AF8C1F" wp14:editId="409F484B">
              <wp:extent cx="7560000" cy="961200"/>
              <wp:effectExtent l="0" t="0" r="3175" b="0"/>
              <wp:docPr id="6" name="Εικόνα 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C4" w:rsidRDefault="009A1DC4" w:rsidP="00A5663B">
      <w:pPr>
        <w:spacing w:after="0" w:line="240" w:lineRule="auto"/>
      </w:pPr>
      <w:bookmarkStart w:id="0" w:name="_Hlk484772647"/>
      <w:bookmarkEnd w:id="0"/>
      <w:r>
        <w:separator/>
      </w:r>
    </w:p>
    <w:p w:rsidR="009A1DC4" w:rsidRDefault="009A1DC4"/>
  </w:footnote>
  <w:footnote w:type="continuationSeparator" w:id="0">
    <w:p w:rsidR="009A1DC4" w:rsidRDefault="009A1DC4" w:rsidP="00A5663B">
      <w:pPr>
        <w:spacing w:after="0" w:line="240" w:lineRule="auto"/>
      </w:pPr>
      <w:r>
        <w:continuationSeparator/>
      </w:r>
    </w:p>
    <w:p w:rsidR="009A1DC4" w:rsidRDefault="009A1D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D49CF9E3DE864EA5A476A7CE8DE512B1"/>
      </w:placeholder>
      <w:group/>
    </w:sdtPr>
    <w:sdtEndPr/>
    <w:sdtContent>
      <w:sdt>
        <w:sdtPr>
          <w:rPr>
            <w:lang w:val="en-US"/>
          </w:rPr>
          <w:id w:val="-1563548713"/>
          <w:lock w:val="contentLocked"/>
          <w:placeholder>
            <w:docPart w:val="D49CF9E3DE864EA5A476A7CE8DE512B1"/>
          </w:placeholder>
          <w:group/>
        </w:sdtPr>
        <w:sdtEndPr/>
        <w:sdtContent>
          <w:sdt>
            <w:sdtPr>
              <w:rPr>
                <w:lang w:val="en-US"/>
              </w:rPr>
              <w:id w:val="-1281020139"/>
              <w:lock w:val="contentLocked"/>
              <w:placeholder>
                <w:docPart w:val="D49CF9E3DE864EA5A476A7CE8DE512B1"/>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2146270681"/>
      <w:lock w:val="contentLocked"/>
      <w:placeholder>
        <w:docPart w:val="D49CF9E3DE864EA5A476A7CE8DE512B1"/>
      </w:placeholder>
      <w:group/>
    </w:sdtPr>
    <w:sdtEndPr/>
    <w:sdtContent>
      <w:p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75D10">
          <w:rPr>
            <w:noProof/>
            <w:lang w:val="en-US"/>
          </w:rPr>
          <w:t>4</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10"/>
    <w:rsid w:val="000145EC"/>
    <w:rsid w:val="00075D10"/>
    <w:rsid w:val="000864B5"/>
    <w:rsid w:val="000C099E"/>
    <w:rsid w:val="000C602B"/>
    <w:rsid w:val="000E2BB8"/>
    <w:rsid w:val="000F4280"/>
    <w:rsid w:val="00104FD0"/>
    <w:rsid w:val="0013063F"/>
    <w:rsid w:val="001373D2"/>
    <w:rsid w:val="00162CAE"/>
    <w:rsid w:val="001B3428"/>
    <w:rsid w:val="001E439E"/>
    <w:rsid w:val="0023071C"/>
    <w:rsid w:val="0026597B"/>
    <w:rsid w:val="0027672E"/>
    <w:rsid w:val="002D0AB7"/>
    <w:rsid w:val="002D1046"/>
    <w:rsid w:val="002D4F3C"/>
    <w:rsid w:val="00333149"/>
    <w:rsid w:val="00337205"/>
    <w:rsid w:val="00345720"/>
    <w:rsid w:val="0034662F"/>
    <w:rsid w:val="00361404"/>
    <w:rsid w:val="003956F9"/>
    <w:rsid w:val="003B6AC5"/>
    <w:rsid w:val="003B7C7C"/>
    <w:rsid w:val="00412BB7"/>
    <w:rsid w:val="00413626"/>
    <w:rsid w:val="00415D99"/>
    <w:rsid w:val="00421FA4"/>
    <w:rsid w:val="00472CFE"/>
    <w:rsid w:val="004A2EF2"/>
    <w:rsid w:val="004A4DF4"/>
    <w:rsid w:val="004B6709"/>
    <w:rsid w:val="004C14A3"/>
    <w:rsid w:val="0051737A"/>
    <w:rsid w:val="0052064A"/>
    <w:rsid w:val="0058273F"/>
    <w:rsid w:val="00583700"/>
    <w:rsid w:val="00591583"/>
    <w:rsid w:val="00594CB9"/>
    <w:rsid w:val="005E6D29"/>
    <w:rsid w:val="005F4093"/>
    <w:rsid w:val="00651CD5"/>
    <w:rsid w:val="006A785A"/>
    <w:rsid w:val="006B5E53"/>
    <w:rsid w:val="006D0554"/>
    <w:rsid w:val="006E4E93"/>
    <w:rsid w:val="006E692F"/>
    <w:rsid w:val="006E6B93"/>
    <w:rsid w:val="006F050F"/>
    <w:rsid w:val="006F68D0"/>
    <w:rsid w:val="0077016C"/>
    <w:rsid w:val="0081038E"/>
    <w:rsid w:val="008104A7"/>
    <w:rsid w:val="00811A9B"/>
    <w:rsid w:val="0081662D"/>
    <w:rsid w:val="008321C9"/>
    <w:rsid w:val="00880266"/>
    <w:rsid w:val="008814EC"/>
    <w:rsid w:val="008A26A3"/>
    <w:rsid w:val="008A421B"/>
    <w:rsid w:val="008B5B34"/>
    <w:rsid w:val="008F4A49"/>
    <w:rsid w:val="00930210"/>
    <w:rsid w:val="00972E62"/>
    <w:rsid w:val="0097705C"/>
    <w:rsid w:val="009A1DC4"/>
    <w:rsid w:val="009B3183"/>
    <w:rsid w:val="009C06F7"/>
    <w:rsid w:val="009F2E8F"/>
    <w:rsid w:val="00A04D49"/>
    <w:rsid w:val="00A24A4D"/>
    <w:rsid w:val="00A32253"/>
    <w:rsid w:val="00A410A2"/>
    <w:rsid w:val="00A5663B"/>
    <w:rsid w:val="00A808BA"/>
    <w:rsid w:val="00A9745F"/>
    <w:rsid w:val="00AB2576"/>
    <w:rsid w:val="00AF7DE7"/>
    <w:rsid w:val="00B01AB1"/>
    <w:rsid w:val="00B25CDE"/>
    <w:rsid w:val="00B27624"/>
    <w:rsid w:val="00B30846"/>
    <w:rsid w:val="00B343FA"/>
    <w:rsid w:val="00B34A35"/>
    <w:rsid w:val="00BE04D8"/>
    <w:rsid w:val="00C0132A"/>
    <w:rsid w:val="00C0166C"/>
    <w:rsid w:val="00C13744"/>
    <w:rsid w:val="00C46534"/>
    <w:rsid w:val="00C55583"/>
    <w:rsid w:val="00C80445"/>
    <w:rsid w:val="00C864D7"/>
    <w:rsid w:val="00CA3674"/>
    <w:rsid w:val="00CC59F5"/>
    <w:rsid w:val="00CC62E9"/>
    <w:rsid w:val="00CD6D05"/>
    <w:rsid w:val="00CE0328"/>
    <w:rsid w:val="00CE5FF4"/>
    <w:rsid w:val="00D11B9D"/>
    <w:rsid w:val="00D4303F"/>
    <w:rsid w:val="00D4455A"/>
    <w:rsid w:val="00DB2FC8"/>
    <w:rsid w:val="00DD7797"/>
    <w:rsid w:val="00DF27F7"/>
    <w:rsid w:val="00E018A8"/>
    <w:rsid w:val="00E16B7C"/>
    <w:rsid w:val="00E6054C"/>
    <w:rsid w:val="00E70687"/>
    <w:rsid w:val="00E776F1"/>
    <w:rsid w:val="00EE0F94"/>
    <w:rsid w:val="00EE6171"/>
    <w:rsid w:val="00EF66B1"/>
    <w:rsid w:val="00F071B9"/>
    <w:rsid w:val="00F21A91"/>
    <w:rsid w:val="00F21B29"/>
    <w:rsid w:val="00F53D45"/>
    <w:rsid w:val="00F736BA"/>
    <w:rsid w:val="00F84821"/>
    <w:rsid w:val="00F97D08"/>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DF7A7-9691-4AF9-980D-B692E409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3428"/>
    <w:pPr>
      <w:spacing w:after="200" w:line="276" w:lineRule="auto"/>
      <w:jc w:val="both"/>
    </w:pPr>
    <w:rPr>
      <w:rFonts w:ascii="Cambria" w:hAnsi="Cambria"/>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basedOn w:val="a1"/>
    <w:qFormat/>
    <w:rsid w:val="000E2BB8"/>
    <w:rPr>
      <w:rFonts w:ascii="Cambria" w:hAnsi="Cambria"/>
      <w:b/>
      <w:bCs/>
      <w:color w:val="000000" w:themeColor="text1"/>
      <w:sz w:val="23"/>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paragraph" w:customStyle="1" w:styleId="ac">
    <w:name w:val="Διαβάθμιση"/>
    <w:basedOn w:val="a0"/>
    <w:link w:val="Char5"/>
    <w:qFormat/>
    <w:rsid w:val="00AB2576"/>
    <w:pPr>
      <w:spacing w:before="120" w:after="0"/>
    </w:pPr>
    <w:rPr>
      <w:b/>
      <w:u w:val="single"/>
    </w:rPr>
  </w:style>
  <w:style w:type="character" w:customStyle="1" w:styleId="Char5">
    <w:name w:val="Διαβάθμιση Char"/>
    <w:basedOn w:val="a1"/>
    <w:link w:val="ac"/>
    <w:rsid w:val="00AB2576"/>
    <w:rPr>
      <w:rFonts w:ascii="Cambria" w:hAnsi="Cambria"/>
      <w:b/>
      <w:color w:val="000000"/>
      <w:sz w:val="22"/>
      <w:szCs w:val="22"/>
      <w:u w:val="single"/>
    </w:rPr>
  </w:style>
  <w:style w:type="character" w:styleId="ad">
    <w:name w:val="Emphasis"/>
    <w:basedOn w:val="a1"/>
    <w:qFormat/>
    <w:rsid w:val="00881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letterhead-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9CF9E3DE864EA5A476A7CE8DE512B1"/>
        <w:category>
          <w:name w:val="Γενικά"/>
          <w:gallery w:val="placeholder"/>
        </w:category>
        <w:types>
          <w:type w:val="bbPlcHdr"/>
        </w:types>
        <w:behaviors>
          <w:behavior w:val="content"/>
        </w:behaviors>
        <w:guid w:val="{AD699A76-F3D2-47DE-9973-C8B9B3B23F3F}"/>
      </w:docPartPr>
      <w:docPartBody>
        <w:p w:rsidR="003461F8" w:rsidRDefault="00F91ADA">
          <w:pPr>
            <w:pStyle w:val="D49CF9E3DE864EA5A476A7CE8DE512B1"/>
          </w:pPr>
          <w:r w:rsidRPr="004E58EE">
            <w:rPr>
              <w:rStyle w:val="a3"/>
            </w:rPr>
            <w:t>Κάντε κλικ ή πατήστε εδώ για να εισαγάγετε κείμενο.</w:t>
          </w:r>
        </w:p>
      </w:docPartBody>
    </w:docPart>
    <w:docPart>
      <w:docPartPr>
        <w:name w:val="4735AFF4FAF9447CB05F6D59C9D3A0AF"/>
        <w:category>
          <w:name w:val="Γενικά"/>
          <w:gallery w:val="placeholder"/>
        </w:category>
        <w:types>
          <w:type w:val="bbPlcHdr"/>
        </w:types>
        <w:behaviors>
          <w:behavior w:val="content"/>
        </w:behaviors>
        <w:guid w:val="{426FA346-889F-42E6-9A13-55C45F2587D8}"/>
      </w:docPartPr>
      <w:docPartBody>
        <w:p w:rsidR="003461F8" w:rsidRDefault="00F91ADA">
          <w:pPr>
            <w:pStyle w:val="4735AFF4FAF9447CB05F6D59C9D3A0AF"/>
          </w:pPr>
          <w:r w:rsidRPr="004E58EE">
            <w:rPr>
              <w:rStyle w:val="a3"/>
            </w:rPr>
            <w:t>Κάντε κλικ ή πατήστε για να εισαγάγετε ημερομηνία.</w:t>
          </w:r>
        </w:p>
      </w:docPartBody>
    </w:docPart>
    <w:docPart>
      <w:docPartPr>
        <w:name w:val="DFB6FE81A84D45029AB0771626603C37"/>
        <w:category>
          <w:name w:val="Γενικά"/>
          <w:gallery w:val="placeholder"/>
        </w:category>
        <w:types>
          <w:type w:val="bbPlcHdr"/>
        </w:types>
        <w:behaviors>
          <w:behavior w:val="content"/>
        </w:behaviors>
        <w:guid w:val="{DA5C6FFD-1C14-4978-BA4C-F64150D23ECD}"/>
      </w:docPartPr>
      <w:docPartBody>
        <w:p w:rsidR="003461F8" w:rsidRDefault="00F91ADA">
          <w:pPr>
            <w:pStyle w:val="DFB6FE81A84D45029AB0771626603C37"/>
          </w:pPr>
          <w:r w:rsidRPr="0016037E">
            <w:rPr>
              <w:rStyle w:val="a3"/>
            </w:rPr>
            <w:t>Κάντε κλικ εδώ, για να εισαγάγετε κείμενο.</w:t>
          </w:r>
        </w:p>
      </w:docPartBody>
    </w:docPart>
    <w:docPart>
      <w:docPartPr>
        <w:name w:val="9EBC225BD73446D5BEB00A746BADA8B2"/>
        <w:category>
          <w:name w:val="Γενικά"/>
          <w:gallery w:val="placeholder"/>
        </w:category>
        <w:types>
          <w:type w:val="bbPlcHdr"/>
        </w:types>
        <w:behaviors>
          <w:behavior w:val="content"/>
        </w:behaviors>
        <w:guid w:val="{04A8D251-51E4-4191-9134-1EA50895FDD6}"/>
      </w:docPartPr>
      <w:docPartBody>
        <w:p w:rsidR="003461F8" w:rsidRDefault="00F91ADA">
          <w:pPr>
            <w:pStyle w:val="9EBC225BD73446D5BEB00A746BADA8B2"/>
          </w:pPr>
          <w:r w:rsidRPr="004E58EE">
            <w:rPr>
              <w:rStyle w:val="a3"/>
            </w:rPr>
            <w:t>Κάντε κλικ ή πατήστε εδώ για να εισαγάγετε κείμενο.</w:t>
          </w:r>
        </w:p>
      </w:docPartBody>
    </w:docPart>
    <w:docPart>
      <w:docPartPr>
        <w:name w:val="44C33CE98D3A4F148B2261AF565F67B8"/>
        <w:category>
          <w:name w:val="Γενικά"/>
          <w:gallery w:val="placeholder"/>
        </w:category>
        <w:types>
          <w:type w:val="bbPlcHdr"/>
        </w:types>
        <w:behaviors>
          <w:behavior w:val="content"/>
        </w:behaviors>
        <w:guid w:val="{E134ACC6-821E-4B91-BE73-7C4152A47496}"/>
      </w:docPartPr>
      <w:docPartBody>
        <w:p w:rsidR="003461F8" w:rsidRDefault="00F91ADA">
          <w:pPr>
            <w:pStyle w:val="44C33CE98D3A4F148B2261AF565F67B8"/>
          </w:pPr>
          <w:r w:rsidRPr="004E58EE">
            <w:rPr>
              <w:rStyle w:val="a3"/>
            </w:rPr>
            <w:t>Κάντε κλικ ή πατήστε εδώ για να εισαγάγετε κείμενο.</w:t>
          </w:r>
        </w:p>
      </w:docPartBody>
    </w:docPart>
    <w:docPart>
      <w:docPartPr>
        <w:name w:val="FE204EA1F2FE4981A60DF8D276515902"/>
        <w:category>
          <w:name w:val="Γενικά"/>
          <w:gallery w:val="placeholder"/>
        </w:category>
        <w:types>
          <w:type w:val="bbPlcHdr"/>
        </w:types>
        <w:behaviors>
          <w:behavior w:val="content"/>
        </w:behaviors>
        <w:guid w:val="{56614375-1B52-4E4E-A371-6AA16A76F269}"/>
      </w:docPartPr>
      <w:docPartBody>
        <w:p w:rsidR="003461F8" w:rsidRDefault="00F91ADA">
          <w:pPr>
            <w:pStyle w:val="FE204EA1F2FE4981A60DF8D2765159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DA"/>
    <w:rsid w:val="00074AD9"/>
    <w:rsid w:val="000C4FE5"/>
    <w:rsid w:val="003461F8"/>
    <w:rsid w:val="00EC4C92"/>
    <w:rsid w:val="00F91A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49CF9E3DE864EA5A476A7CE8DE512B1">
    <w:name w:val="D49CF9E3DE864EA5A476A7CE8DE512B1"/>
  </w:style>
  <w:style w:type="paragraph" w:customStyle="1" w:styleId="4735AFF4FAF9447CB05F6D59C9D3A0AF">
    <w:name w:val="4735AFF4FAF9447CB05F6D59C9D3A0AF"/>
  </w:style>
  <w:style w:type="paragraph" w:customStyle="1" w:styleId="DFB6FE81A84D45029AB0771626603C37">
    <w:name w:val="DFB6FE81A84D45029AB0771626603C37"/>
  </w:style>
  <w:style w:type="paragraph" w:customStyle="1" w:styleId="15D4D8C9B78149F2870A12EAC9BE87D2">
    <w:name w:val="15D4D8C9B78149F2870A12EAC9BE87D2"/>
  </w:style>
  <w:style w:type="paragraph" w:customStyle="1" w:styleId="EF7E014DE98F48258DFA878312C5FA2D">
    <w:name w:val="EF7E014DE98F48258DFA878312C5FA2D"/>
  </w:style>
  <w:style w:type="paragraph" w:customStyle="1" w:styleId="9EBC225BD73446D5BEB00A746BADA8B2">
    <w:name w:val="9EBC225BD73446D5BEB00A746BADA8B2"/>
  </w:style>
  <w:style w:type="paragraph" w:customStyle="1" w:styleId="44C33CE98D3A4F148B2261AF565F67B8">
    <w:name w:val="44C33CE98D3A4F148B2261AF565F67B8"/>
  </w:style>
  <w:style w:type="paragraph" w:customStyle="1" w:styleId="FE204EA1F2FE4981A60DF8D276515902">
    <w:name w:val="FE204EA1F2FE4981A60DF8D276515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5548D0-2C56-4B72-B9FA-E19A62EB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letterhead-2018.dotx</Template>
  <TotalTime>243</TotalTime>
  <Pages>5</Pages>
  <Words>1523</Words>
  <Characters>8226</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8</cp:revision>
  <cp:lastPrinted>2018-07-09T10:49:00Z</cp:lastPrinted>
  <dcterms:created xsi:type="dcterms:W3CDTF">2018-06-28T09:22:00Z</dcterms:created>
  <dcterms:modified xsi:type="dcterms:W3CDTF">2018-07-09T11:19:00Z</dcterms:modified>
</cp:coreProperties>
</file>