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3F230C" w:rsidRDefault="00A21E0E" w:rsidP="00C0166C">
      <w:pPr>
        <w:spacing w:before="240" w:after="0"/>
        <w:rPr>
          <w:rFonts w:asciiTheme="majorHAnsi" w:hAnsiTheme="majorHAnsi"/>
          <w:b/>
          <w:sz w:val="24"/>
          <w:szCs w:val="24"/>
        </w:rPr>
      </w:pPr>
      <w:r w:rsidRPr="003F230C">
        <w:rPr>
          <w:rFonts w:asciiTheme="majorHAnsi" w:hAnsiTheme="majorHAnsi"/>
          <w:b/>
          <w:sz w:val="24"/>
          <w:szCs w:val="24"/>
        </w:rPr>
        <w:t xml:space="preserve"> </w:t>
      </w:r>
    </w:p>
    <w:p w:rsidR="00A5663B" w:rsidRPr="003F230C" w:rsidRDefault="00C711D8" w:rsidP="00C0166C">
      <w:pPr>
        <w:spacing w:after="0"/>
        <w:rPr>
          <w:rFonts w:asciiTheme="majorHAnsi" w:hAnsiTheme="majorHAnsi"/>
        </w:rPr>
      </w:pPr>
      <w:r w:rsidRPr="003F230C">
        <w:rPr>
          <w:rFonts w:asciiTheme="majorHAnsi" w:hAnsiTheme="majorHAnsi"/>
        </w:rPr>
        <w:t xml:space="preserve">Πληροφορίες: Χριστίνα Σαμαρά </w:t>
      </w:r>
    </w:p>
    <w:p w:rsidR="000A1F10" w:rsidRPr="003F230C" w:rsidRDefault="00A5663B" w:rsidP="00C0166C">
      <w:pPr>
        <w:tabs>
          <w:tab w:val="left" w:pos="2694"/>
        </w:tabs>
        <w:spacing w:before="480" w:after="0"/>
        <w:ind w:left="1418"/>
        <w:jc w:val="left"/>
        <w:rPr>
          <w:rFonts w:asciiTheme="majorHAnsi" w:hAnsiTheme="majorHAnsi"/>
          <w:b/>
        </w:rPr>
      </w:pPr>
      <w:r w:rsidRPr="003F230C">
        <w:rPr>
          <w:rFonts w:asciiTheme="majorHAnsi" w:hAnsiTheme="majorHAnsi"/>
          <w:b/>
        </w:rPr>
        <w:br w:type="column"/>
      </w:r>
    </w:p>
    <w:p w:rsidR="00A5663B" w:rsidRPr="003F230C" w:rsidRDefault="00FE39C0" w:rsidP="00C0166C">
      <w:pPr>
        <w:tabs>
          <w:tab w:val="left" w:pos="2694"/>
        </w:tabs>
        <w:spacing w:before="480" w:after="0"/>
        <w:ind w:left="1418"/>
        <w:jc w:val="left"/>
        <w:rPr>
          <w:rFonts w:asciiTheme="majorHAnsi" w:hAnsiTheme="majorHAnsi"/>
          <w:sz w:val="24"/>
          <w:szCs w:val="24"/>
        </w:rPr>
      </w:pPr>
      <w:r w:rsidRPr="003F230C">
        <w:rPr>
          <w:rFonts w:asciiTheme="majorHAnsi" w:hAnsiTheme="majorHAnsi"/>
          <w:b/>
          <w:sz w:val="24"/>
          <w:szCs w:val="24"/>
        </w:rPr>
        <w:t>Αθήνα</w:t>
      </w:r>
      <w:r w:rsidRPr="003F230C">
        <w:rPr>
          <w:rFonts w:asciiTheme="majorHAnsi" w:hAnsiTheme="majorHAnsi"/>
          <w:sz w:val="24"/>
          <w:szCs w:val="24"/>
        </w:rPr>
        <w:t>:</w:t>
      </w:r>
      <w:r w:rsidR="004D4873" w:rsidRPr="003F230C">
        <w:rPr>
          <w:rFonts w:asciiTheme="majorHAnsi" w:hAnsiTheme="majorHAnsi"/>
          <w:sz w:val="24"/>
          <w:szCs w:val="24"/>
        </w:rPr>
        <w:t xml:space="preserve"> </w:t>
      </w:r>
      <w:r w:rsidR="002B7393" w:rsidRPr="003F230C">
        <w:rPr>
          <w:rFonts w:asciiTheme="majorHAnsi" w:hAnsiTheme="majorHAnsi"/>
          <w:b/>
          <w:sz w:val="24"/>
          <w:szCs w:val="24"/>
        </w:rPr>
        <w:t>02</w:t>
      </w:r>
      <w:r w:rsidR="00026ACA" w:rsidRPr="003F230C">
        <w:rPr>
          <w:rFonts w:asciiTheme="majorHAnsi" w:hAnsiTheme="majorHAnsi"/>
          <w:b/>
          <w:sz w:val="24"/>
          <w:szCs w:val="24"/>
        </w:rPr>
        <w:t>.</w:t>
      </w:r>
      <w:r w:rsidR="002E7F58" w:rsidRPr="003F230C">
        <w:rPr>
          <w:rFonts w:asciiTheme="majorHAnsi" w:hAnsiTheme="majorHAnsi"/>
          <w:b/>
          <w:sz w:val="24"/>
          <w:szCs w:val="24"/>
        </w:rPr>
        <w:t>02</w:t>
      </w:r>
      <w:r w:rsidR="00C83EDC" w:rsidRPr="003F230C">
        <w:rPr>
          <w:rFonts w:asciiTheme="majorHAnsi" w:hAnsiTheme="majorHAnsi"/>
          <w:b/>
          <w:sz w:val="24"/>
          <w:szCs w:val="24"/>
        </w:rPr>
        <w:t>.201</w:t>
      </w:r>
      <w:r w:rsidR="002E7F58" w:rsidRPr="003F230C">
        <w:rPr>
          <w:rFonts w:asciiTheme="majorHAnsi" w:hAnsiTheme="majorHAnsi"/>
          <w:b/>
          <w:sz w:val="24"/>
          <w:szCs w:val="24"/>
        </w:rPr>
        <w:t>8</w:t>
      </w:r>
    </w:p>
    <w:p w:rsidR="00A5663B" w:rsidRPr="003F230C" w:rsidRDefault="00A5663B" w:rsidP="00026ACA">
      <w:pPr>
        <w:tabs>
          <w:tab w:val="left" w:pos="2694"/>
        </w:tabs>
        <w:ind w:left="1418"/>
        <w:jc w:val="left"/>
        <w:rPr>
          <w:rFonts w:asciiTheme="majorHAnsi" w:hAnsiTheme="majorHAnsi"/>
          <w:b/>
          <w:sz w:val="24"/>
          <w:szCs w:val="24"/>
        </w:rPr>
        <w:sectPr w:rsidR="00A5663B" w:rsidRPr="003F230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F230C">
        <w:rPr>
          <w:rFonts w:asciiTheme="majorHAnsi" w:hAnsiTheme="majorHAnsi"/>
          <w:b/>
          <w:sz w:val="24"/>
          <w:szCs w:val="24"/>
        </w:rPr>
        <w:t>Αρ. Πρωτ.:</w:t>
      </w:r>
      <w:r w:rsidR="00B47D7E" w:rsidRPr="003F230C">
        <w:rPr>
          <w:rFonts w:asciiTheme="majorHAnsi" w:hAnsiTheme="majorHAnsi"/>
          <w:b/>
          <w:sz w:val="24"/>
          <w:szCs w:val="24"/>
        </w:rPr>
        <w:t xml:space="preserve"> </w:t>
      </w:r>
      <w:r w:rsidR="00F73F0A" w:rsidRPr="003F230C">
        <w:rPr>
          <w:rFonts w:asciiTheme="majorHAnsi" w:hAnsiTheme="majorHAnsi"/>
          <w:b/>
          <w:sz w:val="24"/>
          <w:szCs w:val="24"/>
        </w:rPr>
        <w:t>166</w:t>
      </w:r>
    </w:p>
    <w:p w:rsidR="00A12FB9" w:rsidRPr="003F230C" w:rsidRDefault="00C83EDC" w:rsidP="00A12FB9">
      <w:pPr>
        <w:spacing w:before="360"/>
        <w:jc w:val="left"/>
        <w:rPr>
          <w:rFonts w:asciiTheme="majorHAnsi" w:hAnsiTheme="majorHAnsi"/>
          <w:b/>
          <w:sz w:val="24"/>
          <w:szCs w:val="24"/>
        </w:rPr>
      </w:pPr>
      <w:r w:rsidRPr="003F230C">
        <w:rPr>
          <w:rFonts w:asciiTheme="majorHAnsi" w:hAnsiTheme="majorHAnsi"/>
          <w:b/>
          <w:sz w:val="24"/>
          <w:szCs w:val="24"/>
        </w:rPr>
        <w:t xml:space="preserve">ΠΡΟΣ: </w:t>
      </w:r>
      <w:r w:rsidR="002E5EBC" w:rsidRPr="003F230C">
        <w:rPr>
          <w:rFonts w:asciiTheme="majorHAnsi" w:hAnsiTheme="majorHAnsi"/>
          <w:b/>
          <w:sz w:val="24"/>
          <w:szCs w:val="24"/>
        </w:rPr>
        <w:t xml:space="preserve">Προς: κα </w:t>
      </w:r>
      <w:r w:rsidR="00AF1519" w:rsidRPr="003F230C">
        <w:rPr>
          <w:rFonts w:asciiTheme="majorHAnsi" w:hAnsiTheme="majorHAnsi"/>
          <w:b/>
          <w:sz w:val="24"/>
          <w:szCs w:val="24"/>
        </w:rPr>
        <w:t>Στέλλα Βρακά</w:t>
      </w:r>
      <w:r w:rsidR="002E5EBC" w:rsidRPr="003F230C">
        <w:rPr>
          <w:rFonts w:asciiTheme="majorHAnsi" w:hAnsiTheme="majorHAnsi"/>
          <w:b/>
          <w:sz w:val="24"/>
          <w:szCs w:val="24"/>
        </w:rPr>
        <w:t xml:space="preserve">, </w:t>
      </w:r>
      <w:r w:rsidR="00AF1519" w:rsidRPr="003F230C">
        <w:rPr>
          <w:rFonts w:asciiTheme="majorHAnsi" w:hAnsiTheme="majorHAnsi"/>
          <w:b/>
          <w:sz w:val="24"/>
          <w:szCs w:val="24"/>
        </w:rPr>
        <w:t xml:space="preserve">Γενική Γραμματέα </w:t>
      </w:r>
      <w:r w:rsidR="002E5EBC" w:rsidRPr="003F230C">
        <w:rPr>
          <w:rFonts w:asciiTheme="majorHAnsi" w:hAnsiTheme="majorHAnsi"/>
          <w:b/>
          <w:sz w:val="24"/>
          <w:szCs w:val="24"/>
        </w:rPr>
        <w:t>Κοινωνικ</w:t>
      </w:r>
      <w:r w:rsidR="00AF1519" w:rsidRPr="003F230C">
        <w:rPr>
          <w:rFonts w:asciiTheme="majorHAnsi" w:hAnsiTheme="majorHAnsi"/>
          <w:b/>
          <w:sz w:val="24"/>
          <w:szCs w:val="24"/>
        </w:rPr>
        <w:t>ών</w:t>
      </w:r>
      <w:r w:rsidR="002E5EBC" w:rsidRPr="003F230C">
        <w:rPr>
          <w:rFonts w:asciiTheme="majorHAnsi" w:hAnsiTheme="majorHAnsi"/>
          <w:b/>
          <w:sz w:val="24"/>
          <w:szCs w:val="24"/>
        </w:rPr>
        <w:t xml:space="preserve"> </w:t>
      </w:r>
      <w:r w:rsidR="003F230C">
        <w:rPr>
          <w:rFonts w:asciiTheme="majorHAnsi" w:hAnsiTheme="majorHAnsi"/>
          <w:b/>
          <w:sz w:val="24"/>
          <w:szCs w:val="24"/>
        </w:rPr>
        <w:t>Α</w:t>
      </w:r>
      <w:r w:rsidR="002E5EBC" w:rsidRPr="003F230C">
        <w:rPr>
          <w:rFonts w:asciiTheme="majorHAnsi" w:hAnsiTheme="majorHAnsi"/>
          <w:b/>
          <w:sz w:val="24"/>
          <w:szCs w:val="24"/>
        </w:rPr>
        <w:t>σφ</w:t>
      </w:r>
      <w:r w:rsidR="00AF1519" w:rsidRPr="003F230C">
        <w:rPr>
          <w:rFonts w:asciiTheme="majorHAnsi" w:hAnsiTheme="majorHAnsi"/>
          <w:b/>
          <w:sz w:val="24"/>
          <w:szCs w:val="24"/>
        </w:rPr>
        <w:t>αλί</w:t>
      </w:r>
      <w:r w:rsidR="002E5EBC" w:rsidRPr="003F230C">
        <w:rPr>
          <w:rFonts w:asciiTheme="majorHAnsi" w:hAnsiTheme="majorHAnsi"/>
          <w:b/>
          <w:sz w:val="24"/>
          <w:szCs w:val="24"/>
        </w:rPr>
        <w:t>σ</w:t>
      </w:r>
      <w:r w:rsidR="00AF1519" w:rsidRPr="003F230C">
        <w:rPr>
          <w:rFonts w:asciiTheme="majorHAnsi" w:hAnsiTheme="majorHAnsi"/>
          <w:b/>
          <w:sz w:val="24"/>
          <w:szCs w:val="24"/>
        </w:rPr>
        <w:t>εων και</w:t>
      </w:r>
      <w:r w:rsidR="003F230C" w:rsidRPr="003F230C">
        <w:rPr>
          <w:rFonts w:asciiTheme="majorHAnsi" w:hAnsiTheme="majorHAnsi"/>
          <w:b/>
          <w:sz w:val="24"/>
          <w:szCs w:val="24"/>
        </w:rPr>
        <w:t xml:space="preserve"> </w:t>
      </w:r>
      <w:r w:rsidR="00AF1519" w:rsidRPr="003F230C">
        <w:rPr>
          <w:rFonts w:asciiTheme="majorHAnsi" w:hAnsiTheme="majorHAnsi"/>
          <w:b/>
          <w:sz w:val="24"/>
          <w:szCs w:val="24"/>
        </w:rPr>
        <w:t xml:space="preserve">Πρόεδρο της Ειδικής Επιστημονικής Επιτροπής </w:t>
      </w:r>
      <w:r w:rsidR="002E7F58" w:rsidRPr="003F230C">
        <w:rPr>
          <w:rFonts w:asciiTheme="majorHAnsi" w:hAnsiTheme="majorHAnsi"/>
          <w:b/>
          <w:sz w:val="24"/>
          <w:szCs w:val="24"/>
        </w:rPr>
        <w:t>και μέλη αυτής</w:t>
      </w:r>
    </w:p>
    <w:p w:rsidR="002E7F58" w:rsidRPr="003F230C" w:rsidRDefault="002E5EBC" w:rsidP="003F230C">
      <w:pPr>
        <w:pStyle w:val="a7"/>
        <w:rPr>
          <w:b/>
          <w:color w:val="auto"/>
          <w:sz w:val="28"/>
          <w:szCs w:val="28"/>
        </w:rPr>
      </w:pPr>
      <w:r w:rsidRPr="003F230C">
        <w:rPr>
          <w:b/>
          <w:color w:val="auto"/>
          <w:sz w:val="28"/>
          <w:szCs w:val="28"/>
        </w:rPr>
        <w:t>Θέμα: «</w:t>
      </w:r>
      <w:r w:rsidR="00944EE9" w:rsidRPr="003F230C">
        <w:rPr>
          <w:b/>
          <w:color w:val="auto"/>
          <w:sz w:val="28"/>
          <w:szCs w:val="28"/>
        </w:rPr>
        <w:t>Παρατηρήσεις Ε</w:t>
      </w:r>
      <w:r w:rsidR="00FA5FBE" w:rsidRPr="003F230C">
        <w:rPr>
          <w:b/>
          <w:color w:val="auto"/>
          <w:sz w:val="28"/>
          <w:szCs w:val="28"/>
        </w:rPr>
        <w:t>.</w:t>
      </w:r>
      <w:r w:rsidR="00944EE9" w:rsidRPr="003F230C">
        <w:rPr>
          <w:b/>
          <w:color w:val="auto"/>
          <w:sz w:val="28"/>
          <w:szCs w:val="28"/>
        </w:rPr>
        <w:t>Σ</w:t>
      </w:r>
      <w:r w:rsidR="00FA5FBE" w:rsidRPr="003F230C">
        <w:rPr>
          <w:b/>
          <w:color w:val="auto"/>
          <w:sz w:val="28"/>
          <w:szCs w:val="28"/>
        </w:rPr>
        <w:t>.</w:t>
      </w:r>
      <w:r w:rsidR="00944EE9" w:rsidRPr="003F230C">
        <w:rPr>
          <w:b/>
          <w:color w:val="auto"/>
          <w:sz w:val="28"/>
          <w:szCs w:val="28"/>
        </w:rPr>
        <w:t>Α</w:t>
      </w:r>
      <w:r w:rsidR="00FA5FBE" w:rsidRPr="003F230C">
        <w:rPr>
          <w:b/>
          <w:color w:val="auto"/>
          <w:sz w:val="28"/>
          <w:szCs w:val="28"/>
        </w:rPr>
        <w:t>.</w:t>
      </w:r>
      <w:r w:rsidR="00944EE9" w:rsidRPr="003F230C">
        <w:rPr>
          <w:b/>
          <w:color w:val="auto"/>
          <w:sz w:val="28"/>
          <w:szCs w:val="28"/>
        </w:rPr>
        <w:t>μεΑ</w:t>
      </w:r>
      <w:r w:rsidR="00FA5FBE" w:rsidRPr="003F230C">
        <w:rPr>
          <w:b/>
          <w:color w:val="auto"/>
          <w:sz w:val="28"/>
          <w:szCs w:val="28"/>
        </w:rPr>
        <w:t>.</w:t>
      </w:r>
      <w:r w:rsidR="00944EE9" w:rsidRPr="003F230C">
        <w:rPr>
          <w:b/>
          <w:color w:val="auto"/>
          <w:sz w:val="28"/>
          <w:szCs w:val="28"/>
        </w:rPr>
        <w:t xml:space="preserve"> </w:t>
      </w:r>
      <w:r w:rsidR="002E7F58" w:rsidRPr="003F230C">
        <w:rPr>
          <w:b/>
          <w:color w:val="auto"/>
          <w:sz w:val="28"/>
          <w:szCs w:val="28"/>
        </w:rPr>
        <w:t>για τον</w:t>
      </w:r>
      <w:r w:rsidR="00944EE9" w:rsidRPr="003F230C">
        <w:rPr>
          <w:b/>
          <w:color w:val="auto"/>
          <w:sz w:val="28"/>
          <w:szCs w:val="28"/>
        </w:rPr>
        <w:t xml:space="preserve"> ΕΠΠΠΑ</w:t>
      </w:r>
      <w:r w:rsidR="002E7F58" w:rsidRPr="003F230C">
        <w:rPr>
          <w:b/>
          <w:color w:val="auto"/>
          <w:sz w:val="28"/>
          <w:szCs w:val="28"/>
        </w:rPr>
        <w:t xml:space="preserve"> και τον Πίνακα Παθήσεων με </w:t>
      </w:r>
      <w:r w:rsidR="0012017D" w:rsidRPr="003F230C">
        <w:rPr>
          <w:b/>
          <w:color w:val="auto"/>
          <w:sz w:val="28"/>
          <w:szCs w:val="28"/>
        </w:rPr>
        <w:t xml:space="preserve"> </w:t>
      </w:r>
      <w:r w:rsidR="002E7F58" w:rsidRPr="003F230C">
        <w:rPr>
          <w:b/>
          <w:color w:val="auto"/>
          <w:sz w:val="28"/>
          <w:szCs w:val="28"/>
        </w:rPr>
        <w:t>διάρκεια επ’ αόριστον»</w:t>
      </w:r>
    </w:p>
    <w:p w:rsidR="002E7F58" w:rsidRPr="003F230C" w:rsidRDefault="002E7F58" w:rsidP="002E5EBC">
      <w:pPr>
        <w:rPr>
          <w:rFonts w:asciiTheme="majorHAnsi" w:hAnsiTheme="majorHAnsi"/>
          <w:b/>
          <w:sz w:val="24"/>
          <w:szCs w:val="24"/>
        </w:rPr>
      </w:pPr>
    </w:p>
    <w:p w:rsidR="002E5EBC" w:rsidRPr="003F230C" w:rsidRDefault="00944EE9" w:rsidP="002E5EBC">
      <w:pPr>
        <w:rPr>
          <w:rFonts w:asciiTheme="majorHAnsi" w:hAnsiTheme="majorHAnsi"/>
          <w:b/>
          <w:sz w:val="24"/>
          <w:szCs w:val="24"/>
        </w:rPr>
      </w:pPr>
      <w:r w:rsidRPr="003F230C">
        <w:rPr>
          <w:rFonts w:asciiTheme="majorHAnsi" w:hAnsiTheme="majorHAnsi"/>
          <w:b/>
          <w:sz w:val="24"/>
          <w:szCs w:val="24"/>
        </w:rPr>
        <w:t>Αγαπητή κυρία Πρόεδρε</w:t>
      </w:r>
      <w:r w:rsidR="00C53C48" w:rsidRPr="003F230C">
        <w:rPr>
          <w:rFonts w:asciiTheme="majorHAnsi" w:hAnsiTheme="majorHAnsi"/>
          <w:b/>
          <w:sz w:val="24"/>
          <w:szCs w:val="24"/>
        </w:rPr>
        <w:t>,</w:t>
      </w:r>
    </w:p>
    <w:p w:rsidR="00C53C48" w:rsidRPr="003F230C" w:rsidRDefault="00C53C48" w:rsidP="00C53C48">
      <w:pPr>
        <w:rPr>
          <w:rFonts w:asciiTheme="majorHAnsi" w:hAnsiTheme="majorHAnsi"/>
          <w:sz w:val="24"/>
          <w:szCs w:val="24"/>
        </w:rPr>
      </w:pPr>
      <w:r w:rsidRPr="003F230C">
        <w:rPr>
          <w:rFonts w:asciiTheme="majorHAnsi" w:hAnsiTheme="majorHAnsi"/>
          <w:sz w:val="24"/>
          <w:szCs w:val="24"/>
        </w:rPr>
        <w:t xml:space="preserve">Στο πλαίσιο της πρόσκλησης </w:t>
      </w:r>
      <w:r w:rsidR="002E7F58" w:rsidRPr="003F230C">
        <w:rPr>
          <w:rFonts w:asciiTheme="majorHAnsi" w:hAnsiTheme="majorHAnsi"/>
          <w:sz w:val="24"/>
          <w:szCs w:val="24"/>
        </w:rPr>
        <w:t>που μας έχετε στείλει για την 27</w:t>
      </w:r>
      <w:r w:rsidRPr="003F230C">
        <w:rPr>
          <w:rFonts w:asciiTheme="majorHAnsi" w:hAnsiTheme="majorHAnsi"/>
          <w:sz w:val="24"/>
          <w:szCs w:val="24"/>
        </w:rPr>
        <w:t xml:space="preserve">η συνεδρίαση της Ειδικής Επιστημονικής Επιτροπής, που θα πραγματοποιηθεί στο Υπουργείο Εργασίας στις </w:t>
      </w:r>
      <w:r w:rsidR="002E7F58" w:rsidRPr="003F230C">
        <w:rPr>
          <w:rFonts w:asciiTheme="majorHAnsi" w:hAnsiTheme="majorHAnsi"/>
          <w:sz w:val="24"/>
          <w:szCs w:val="24"/>
        </w:rPr>
        <w:t>6 Φεβρουαρίου 2018</w:t>
      </w:r>
      <w:r w:rsidRPr="003F230C">
        <w:rPr>
          <w:rFonts w:asciiTheme="majorHAnsi" w:hAnsiTheme="majorHAnsi"/>
          <w:sz w:val="24"/>
          <w:szCs w:val="24"/>
        </w:rPr>
        <w:t xml:space="preserve">, σας </w:t>
      </w:r>
      <w:r w:rsidR="0063019B" w:rsidRPr="003F230C">
        <w:rPr>
          <w:rFonts w:asciiTheme="majorHAnsi" w:hAnsiTheme="majorHAnsi"/>
          <w:sz w:val="24"/>
          <w:szCs w:val="24"/>
        </w:rPr>
        <w:t>καταθέτουμε</w:t>
      </w:r>
      <w:r w:rsidR="00790FF4" w:rsidRPr="003F230C">
        <w:rPr>
          <w:rFonts w:asciiTheme="majorHAnsi" w:hAnsiTheme="majorHAnsi"/>
          <w:sz w:val="24"/>
          <w:szCs w:val="24"/>
        </w:rPr>
        <w:t xml:space="preserve"> τις </w:t>
      </w:r>
      <w:r w:rsidRPr="003F230C">
        <w:rPr>
          <w:rFonts w:asciiTheme="majorHAnsi" w:hAnsiTheme="majorHAnsi"/>
          <w:sz w:val="24"/>
          <w:szCs w:val="24"/>
        </w:rPr>
        <w:t>προτάσεις – παρατηρήσεις των Φορέων Μελώ</w:t>
      </w:r>
      <w:r w:rsidR="002E7F58" w:rsidRPr="003F230C">
        <w:rPr>
          <w:rFonts w:asciiTheme="majorHAnsi" w:hAnsiTheme="majorHAnsi"/>
          <w:sz w:val="24"/>
          <w:szCs w:val="24"/>
        </w:rPr>
        <w:t>ν της Ε.Σ.Α.μεΑ. στον Ενιαίο</w:t>
      </w:r>
      <w:r w:rsidRPr="003F230C">
        <w:rPr>
          <w:rFonts w:asciiTheme="majorHAnsi" w:hAnsiTheme="majorHAnsi"/>
          <w:sz w:val="24"/>
          <w:szCs w:val="24"/>
        </w:rPr>
        <w:t xml:space="preserve"> Πίνακα Προσδιορισμού Ποσοστού Αναπηρίας</w:t>
      </w:r>
      <w:r w:rsidR="00AA6BD2" w:rsidRPr="003F230C">
        <w:rPr>
          <w:rFonts w:asciiTheme="majorHAnsi" w:hAnsiTheme="majorHAnsi"/>
          <w:sz w:val="24"/>
          <w:szCs w:val="24"/>
        </w:rPr>
        <w:t>,</w:t>
      </w:r>
      <w:r w:rsidR="002E7F58" w:rsidRPr="003F230C">
        <w:rPr>
          <w:rFonts w:asciiTheme="majorHAnsi" w:hAnsiTheme="majorHAnsi"/>
        </w:rPr>
        <w:t xml:space="preserve"> </w:t>
      </w:r>
      <w:r w:rsidR="00AA6BD2" w:rsidRPr="003F230C">
        <w:rPr>
          <w:rFonts w:asciiTheme="majorHAnsi" w:hAnsiTheme="majorHAnsi"/>
          <w:sz w:val="24"/>
          <w:szCs w:val="24"/>
        </w:rPr>
        <w:t>ο</w:t>
      </w:r>
      <w:r w:rsidR="002E7F58" w:rsidRPr="003F230C">
        <w:rPr>
          <w:rFonts w:asciiTheme="majorHAnsi" w:hAnsiTheme="majorHAnsi"/>
          <w:sz w:val="24"/>
          <w:szCs w:val="24"/>
        </w:rPr>
        <w:t xml:space="preserve"> οποίο</w:t>
      </w:r>
      <w:r w:rsidR="00AA6BD2" w:rsidRPr="003F230C">
        <w:rPr>
          <w:rFonts w:asciiTheme="majorHAnsi" w:hAnsiTheme="majorHAnsi"/>
          <w:sz w:val="24"/>
          <w:szCs w:val="24"/>
        </w:rPr>
        <w:t>ς δημοσιεύθηκε</w:t>
      </w:r>
      <w:r w:rsidR="002E7F58" w:rsidRPr="003F230C">
        <w:rPr>
          <w:rFonts w:asciiTheme="majorHAnsi" w:hAnsiTheme="majorHAnsi"/>
          <w:sz w:val="24"/>
          <w:szCs w:val="24"/>
        </w:rPr>
        <w:t xml:space="preserve"> πρόσφατα</w:t>
      </w:r>
      <w:r w:rsidR="00790FF4" w:rsidRPr="003F230C">
        <w:rPr>
          <w:rFonts w:asciiTheme="majorHAnsi" w:hAnsiTheme="majorHAnsi"/>
          <w:sz w:val="24"/>
          <w:szCs w:val="24"/>
        </w:rPr>
        <w:t xml:space="preserve">, προκειμένου να εξεταστούν όλα τα ζητήματα που αναφέρονται σε αυτές. </w:t>
      </w:r>
      <w:r w:rsidR="00C555EE" w:rsidRPr="003F230C">
        <w:rPr>
          <w:rFonts w:asciiTheme="majorHAnsi" w:hAnsiTheme="majorHAnsi"/>
          <w:sz w:val="24"/>
          <w:szCs w:val="24"/>
        </w:rPr>
        <w:t xml:space="preserve">Επίσης θα θέλαμε να σας ενημερώσουμε ότι στην προαναφερόμενη συνεδρίαση εκτός των εκπροσώπων της ΕΣΑμεΑ, θα παραστεί και μέλος του Προεδρείου της ΕΣΑμεΑ. </w:t>
      </w:r>
    </w:p>
    <w:p w:rsidR="003F230C" w:rsidRDefault="00B6754F" w:rsidP="0009598E">
      <w:pPr>
        <w:rPr>
          <w:rFonts w:asciiTheme="majorHAnsi" w:hAnsiTheme="majorHAnsi"/>
          <w:sz w:val="24"/>
          <w:szCs w:val="24"/>
        </w:rPr>
      </w:pPr>
      <w:r w:rsidRPr="003F230C">
        <w:rPr>
          <w:rFonts w:asciiTheme="majorHAnsi" w:hAnsiTheme="majorHAnsi"/>
          <w:sz w:val="24"/>
          <w:szCs w:val="24"/>
        </w:rPr>
        <w:t xml:space="preserve">Επιπρόσθετα θα θέλαμε να </w:t>
      </w:r>
      <w:r w:rsidR="0012017D" w:rsidRPr="003F230C">
        <w:rPr>
          <w:rFonts w:asciiTheme="majorHAnsi" w:hAnsiTheme="majorHAnsi"/>
          <w:sz w:val="24"/>
          <w:szCs w:val="24"/>
        </w:rPr>
        <w:t>τεθεί στην Επιτροπή προς συζήτηση,</w:t>
      </w:r>
      <w:r w:rsidR="0009598E" w:rsidRPr="003F230C">
        <w:rPr>
          <w:rFonts w:asciiTheme="majorHAnsi" w:hAnsiTheme="majorHAnsi"/>
          <w:sz w:val="24"/>
          <w:szCs w:val="24"/>
        </w:rPr>
        <w:t xml:space="preserve"> ένα ζήτημα που έρχεται σε αντίθεση με τα συνταγματικά και ανθρώπινα δικαιώματα των ατόμων με αναπηρία.</w:t>
      </w:r>
    </w:p>
    <w:p w:rsidR="00817C48" w:rsidRPr="003F230C" w:rsidRDefault="0009598E" w:rsidP="0009598E">
      <w:pPr>
        <w:rPr>
          <w:rFonts w:asciiTheme="majorHAnsi" w:hAnsiTheme="majorHAnsi"/>
          <w:sz w:val="24"/>
          <w:szCs w:val="24"/>
        </w:rPr>
      </w:pPr>
      <w:r w:rsidRPr="003F230C">
        <w:rPr>
          <w:rFonts w:asciiTheme="majorHAnsi" w:hAnsiTheme="majorHAnsi"/>
          <w:b/>
          <w:sz w:val="24"/>
          <w:szCs w:val="24"/>
        </w:rPr>
        <w:t>Σε αρκετές γνωματεύσεις των ΚΕΠΑ αναφέρεται ο αναχρονιστικός όρος «ανικανότητα»</w:t>
      </w:r>
      <w:r w:rsidRPr="003F230C">
        <w:rPr>
          <w:rFonts w:asciiTheme="majorHAnsi" w:hAnsiTheme="majorHAnsi"/>
          <w:sz w:val="24"/>
          <w:szCs w:val="24"/>
        </w:rPr>
        <w:t xml:space="preserve"> ο οποίος έρχεται σε αντίθεση με το Σύνταγμα της χώρας και </w:t>
      </w:r>
      <w:r w:rsidR="00817C48" w:rsidRPr="003F230C">
        <w:rPr>
          <w:rFonts w:asciiTheme="majorHAnsi" w:hAnsiTheme="majorHAnsi"/>
          <w:sz w:val="24"/>
          <w:szCs w:val="24"/>
        </w:rPr>
        <w:t xml:space="preserve">τις </w:t>
      </w:r>
      <w:r w:rsidRPr="003F230C">
        <w:rPr>
          <w:rFonts w:asciiTheme="majorHAnsi" w:hAnsiTheme="majorHAnsi"/>
          <w:sz w:val="24"/>
          <w:szCs w:val="24"/>
        </w:rPr>
        <w:t xml:space="preserve"> απαιτήσε</w:t>
      </w:r>
      <w:r w:rsidR="00817C48" w:rsidRPr="003F230C">
        <w:rPr>
          <w:rFonts w:asciiTheme="majorHAnsi" w:hAnsiTheme="majorHAnsi"/>
          <w:sz w:val="24"/>
          <w:szCs w:val="24"/>
        </w:rPr>
        <w:t xml:space="preserve">ις της </w:t>
      </w:r>
      <w:r w:rsidRPr="003F230C">
        <w:rPr>
          <w:rFonts w:asciiTheme="majorHAnsi" w:hAnsiTheme="majorHAnsi"/>
          <w:sz w:val="24"/>
          <w:szCs w:val="24"/>
        </w:rPr>
        <w:t>Διεθν</w:t>
      </w:r>
      <w:r w:rsidR="00817C48" w:rsidRPr="003F230C">
        <w:rPr>
          <w:rFonts w:asciiTheme="majorHAnsi" w:hAnsiTheme="majorHAnsi"/>
          <w:sz w:val="24"/>
          <w:szCs w:val="24"/>
        </w:rPr>
        <w:t>ούς</w:t>
      </w:r>
      <w:r w:rsidRPr="003F230C">
        <w:rPr>
          <w:rFonts w:asciiTheme="majorHAnsi" w:hAnsiTheme="majorHAnsi"/>
          <w:sz w:val="24"/>
          <w:szCs w:val="24"/>
        </w:rPr>
        <w:t xml:space="preserve"> Σύμβαση</w:t>
      </w:r>
      <w:r w:rsidR="00817C48" w:rsidRPr="003F230C">
        <w:rPr>
          <w:rFonts w:asciiTheme="majorHAnsi" w:hAnsiTheme="majorHAnsi"/>
          <w:sz w:val="24"/>
          <w:szCs w:val="24"/>
        </w:rPr>
        <w:t>ς</w:t>
      </w:r>
      <w:r w:rsidRPr="003F230C">
        <w:rPr>
          <w:rFonts w:asciiTheme="majorHAnsi" w:hAnsiTheme="majorHAnsi"/>
          <w:sz w:val="24"/>
          <w:szCs w:val="24"/>
        </w:rPr>
        <w:t xml:space="preserve"> για τα Δικαιώματα των ατόμων με αναπηρία, την οποία η χώρα μας μαζί με το προαιρετικό </w:t>
      </w:r>
      <w:r w:rsidR="00817C48" w:rsidRPr="003F230C">
        <w:rPr>
          <w:rFonts w:asciiTheme="majorHAnsi" w:hAnsiTheme="majorHAnsi"/>
          <w:sz w:val="24"/>
          <w:szCs w:val="24"/>
        </w:rPr>
        <w:t xml:space="preserve">πρωτόκολλό της </w:t>
      </w:r>
      <w:r w:rsidRPr="003F230C">
        <w:rPr>
          <w:rFonts w:asciiTheme="majorHAnsi" w:hAnsiTheme="majorHAnsi"/>
          <w:sz w:val="24"/>
          <w:szCs w:val="24"/>
        </w:rPr>
        <w:t xml:space="preserve">κύρωσε με τον Ν.4074/2012 (ΦΕΚ 88 Α΄/11.04.2012), και </w:t>
      </w:r>
      <w:r w:rsidR="00817C48" w:rsidRPr="003F230C">
        <w:rPr>
          <w:rFonts w:asciiTheme="majorHAnsi" w:hAnsiTheme="majorHAnsi"/>
          <w:sz w:val="24"/>
          <w:szCs w:val="24"/>
        </w:rPr>
        <w:t xml:space="preserve">πρόσφατα θέσπισε με το ν.4488/2017  τις κατευθυντήριες – οργανωτικές διατάξεις για την υλοποίησή της. </w:t>
      </w:r>
    </w:p>
    <w:p w:rsidR="0012017D" w:rsidRPr="003F230C" w:rsidRDefault="0012017D" w:rsidP="0009598E">
      <w:pPr>
        <w:rPr>
          <w:rFonts w:asciiTheme="majorHAnsi" w:hAnsiTheme="majorHAnsi"/>
          <w:sz w:val="24"/>
          <w:szCs w:val="24"/>
        </w:rPr>
      </w:pPr>
      <w:r w:rsidRPr="003F230C">
        <w:rPr>
          <w:rFonts w:asciiTheme="majorHAnsi" w:hAnsiTheme="majorHAnsi"/>
          <w:sz w:val="24"/>
          <w:szCs w:val="24"/>
        </w:rPr>
        <w:t xml:space="preserve">Όταν υπάρχει γνωμάτευση στην οποία αναγράφεται η φράση: «ανίκανος για κάθε βιοποριστική εργασία», τότε το άτομο που φέρει τη συγκεκριμένη </w:t>
      </w:r>
      <w:r w:rsidRPr="003F230C">
        <w:rPr>
          <w:rFonts w:asciiTheme="majorHAnsi" w:hAnsiTheme="majorHAnsi"/>
          <w:sz w:val="24"/>
          <w:szCs w:val="24"/>
        </w:rPr>
        <w:lastRenderedPageBreak/>
        <w:t>γνωμάτευση δεν έχει δικαίωμα να κάνει χρήση της υφιστάμενης νομοθεσίας για να μπορέσει να εργαστεί.</w:t>
      </w:r>
      <w:r w:rsidR="00302D70" w:rsidRPr="003F230C">
        <w:rPr>
          <w:rFonts w:asciiTheme="majorHAnsi" w:hAnsiTheme="majorHAnsi"/>
          <w:sz w:val="24"/>
          <w:szCs w:val="24"/>
        </w:rPr>
        <w:t xml:space="preserve"> Θα πρέπει να γίνει σαφές ότι εάν οι Επιτροπές των ΚΕΠΑ συνεχίσουν να χορηγούν γνωματεύσεις στις οποίες θα αναγράφεται ο προαναφερόμενος όρος, θα συνεχ</w:t>
      </w:r>
      <w:r w:rsidR="00F73F0A" w:rsidRPr="003F230C">
        <w:rPr>
          <w:rFonts w:asciiTheme="majorHAnsi" w:hAnsiTheme="majorHAnsi"/>
          <w:sz w:val="24"/>
          <w:szCs w:val="24"/>
        </w:rPr>
        <w:t>ίσουν</w:t>
      </w:r>
      <w:r w:rsidR="00302D70" w:rsidRPr="003F230C">
        <w:rPr>
          <w:rFonts w:asciiTheme="majorHAnsi" w:hAnsiTheme="majorHAnsi"/>
          <w:sz w:val="24"/>
          <w:szCs w:val="24"/>
        </w:rPr>
        <w:t xml:space="preserve"> να δημιουργούνται δυσάρεστες καταστάσεις</w:t>
      </w:r>
      <w:r w:rsidR="00F73F0A" w:rsidRPr="003F230C">
        <w:rPr>
          <w:rFonts w:asciiTheme="majorHAnsi" w:hAnsiTheme="majorHAnsi"/>
          <w:sz w:val="24"/>
          <w:szCs w:val="24"/>
        </w:rPr>
        <w:t xml:space="preserve"> </w:t>
      </w:r>
      <w:r w:rsidR="00302D70" w:rsidRPr="003F230C">
        <w:rPr>
          <w:rFonts w:asciiTheme="majorHAnsi" w:hAnsiTheme="majorHAnsi"/>
          <w:sz w:val="24"/>
          <w:szCs w:val="24"/>
        </w:rPr>
        <w:t xml:space="preserve">όπως προσφυγές στα δικαστήρια, πολίτες δεν θα μπορούν να γράφονται στα μητρώα ανέργων του ΟΑΕΔ ή θα χάνουν την εργασία τους κ.α. </w:t>
      </w:r>
    </w:p>
    <w:p w:rsidR="0012017D" w:rsidRPr="003F230C" w:rsidRDefault="0009598E" w:rsidP="0009598E">
      <w:pPr>
        <w:rPr>
          <w:rFonts w:asciiTheme="majorHAnsi" w:hAnsiTheme="majorHAnsi"/>
          <w:b/>
          <w:sz w:val="24"/>
          <w:szCs w:val="24"/>
        </w:rPr>
      </w:pPr>
      <w:r w:rsidRPr="003F230C">
        <w:rPr>
          <w:rFonts w:asciiTheme="majorHAnsi" w:hAnsiTheme="majorHAnsi"/>
          <w:b/>
          <w:sz w:val="24"/>
          <w:szCs w:val="24"/>
        </w:rPr>
        <w:t xml:space="preserve">Ως εκ τούτου ζητάμε </w:t>
      </w:r>
      <w:r w:rsidR="00657229" w:rsidRPr="003F230C">
        <w:rPr>
          <w:rFonts w:asciiTheme="majorHAnsi" w:hAnsiTheme="majorHAnsi"/>
          <w:b/>
          <w:sz w:val="24"/>
          <w:szCs w:val="24"/>
        </w:rPr>
        <w:t xml:space="preserve">να </w:t>
      </w:r>
      <w:r w:rsidR="0012017D" w:rsidRPr="003F230C">
        <w:rPr>
          <w:rFonts w:asciiTheme="majorHAnsi" w:hAnsiTheme="majorHAnsi"/>
          <w:b/>
          <w:sz w:val="24"/>
          <w:szCs w:val="24"/>
        </w:rPr>
        <w:t>καταργηθεί η αναγραφή του όρου «ανικανότητα» από τις γνωματεύσεις αναπηρ</w:t>
      </w:r>
      <w:r w:rsidR="00302D70" w:rsidRPr="003F230C">
        <w:rPr>
          <w:rFonts w:asciiTheme="majorHAnsi" w:hAnsiTheme="majorHAnsi"/>
          <w:b/>
          <w:sz w:val="24"/>
          <w:szCs w:val="24"/>
        </w:rPr>
        <w:t xml:space="preserve">ίας που χορηγούνται από τα ΚΕΠΑ. </w:t>
      </w:r>
    </w:p>
    <w:p w:rsidR="00543C81" w:rsidRPr="003F230C" w:rsidRDefault="00AA6BD2" w:rsidP="003F230C">
      <w:pPr>
        <w:rPr>
          <w:rFonts w:asciiTheme="majorHAnsi" w:hAnsiTheme="majorHAnsi"/>
          <w:b/>
          <w:sz w:val="24"/>
          <w:szCs w:val="24"/>
        </w:rPr>
      </w:pPr>
      <w:r w:rsidRPr="003F230C">
        <w:rPr>
          <w:rFonts w:asciiTheme="majorHAnsi" w:hAnsiTheme="majorHAnsi"/>
          <w:b/>
          <w:sz w:val="24"/>
          <w:szCs w:val="24"/>
        </w:rPr>
        <w:t>Επίσης σας καταθέτουμε τις π</w:t>
      </w:r>
      <w:r w:rsidR="00543C81" w:rsidRPr="003F230C">
        <w:rPr>
          <w:rFonts w:asciiTheme="majorHAnsi" w:hAnsiTheme="majorHAnsi"/>
          <w:b/>
          <w:sz w:val="24"/>
          <w:szCs w:val="24"/>
        </w:rPr>
        <w:t xml:space="preserve">ροτάσεις – παρατηρήσεις της Ε.Σ.Α.μεΑ. </w:t>
      </w:r>
      <w:r w:rsidRPr="003F230C">
        <w:rPr>
          <w:rFonts w:asciiTheme="majorHAnsi" w:hAnsiTheme="majorHAnsi"/>
          <w:b/>
          <w:sz w:val="24"/>
          <w:szCs w:val="24"/>
        </w:rPr>
        <w:t>επί του</w:t>
      </w:r>
      <w:r w:rsidR="00543C81" w:rsidRPr="003F230C">
        <w:rPr>
          <w:rFonts w:asciiTheme="majorHAnsi" w:hAnsiTheme="majorHAnsi"/>
          <w:b/>
          <w:sz w:val="24"/>
          <w:szCs w:val="24"/>
        </w:rPr>
        <w:t xml:space="preserve"> Πίνακα Παθήσεων για τις οποίες η διάρκεια αναπηρίας των ασφαλισμένων κρίνεται επ’ αόριστον:</w:t>
      </w:r>
    </w:p>
    <w:p w:rsidR="00543C81" w:rsidRPr="003F230C" w:rsidRDefault="00543C81" w:rsidP="003F230C">
      <w:pPr>
        <w:pStyle w:val="a8"/>
        <w:numPr>
          <w:ilvl w:val="0"/>
          <w:numId w:val="20"/>
        </w:numPr>
        <w:ind w:left="360"/>
        <w:rPr>
          <w:rFonts w:asciiTheme="majorHAnsi" w:hAnsiTheme="majorHAnsi"/>
          <w:sz w:val="24"/>
          <w:szCs w:val="24"/>
        </w:rPr>
      </w:pPr>
      <w:r w:rsidRPr="003F230C">
        <w:rPr>
          <w:rFonts w:asciiTheme="majorHAnsi" w:hAnsiTheme="majorHAnsi"/>
          <w:sz w:val="24"/>
          <w:szCs w:val="24"/>
        </w:rPr>
        <w:t>Στον Πίνακα των παθήσεων επ’ αόριστον κρίσης θα πρέπει να προστεθούν στην κατηγορία των «Ψυχικών Διαταραχών» και οι αναπηρίες που προκύπτουν από τα γενετικά σύνδρομα του χρωμοσώματος (όπως Σύνδρομο Down (Τρισωμία</w:t>
      </w:r>
      <w:bookmarkStart w:id="0" w:name="_GoBack"/>
      <w:bookmarkEnd w:id="0"/>
      <w:r w:rsidRPr="003F230C">
        <w:rPr>
          <w:rFonts w:asciiTheme="majorHAnsi" w:hAnsiTheme="majorHAnsi"/>
          <w:sz w:val="24"/>
          <w:szCs w:val="24"/>
        </w:rPr>
        <w:t xml:space="preserve"> 21), Prader-Willi, Σύνδρομο Rett, κ.α.) και αναφέρονται στο κεφάλαιο 11.12 του ΕΠΠΠΑ (με εξαίρεση για το Σύνδρομο Rett για το οποίο δεν γίνεται καμία αναφορά στον αναθεωρημένο ΕΠΠΠΑ).  </w:t>
      </w:r>
    </w:p>
    <w:p w:rsidR="00817C48" w:rsidRPr="003F230C" w:rsidRDefault="00543C81" w:rsidP="003F230C">
      <w:pPr>
        <w:pStyle w:val="a8"/>
        <w:numPr>
          <w:ilvl w:val="0"/>
          <w:numId w:val="20"/>
        </w:numPr>
        <w:ind w:left="360"/>
        <w:rPr>
          <w:rFonts w:asciiTheme="majorHAnsi" w:hAnsiTheme="majorHAnsi"/>
          <w:sz w:val="24"/>
          <w:szCs w:val="24"/>
        </w:rPr>
      </w:pPr>
      <w:r w:rsidRPr="003F230C">
        <w:rPr>
          <w:rFonts w:asciiTheme="majorHAnsi" w:hAnsiTheme="majorHAnsi"/>
          <w:sz w:val="24"/>
          <w:szCs w:val="24"/>
        </w:rPr>
        <w:t xml:space="preserve">Επίσης θα πρέπει να τροποποιηθεί, ένα ακόμη σημείο αναφορικά με </w:t>
      </w:r>
      <w:r w:rsidR="00817C48" w:rsidRPr="003F230C">
        <w:rPr>
          <w:rFonts w:asciiTheme="majorHAnsi" w:hAnsiTheme="majorHAnsi"/>
          <w:sz w:val="24"/>
          <w:szCs w:val="24"/>
        </w:rPr>
        <w:t>την επ’</w:t>
      </w:r>
      <w:r w:rsidRPr="003F230C">
        <w:rPr>
          <w:rFonts w:asciiTheme="majorHAnsi" w:hAnsiTheme="majorHAnsi"/>
          <w:sz w:val="24"/>
          <w:szCs w:val="24"/>
        </w:rPr>
        <w:t xml:space="preserve"> </w:t>
      </w:r>
      <w:r w:rsidR="00817C48" w:rsidRPr="003F230C">
        <w:rPr>
          <w:rFonts w:asciiTheme="majorHAnsi" w:hAnsiTheme="majorHAnsi"/>
          <w:sz w:val="24"/>
          <w:szCs w:val="24"/>
        </w:rPr>
        <w:t>αόριστον κρίση της Νοητικής Υστέρησης και των Διαταραχών αυτιστικού φάσματος, για τις οποίες ορίζεται ότι η κρίση είναι ισόβια μετά την ηλικία των 17 ετών και τουλάχιστον δύο κρίσεις. Θα πρέπει να καταργηθεί το όριο ηλικίας των 17 ετών και να μην χρειάζεται επανεκτίμηση στην ηλικία των 7 και 17 ετών, αλλά να καθορίζεται η διάρκεια αναπηρίας επ’</w:t>
      </w:r>
      <w:r w:rsidRPr="003F230C">
        <w:rPr>
          <w:rFonts w:asciiTheme="majorHAnsi" w:hAnsiTheme="majorHAnsi"/>
          <w:sz w:val="24"/>
          <w:szCs w:val="24"/>
        </w:rPr>
        <w:t xml:space="preserve"> </w:t>
      </w:r>
      <w:r w:rsidR="00817C48" w:rsidRPr="003F230C">
        <w:rPr>
          <w:rFonts w:asciiTheme="majorHAnsi" w:hAnsiTheme="majorHAnsi"/>
          <w:sz w:val="24"/>
          <w:szCs w:val="24"/>
        </w:rPr>
        <w:t xml:space="preserve">αόριστον με την πρώτη κρίση. Από την εν λόγω διάταξη προκύπτουν περαιτέρω αδικίες και αστοχίες εφαρμογής και άλλων νομοθετικών ευεργετημάτων, όπως λ.χ. είναι η περίπτωση των γονέων ΑμεΑ που δικαιούνται αναπηρικό αυτοκίνητο από τη στιγμή που θα πιστοποιηθεί η αναπηρία του παιδιού τους (ανεξαρτήτου ορίου ηλικίας), βάσει ιατρικών γνωματεύσεων των ΚΕΠΑ, οι οποίες όμως θα πρέπει να είναι δια βίου, σύμφωνα με όσα ορίζει η σχετική νομοθεσία. </w:t>
      </w:r>
    </w:p>
    <w:p w:rsidR="00085588" w:rsidRPr="003F230C" w:rsidRDefault="00085588" w:rsidP="003F230C">
      <w:pPr>
        <w:pStyle w:val="a8"/>
        <w:numPr>
          <w:ilvl w:val="0"/>
          <w:numId w:val="20"/>
        </w:numPr>
        <w:ind w:left="360"/>
        <w:rPr>
          <w:rFonts w:asciiTheme="majorHAnsi" w:hAnsiTheme="majorHAnsi"/>
          <w:sz w:val="24"/>
          <w:szCs w:val="24"/>
        </w:rPr>
      </w:pPr>
      <w:r w:rsidRPr="003F230C">
        <w:rPr>
          <w:rFonts w:asciiTheme="majorHAnsi" w:hAnsiTheme="majorHAnsi"/>
          <w:sz w:val="24"/>
          <w:szCs w:val="24"/>
        </w:rPr>
        <w:t>Στις συνεδριάσεις της εν λόγω Επιτροπής που άπτονταν των θεμάτων της αιμορροφιλίας και των αιμορραγικών διαθέσεων, είχε συμφωνηθεί στην παράγραφο 1.24 περίπτωση 7, που αφορά στους επιμολυνθέντες με απότοκα λοιμώδη νοσήματα, η αναγραφή της φράσεως «εφ’ όρου ζωής». Ζητούμε να τηρηθούν τα συμπεφωνημένα, και ως εκ τούτου να συμπεριληφθεί η συγκεκριμένη παράγραφος στην επικείμενη αλλαγή του ΦΕΚ για την «Αναθεώρηση του πίνακα παθήσεων για τις οποίες η διάρκεια αναπηρίας των ασφαλισμένων καθορίζεται επ’ αόριστον». Δηλαδή, όπως υφίσταται ήδη το 1.24, να προστεθεί επιπλέον και το 1.24 περίπτωση 7.</w:t>
      </w:r>
    </w:p>
    <w:p w:rsidR="00817C48" w:rsidRPr="003F230C" w:rsidRDefault="006B4122" w:rsidP="003F230C">
      <w:pPr>
        <w:pStyle w:val="a8"/>
        <w:numPr>
          <w:ilvl w:val="0"/>
          <w:numId w:val="20"/>
        </w:numPr>
        <w:ind w:left="360"/>
        <w:rPr>
          <w:rFonts w:asciiTheme="majorHAnsi" w:hAnsiTheme="majorHAnsi"/>
          <w:sz w:val="24"/>
          <w:szCs w:val="24"/>
        </w:rPr>
      </w:pPr>
      <w:r w:rsidRPr="003F230C">
        <w:rPr>
          <w:rFonts w:asciiTheme="majorHAnsi" w:hAnsiTheme="majorHAnsi"/>
          <w:sz w:val="24"/>
          <w:szCs w:val="24"/>
        </w:rPr>
        <w:t>Ζητάμε την παρακάτω τροποποίηση: 3.1. Σύνδρομο Επίκτητης Ανοσολογι</w:t>
      </w:r>
      <w:r w:rsidR="003F230C">
        <w:rPr>
          <w:rFonts w:asciiTheme="majorHAnsi" w:hAnsiTheme="majorHAnsi"/>
          <w:sz w:val="24"/>
          <w:szCs w:val="24"/>
        </w:rPr>
        <w:t>κής Ανεπάρκειας (HIV λοίμωξη). «</w:t>
      </w:r>
      <w:r w:rsidRPr="003F230C">
        <w:rPr>
          <w:rFonts w:asciiTheme="majorHAnsi" w:hAnsiTheme="majorHAnsi"/>
          <w:sz w:val="24"/>
          <w:szCs w:val="24"/>
        </w:rPr>
        <w:t xml:space="preserve">Στους ασυμπτωματικούς ασθενείς σε αντιρετροϊκή αγωγή και στους ασθενείς  του επιπέδου 2 και 3 η διάρκεια </w:t>
      </w:r>
      <w:r w:rsidRPr="003F230C">
        <w:rPr>
          <w:rFonts w:asciiTheme="majorHAnsi" w:hAnsiTheme="majorHAnsi"/>
          <w:sz w:val="24"/>
          <w:szCs w:val="24"/>
        </w:rPr>
        <w:lastRenderedPageBreak/>
        <w:t>αναπη</w:t>
      </w:r>
      <w:r w:rsidR="003F230C">
        <w:rPr>
          <w:rFonts w:asciiTheme="majorHAnsi" w:hAnsiTheme="majorHAnsi"/>
          <w:sz w:val="24"/>
          <w:szCs w:val="24"/>
        </w:rPr>
        <w:t xml:space="preserve">ρίας καθορίζεται επ΄ αόριστον». </w:t>
      </w:r>
      <w:r w:rsidRPr="003F230C">
        <w:rPr>
          <w:rFonts w:asciiTheme="majorHAnsi" w:hAnsiTheme="majorHAnsi"/>
          <w:sz w:val="24"/>
          <w:szCs w:val="24"/>
        </w:rPr>
        <w:t xml:space="preserve">Η παραπάνω προτεινόμενη διατύπωση βασίζεται </w:t>
      </w:r>
      <w:r w:rsidR="003F230C">
        <w:rPr>
          <w:rFonts w:asciiTheme="majorHAnsi" w:hAnsiTheme="majorHAnsi"/>
          <w:sz w:val="24"/>
          <w:szCs w:val="24"/>
        </w:rPr>
        <w:t>στον ΕΠΠΠΑ που αναγνωρίζει ότι «</w:t>
      </w:r>
      <w:r w:rsidRPr="003F230C">
        <w:rPr>
          <w:rFonts w:asciiTheme="majorHAnsi" w:hAnsiTheme="majorHAnsi"/>
          <w:sz w:val="24"/>
          <w:szCs w:val="24"/>
        </w:rPr>
        <w:t>η HIV λοίμωξη είναι μια εξελισσόμενη νόσος και για αυτό το λόγο ασθενείς που διαγιγνώσκονται στο επίπεδο 1 μπορεί προοδευτικά να μεταπέσουν σε 2ο ή 3ο επίπεδο αλλά ποτέ δεν μπορεί να επισυμβεί το αντίθετο ακόμη και αν τα CD4 βελτιωθούν με την αντιρετ</w:t>
      </w:r>
      <w:r w:rsidR="003F230C">
        <w:rPr>
          <w:rFonts w:asciiTheme="majorHAnsi" w:hAnsiTheme="majorHAnsi"/>
          <w:sz w:val="24"/>
          <w:szCs w:val="24"/>
        </w:rPr>
        <w:t>ροϊκή αγωγή»</w:t>
      </w:r>
      <w:r w:rsidRPr="003F230C">
        <w:rPr>
          <w:rFonts w:asciiTheme="majorHAnsi" w:hAnsiTheme="majorHAnsi"/>
          <w:sz w:val="24"/>
          <w:szCs w:val="24"/>
        </w:rPr>
        <w:t>.</w:t>
      </w:r>
    </w:p>
    <w:p w:rsidR="00543C81" w:rsidRPr="003F230C" w:rsidRDefault="00543C81" w:rsidP="003F230C">
      <w:pPr>
        <w:pStyle w:val="a8"/>
        <w:numPr>
          <w:ilvl w:val="0"/>
          <w:numId w:val="20"/>
        </w:numPr>
        <w:ind w:left="360"/>
        <w:rPr>
          <w:rFonts w:asciiTheme="majorHAnsi" w:hAnsiTheme="majorHAnsi"/>
          <w:sz w:val="24"/>
          <w:szCs w:val="24"/>
        </w:rPr>
      </w:pPr>
      <w:r w:rsidRPr="003F230C">
        <w:rPr>
          <w:rFonts w:asciiTheme="majorHAnsi" w:hAnsiTheme="majorHAnsi"/>
          <w:sz w:val="24"/>
          <w:szCs w:val="24"/>
        </w:rPr>
        <w:t>Η Πολλαπλή Σκλήρυνση πρέπει να συμπεριληφθεί στον Πίνακα των μη-Αναστρέψιμων Παθήσεων σαν αυτόνομη νοσολογική οντότητα.</w:t>
      </w:r>
    </w:p>
    <w:p w:rsidR="00C555EE" w:rsidRPr="003F230C" w:rsidRDefault="006B4122" w:rsidP="003F230C">
      <w:pPr>
        <w:pStyle w:val="a8"/>
        <w:ind w:left="360"/>
        <w:rPr>
          <w:rFonts w:asciiTheme="majorHAnsi" w:hAnsiTheme="majorHAnsi"/>
          <w:sz w:val="24"/>
          <w:szCs w:val="24"/>
        </w:rPr>
      </w:pPr>
      <w:r w:rsidRPr="003F230C">
        <w:rPr>
          <w:rFonts w:asciiTheme="majorHAnsi" w:hAnsiTheme="majorHAnsi"/>
          <w:sz w:val="24"/>
          <w:szCs w:val="24"/>
        </w:rPr>
        <w:t>Η Σκλήρυνση Κατά Πλάκας (ΣΚΠ) -</w:t>
      </w:r>
      <w:r w:rsidR="00543C81" w:rsidRPr="003F230C">
        <w:rPr>
          <w:rFonts w:asciiTheme="majorHAnsi" w:hAnsiTheme="majorHAnsi"/>
          <w:sz w:val="24"/>
          <w:szCs w:val="24"/>
        </w:rPr>
        <w:t xml:space="preserve"> Πολλαπλή Σκλήρυνση (ΠΣ) </w:t>
      </w:r>
      <w:r w:rsidRPr="003F230C">
        <w:rPr>
          <w:rFonts w:asciiTheme="majorHAnsi" w:hAnsiTheme="majorHAnsi"/>
          <w:sz w:val="24"/>
          <w:szCs w:val="24"/>
        </w:rPr>
        <w:t>χαρακτηρίζεται ΑΝΙΑΤΗ από την παγκόσμια επιστημονική κοινότητα και</w:t>
      </w:r>
      <w:r w:rsidR="00543C81" w:rsidRPr="003F230C">
        <w:rPr>
          <w:rFonts w:asciiTheme="majorHAnsi" w:hAnsiTheme="majorHAnsi"/>
          <w:sz w:val="24"/>
          <w:szCs w:val="24"/>
        </w:rPr>
        <w:t xml:space="preserve"> </w:t>
      </w:r>
      <w:r w:rsidRPr="003F230C">
        <w:rPr>
          <w:rFonts w:asciiTheme="majorHAnsi" w:hAnsiTheme="majorHAnsi"/>
          <w:sz w:val="24"/>
          <w:szCs w:val="24"/>
        </w:rPr>
        <w:t>συγκεκριμένα, όπως αναφέρει η επιστημονική γνωμοδότηση της Ελληνικής</w:t>
      </w:r>
      <w:r w:rsidR="00543C81" w:rsidRPr="003F230C">
        <w:rPr>
          <w:rFonts w:asciiTheme="majorHAnsi" w:hAnsiTheme="majorHAnsi"/>
          <w:sz w:val="24"/>
          <w:szCs w:val="24"/>
        </w:rPr>
        <w:t xml:space="preserve"> </w:t>
      </w:r>
      <w:r w:rsidRPr="003F230C">
        <w:rPr>
          <w:rFonts w:asciiTheme="majorHAnsi" w:hAnsiTheme="majorHAnsi"/>
          <w:sz w:val="24"/>
          <w:szCs w:val="24"/>
        </w:rPr>
        <w:t>Νευρολογικής Εταιρείας, είναι μία χρόνια, ανίατη, μη αναστρέψιμη,</w:t>
      </w:r>
      <w:r w:rsidR="00543C81" w:rsidRPr="003F230C">
        <w:rPr>
          <w:rFonts w:asciiTheme="majorHAnsi" w:hAnsiTheme="majorHAnsi"/>
          <w:sz w:val="24"/>
          <w:szCs w:val="24"/>
        </w:rPr>
        <w:t xml:space="preserve"> </w:t>
      </w:r>
      <w:proofErr w:type="spellStart"/>
      <w:r w:rsidRPr="003F230C">
        <w:rPr>
          <w:rFonts w:asciiTheme="majorHAnsi" w:hAnsiTheme="majorHAnsi"/>
          <w:sz w:val="24"/>
          <w:szCs w:val="24"/>
        </w:rPr>
        <w:t>πολυπαραγοντική</w:t>
      </w:r>
      <w:proofErr w:type="spellEnd"/>
      <w:r w:rsidRPr="003F230C">
        <w:rPr>
          <w:rFonts w:asciiTheme="majorHAnsi" w:hAnsiTheme="majorHAnsi"/>
          <w:sz w:val="24"/>
          <w:szCs w:val="24"/>
        </w:rPr>
        <w:t>, εκφυλιστική, συνεχώς επιδεινούμενη νόσος του κεντρικού</w:t>
      </w:r>
      <w:r w:rsidR="00543C81" w:rsidRPr="003F230C">
        <w:rPr>
          <w:rFonts w:asciiTheme="majorHAnsi" w:hAnsiTheme="majorHAnsi"/>
          <w:sz w:val="24"/>
          <w:szCs w:val="24"/>
        </w:rPr>
        <w:t xml:space="preserve"> </w:t>
      </w:r>
      <w:r w:rsidRPr="003F230C">
        <w:rPr>
          <w:rFonts w:asciiTheme="majorHAnsi" w:hAnsiTheme="majorHAnsi"/>
          <w:sz w:val="24"/>
          <w:szCs w:val="24"/>
        </w:rPr>
        <w:t>νευρικού συστήματος (ΚΝΣ). Ακόμα και αν δεν υπάρχει σοβαρή αναπηρία, προκαλεί</w:t>
      </w:r>
      <w:r w:rsidR="00543C81" w:rsidRPr="003F230C">
        <w:rPr>
          <w:rFonts w:asciiTheme="majorHAnsi" w:hAnsiTheme="majorHAnsi"/>
          <w:sz w:val="24"/>
          <w:szCs w:val="24"/>
        </w:rPr>
        <w:t xml:space="preserve"> </w:t>
      </w:r>
      <w:r w:rsidRPr="003F230C">
        <w:rPr>
          <w:rFonts w:asciiTheme="majorHAnsi" w:hAnsiTheme="majorHAnsi"/>
          <w:sz w:val="24"/>
          <w:szCs w:val="24"/>
        </w:rPr>
        <w:t>καθημερινή δυσλειτουργία στους πάσχοντες, τόσο λόγω της εύκολης κόπωσης, όσο</w:t>
      </w:r>
      <w:r w:rsidR="00543C81" w:rsidRPr="003F230C">
        <w:rPr>
          <w:rFonts w:asciiTheme="majorHAnsi" w:hAnsiTheme="majorHAnsi"/>
          <w:sz w:val="24"/>
          <w:szCs w:val="24"/>
        </w:rPr>
        <w:t xml:space="preserve"> </w:t>
      </w:r>
      <w:r w:rsidRPr="003F230C">
        <w:rPr>
          <w:rFonts w:asciiTheme="majorHAnsi" w:hAnsiTheme="majorHAnsi"/>
          <w:sz w:val="24"/>
          <w:szCs w:val="24"/>
        </w:rPr>
        <w:t>και των αισθητικών διαταραχών. Δυστυχώς δεν υπάρχει δυνατότητα πρόβλεψης</w:t>
      </w:r>
      <w:r w:rsidR="00543C81" w:rsidRPr="003F230C">
        <w:rPr>
          <w:rFonts w:asciiTheme="majorHAnsi" w:hAnsiTheme="majorHAnsi"/>
          <w:sz w:val="24"/>
          <w:szCs w:val="24"/>
        </w:rPr>
        <w:t xml:space="preserve"> </w:t>
      </w:r>
      <w:r w:rsidRPr="003F230C">
        <w:rPr>
          <w:rFonts w:asciiTheme="majorHAnsi" w:hAnsiTheme="majorHAnsi"/>
          <w:sz w:val="24"/>
          <w:szCs w:val="24"/>
        </w:rPr>
        <w:t>σχετικά με την κλινική εξέλιξή της.</w:t>
      </w:r>
      <w:r w:rsidR="00543C81" w:rsidRPr="003F230C">
        <w:rPr>
          <w:rFonts w:asciiTheme="majorHAnsi" w:hAnsiTheme="majorHAnsi"/>
          <w:sz w:val="24"/>
          <w:szCs w:val="24"/>
        </w:rPr>
        <w:t xml:space="preserve"> </w:t>
      </w:r>
      <w:r w:rsidRPr="003F230C">
        <w:rPr>
          <w:rFonts w:asciiTheme="majorHAnsi" w:hAnsiTheme="majorHAnsi"/>
          <w:sz w:val="24"/>
          <w:szCs w:val="24"/>
        </w:rPr>
        <w:t>Χαρακτηρίζεται από την ξαφνική εμφάνιση ποικιλίας συμπτωμάτων δημιουργώντας</w:t>
      </w:r>
      <w:r w:rsidR="00543C81" w:rsidRPr="003F230C">
        <w:rPr>
          <w:rFonts w:asciiTheme="majorHAnsi" w:hAnsiTheme="majorHAnsi"/>
          <w:sz w:val="24"/>
          <w:szCs w:val="24"/>
        </w:rPr>
        <w:t xml:space="preserve"> </w:t>
      </w:r>
      <w:r w:rsidRPr="003F230C">
        <w:rPr>
          <w:rFonts w:asciiTheme="majorHAnsi" w:hAnsiTheme="majorHAnsi"/>
          <w:sz w:val="24"/>
          <w:szCs w:val="24"/>
        </w:rPr>
        <w:t xml:space="preserve">περιόδους στην ζωή του ασθενούς «εξάρσεων» και «υφέσεων», ενώ ακόμα και </w:t>
      </w:r>
      <w:r w:rsidR="00543C81" w:rsidRPr="003F230C">
        <w:rPr>
          <w:rFonts w:asciiTheme="majorHAnsi" w:hAnsiTheme="majorHAnsi"/>
          <w:sz w:val="24"/>
          <w:szCs w:val="24"/>
        </w:rPr>
        <w:t xml:space="preserve">στις </w:t>
      </w:r>
      <w:r w:rsidRPr="003F230C">
        <w:rPr>
          <w:rFonts w:asciiTheme="majorHAnsi" w:hAnsiTheme="majorHAnsi"/>
          <w:sz w:val="24"/>
          <w:szCs w:val="24"/>
        </w:rPr>
        <w:t>περιπτώσεις που οι ασθενείς δεν εμφανίζουν συμπτώματα, η ΣΚΠ-ΠΣ παραμένει</w:t>
      </w:r>
      <w:r w:rsidR="00543C81" w:rsidRPr="003F230C">
        <w:rPr>
          <w:rFonts w:asciiTheme="majorHAnsi" w:hAnsiTheme="majorHAnsi"/>
          <w:sz w:val="24"/>
          <w:szCs w:val="24"/>
        </w:rPr>
        <w:t xml:space="preserve"> </w:t>
      </w:r>
      <w:r w:rsidRPr="003F230C">
        <w:rPr>
          <w:rFonts w:asciiTheme="majorHAnsi" w:hAnsiTheme="majorHAnsi"/>
          <w:sz w:val="24"/>
          <w:szCs w:val="24"/>
        </w:rPr>
        <w:t>«ενεργή».</w:t>
      </w:r>
      <w:r w:rsidR="00543C81" w:rsidRPr="003F230C">
        <w:rPr>
          <w:rFonts w:asciiTheme="majorHAnsi" w:hAnsiTheme="majorHAnsi"/>
          <w:sz w:val="24"/>
          <w:szCs w:val="24"/>
        </w:rPr>
        <w:t xml:space="preserve"> </w:t>
      </w:r>
      <w:r w:rsidRPr="003F230C">
        <w:rPr>
          <w:rFonts w:asciiTheme="majorHAnsi" w:hAnsiTheme="majorHAnsi"/>
          <w:sz w:val="24"/>
          <w:szCs w:val="24"/>
        </w:rPr>
        <w:t>Παρά τη μεγάλη πρόοδο των επιστημονικών ερευνών προς το παρόν, η νόσος</w:t>
      </w:r>
      <w:r w:rsidR="00543C81" w:rsidRPr="003F230C">
        <w:rPr>
          <w:rFonts w:asciiTheme="majorHAnsi" w:hAnsiTheme="majorHAnsi"/>
          <w:sz w:val="24"/>
          <w:szCs w:val="24"/>
        </w:rPr>
        <w:t xml:space="preserve"> </w:t>
      </w:r>
      <w:r w:rsidRPr="003F230C">
        <w:rPr>
          <w:rFonts w:asciiTheme="majorHAnsi" w:hAnsiTheme="majorHAnsi"/>
          <w:sz w:val="24"/>
          <w:szCs w:val="24"/>
        </w:rPr>
        <w:t>παραμένει ανίατη και οι τρόποι αντιμετώπισης της (φαρμακευτική αγωγή κ</w:t>
      </w:r>
      <w:r w:rsidR="00E07D67" w:rsidRPr="00E07D67">
        <w:rPr>
          <w:rFonts w:asciiTheme="majorHAnsi" w:hAnsiTheme="majorHAnsi"/>
          <w:sz w:val="24"/>
          <w:szCs w:val="24"/>
        </w:rPr>
        <w:t xml:space="preserve"> </w:t>
      </w:r>
      <w:proofErr w:type="spellStart"/>
      <w:r w:rsidRPr="003F230C">
        <w:rPr>
          <w:rFonts w:asciiTheme="majorHAnsi" w:hAnsiTheme="majorHAnsi"/>
          <w:sz w:val="24"/>
          <w:szCs w:val="24"/>
        </w:rPr>
        <w:t>λπ</w:t>
      </w:r>
      <w:proofErr w:type="spellEnd"/>
      <w:r w:rsidRPr="003F230C">
        <w:rPr>
          <w:rFonts w:asciiTheme="majorHAnsi" w:hAnsiTheme="majorHAnsi"/>
          <w:sz w:val="24"/>
          <w:szCs w:val="24"/>
        </w:rPr>
        <w:t>.)</w:t>
      </w:r>
      <w:r w:rsidR="00543C81" w:rsidRPr="003F230C">
        <w:rPr>
          <w:rFonts w:asciiTheme="majorHAnsi" w:hAnsiTheme="majorHAnsi"/>
          <w:sz w:val="24"/>
          <w:szCs w:val="24"/>
        </w:rPr>
        <w:t xml:space="preserve"> </w:t>
      </w:r>
      <w:r w:rsidRPr="003F230C">
        <w:rPr>
          <w:rFonts w:asciiTheme="majorHAnsi" w:hAnsiTheme="majorHAnsi"/>
          <w:sz w:val="24"/>
          <w:szCs w:val="24"/>
        </w:rPr>
        <w:t>στοχεύουν απλά στην καθυστέρηση της εξέλιξής της και στην παροδική ανακούφιση</w:t>
      </w:r>
      <w:r w:rsidR="00543C81" w:rsidRPr="003F230C">
        <w:rPr>
          <w:rFonts w:asciiTheme="majorHAnsi" w:hAnsiTheme="majorHAnsi"/>
          <w:sz w:val="24"/>
          <w:szCs w:val="24"/>
        </w:rPr>
        <w:t xml:space="preserve"> </w:t>
      </w:r>
      <w:r w:rsidRPr="003F230C">
        <w:rPr>
          <w:rFonts w:asciiTheme="majorHAnsi" w:hAnsiTheme="majorHAnsi"/>
          <w:sz w:val="24"/>
          <w:szCs w:val="24"/>
        </w:rPr>
        <w:t>των συμπτωμάτων (φανερών και αφανών), ώστε να εξασφαλίζεται μια καλή</w:t>
      </w:r>
      <w:r w:rsidR="00543C81" w:rsidRPr="003F230C">
        <w:rPr>
          <w:rFonts w:asciiTheme="majorHAnsi" w:hAnsiTheme="majorHAnsi"/>
          <w:sz w:val="24"/>
          <w:szCs w:val="24"/>
        </w:rPr>
        <w:t xml:space="preserve"> </w:t>
      </w:r>
      <w:r w:rsidRPr="003F230C">
        <w:rPr>
          <w:rFonts w:asciiTheme="majorHAnsi" w:hAnsiTheme="majorHAnsi"/>
          <w:sz w:val="24"/>
          <w:szCs w:val="24"/>
        </w:rPr>
        <w:t>ποιότητα ζωής για τους πάσχοντες. Δεν υπάρχει συγκεκριμένος τύπος ασθενούς με</w:t>
      </w:r>
      <w:r w:rsidR="00543C81" w:rsidRPr="003F230C">
        <w:rPr>
          <w:rFonts w:asciiTheme="majorHAnsi" w:hAnsiTheme="majorHAnsi"/>
          <w:sz w:val="24"/>
          <w:szCs w:val="24"/>
        </w:rPr>
        <w:t xml:space="preserve"> </w:t>
      </w:r>
      <w:r w:rsidRPr="003F230C">
        <w:rPr>
          <w:rFonts w:asciiTheme="majorHAnsi" w:hAnsiTheme="majorHAnsi"/>
          <w:sz w:val="24"/>
          <w:szCs w:val="24"/>
        </w:rPr>
        <w:t xml:space="preserve">ΣΚΠ-ΠΣ. Τα συμπτώματα διαφέρουν από άτομο σε άτομο και είναι μοναδικά </w:t>
      </w:r>
      <w:r w:rsidR="00543C81" w:rsidRPr="003F230C">
        <w:rPr>
          <w:rFonts w:asciiTheme="majorHAnsi" w:hAnsiTheme="majorHAnsi"/>
          <w:sz w:val="24"/>
          <w:szCs w:val="24"/>
        </w:rPr>
        <w:t xml:space="preserve">όπως </w:t>
      </w:r>
      <w:r w:rsidRPr="003F230C">
        <w:rPr>
          <w:rFonts w:asciiTheme="majorHAnsi" w:hAnsiTheme="majorHAnsi"/>
          <w:sz w:val="24"/>
          <w:szCs w:val="24"/>
        </w:rPr>
        <w:t>και τα δαχτυλικά αποτυπώματα.</w:t>
      </w:r>
      <w:r w:rsidR="00543C81" w:rsidRPr="003F230C">
        <w:rPr>
          <w:rFonts w:asciiTheme="majorHAnsi" w:hAnsiTheme="majorHAnsi"/>
          <w:sz w:val="24"/>
          <w:szCs w:val="24"/>
        </w:rPr>
        <w:t xml:space="preserve"> </w:t>
      </w:r>
      <w:r w:rsidRPr="003F230C">
        <w:rPr>
          <w:rFonts w:asciiTheme="majorHAnsi" w:hAnsiTheme="majorHAnsi"/>
          <w:sz w:val="24"/>
          <w:szCs w:val="24"/>
        </w:rPr>
        <w:t xml:space="preserve">Οι αναπηρίες άκρων, η αστάθεια, η </w:t>
      </w:r>
      <w:proofErr w:type="spellStart"/>
      <w:r w:rsidRPr="003F230C">
        <w:rPr>
          <w:rFonts w:asciiTheme="majorHAnsi" w:hAnsiTheme="majorHAnsi"/>
          <w:sz w:val="24"/>
          <w:szCs w:val="24"/>
        </w:rPr>
        <w:t>σπαστικότητα</w:t>
      </w:r>
      <w:proofErr w:type="spellEnd"/>
      <w:r w:rsidRPr="003F230C">
        <w:rPr>
          <w:rFonts w:asciiTheme="majorHAnsi" w:hAnsiTheme="majorHAnsi"/>
          <w:sz w:val="24"/>
          <w:szCs w:val="24"/>
        </w:rPr>
        <w:t>, η χρόνια κόπωση, οι οπτικές</w:t>
      </w:r>
      <w:r w:rsidR="00543C81" w:rsidRPr="003F230C">
        <w:rPr>
          <w:rFonts w:asciiTheme="majorHAnsi" w:hAnsiTheme="majorHAnsi"/>
          <w:sz w:val="24"/>
          <w:szCs w:val="24"/>
        </w:rPr>
        <w:t xml:space="preserve"> </w:t>
      </w:r>
      <w:r w:rsidRPr="003F230C">
        <w:rPr>
          <w:rFonts w:asciiTheme="majorHAnsi" w:hAnsiTheme="majorHAnsi"/>
          <w:sz w:val="24"/>
          <w:szCs w:val="24"/>
        </w:rPr>
        <w:t xml:space="preserve">διαταραχές, τα </w:t>
      </w:r>
      <w:proofErr w:type="spellStart"/>
      <w:r w:rsidRPr="003F230C">
        <w:rPr>
          <w:rFonts w:asciiTheme="majorHAnsi" w:hAnsiTheme="majorHAnsi"/>
          <w:sz w:val="24"/>
          <w:szCs w:val="24"/>
        </w:rPr>
        <w:t>ορθοκυστικά</w:t>
      </w:r>
      <w:proofErr w:type="spellEnd"/>
      <w:r w:rsidRPr="003F230C">
        <w:rPr>
          <w:rFonts w:asciiTheme="majorHAnsi" w:hAnsiTheme="majorHAnsi"/>
          <w:sz w:val="24"/>
          <w:szCs w:val="24"/>
        </w:rPr>
        <w:t xml:space="preserve"> προβλήματα, οι σεξουαλικές δυσλειτουργίες, οι</w:t>
      </w:r>
      <w:r w:rsidR="00543C81" w:rsidRPr="003F230C">
        <w:rPr>
          <w:rFonts w:asciiTheme="majorHAnsi" w:hAnsiTheme="majorHAnsi"/>
          <w:sz w:val="24"/>
          <w:szCs w:val="24"/>
        </w:rPr>
        <w:t xml:space="preserve"> </w:t>
      </w:r>
      <w:r w:rsidRPr="003F230C">
        <w:rPr>
          <w:rFonts w:asciiTheme="majorHAnsi" w:hAnsiTheme="majorHAnsi"/>
          <w:sz w:val="24"/>
          <w:szCs w:val="24"/>
        </w:rPr>
        <w:t>ουρολοιμώξεις, ο χρόνιος πόνος (</w:t>
      </w:r>
      <w:proofErr w:type="spellStart"/>
      <w:r w:rsidRPr="003F230C">
        <w:rPr>
          <w:rFonts w:asciiTheme="majorHAnsi" w:hAnsiTheme="majorHAnsi"/>
          <w:sz w:val="24"/>
          <w:szCs w:val="24"/>
        </w:rPr>
        <w:t>μυοσκελετικός</w:t>
      </w:r>
      <w:proofErr w:type="spellEnd"/>
      <w:r w:rsidRPr="003F230C">
        <w:rPr>
          <w:rFonts w:asciiTheme="majorHAnsi" w:hAnsiTheme="majorHAnsi"/>
          <w:sz w:val="24"/>
          <w:szCs w:val="24"/>
        </w:rPr>
        <w:t xml:space="preserve"> και νευροπαθητικός), οι</w:t>
      </w:r>
      <w:r w:rsidR="00543C81" w:rsidRPr="003F230C">
        <w:rPr>
          <w:rFonts w:asciiTheme="majorHAnsi" w:hAnsiTheme="majorHAnsi"/>
          <w:sz w:val="24"/>
          <w:szCs w:val="24"/>
        </w:rPr>
        <w:t xml:space="preserve"> </w:t>
      </w:r>
      <w:r w:rsidRPr="003F230C">
        <w:rPr>
          <w:rFonts w:asciiTheme="majorHAnsi" w:hAnsiTheme="majorHAnsi"/>
          <w:sz w:val="24"/>
          <w:szCs w:val="24"/>
        </w:rPr>
        <w:t>αρθραλγίες, οι μυαλγίες, οι συναισθηματικές διαταραχές, η κατάθλιψη είναι μερικά</w:t>
      </w:r>
      <w:r w:rsidR="00543C81" w:rsidRPr="003F230C">
        <w:rPr>
          <w:rFonts w:asciiTheme="majorHAnsi" w:hAnsiTheme="majorHAnsi"/>
          <w:sz w:val="24"/>
          <w:szCs w:val="24"/>
        </w:rPr>
        <w:t xml:space="preserve"> </w:t>
      </w:r>
      <w:r w:rsidRPr="003F230C">
        <w:rPr>
          <w:rFonts w:asciiTheme="majorHAnsi" w:hAnsiTheme="majorHAnsi"/>
          <w:sz w:val="24"/>
          <w:szCs w:val="24"/>
        </w:rPr>
        <w:t>από τα κοινά συμπτώματα που καθιστούν τον πάσχοντα μη λειτουργικό σε πολλά</w:t>
      </w:r>
      <w:r w:rsidR="00543C81" w:rsidRPr="003F230C">
        <w:rPr>
          <w:rFonts w:asciiTheme="majorHAnsi" w:hAnsiTheme="majorHAnsi"/>
          <w:sz w:val="24"/>
          <w:szCs w:val="24"/>
        </w:rPr>
        <w:t xml:space="preserve"> </w:t>
      </w:r>
      <w:r w:rsidRPr="003F230C">
        <w:rPr>
          <w:rFonts w:asciiTheme="majorHAnsi" w:hAnsiTheme="majorHAnsi"/>
          <w:sz w:val="24"/>
          <w:szCs w:val="24"/>
        </w:rPr>
        <w:t>επίπεδα.</w:t>
      </w:r>
      <w:r w:rsidR="00543C81" w:rsidRPr="003F230C">
        <w:rPr>
          <w:rFonts w:asciiTheme="majorHAnsi" w:hAnsiTheme="majorHAnsi"/>
          <w:sz w:val="24"/>
          <w:szCs w:val="24"/>
        </w:rPr>
        <w:t xml:space="preserve"> </w:t>
      </w:r>
      <w:r w:rsidRPr="003F230C">
        <w:rPr>
          <w:rFonts w:asciiTheme="majorHAnsi" w:hAnsiTheme="majorHAnsi"/>
          <w:sz w:val="24"/>
          <w:szCs w:val="24"/>
        </w:rPr>
        <w:t>Ειδικότερα, στις περιπτώσεις της προϊούσας μορφής της νόσου (</w:t>
      </w:r>
      <w:proofErr w:type="spellStart"/>
      <w:r w:rsidRPr="003F230C">
        <w:rPr>
          <w:rFonts w:asciiTheme="majorHAnsi" w:hAnsiTheme="majorHAnsi"/>
          <w:sz w:val="24"/>
          <w:szCs w:val="24"/>
        </w:rPr>
        <w:t>πρωτοπαθώς</w:t>
      </w:r>
      <w:proofErr w:type="spellEnd"/>
      <w:r w:rsidRPr="003F230C">
        <w:rPr>
          <w:rFonts w:asciiTheme="majorHAnsi" w:hAnsiTheme="majorHAnsi"/>
          <w:sz w:val="24"/>
          <w:szCs w:val="24"/>
        </w:rPr>
        <w:t xml:space="preserve"> ή</w:t>
      </w:r>
      <w:r w:rsidR="00543C81" w:rsidRPr="003F230C">
        <w:rPr>
          <w:rFonts w:asciiTheme="majorHAnsi" w:hAnsiTheme="majorHAnsi"/>
          <w:sz w:val="24"/>
          <w:szCs w:val="24"/>
        </w:rPr>
        <w:t xml:space="preserve"> </w:t>
      </w:r>
      <w:proofErr w:type="spellStart"/>
      <w:r w:rsidRPr="003F230C">
        <w:rPr>
          <w:rFonts w:asciiTheme="majorHAnsi" w:hAnsiTheme="majorHAnsi"/>
          <w:sz w:val="24"/>
          <w:szCs w:val="24"/>
        </w:rPr>
        <w:t>δευτεροπαθώς</w:t>
      </w:r>
      <w:proofErr w:type="spellEnd"/>
      <w:r w:rsidRPr="003F230C">
        <w:rPr>
          <w:rFonts w:asciiTheme="majorHAnsi" w:hAnsiTheme="majorHAnsi"/>
          <w:sz w:val="24"/>
          <w:szCs w:val="24"/>
        </w:rPr>
        <w:t xml:space="preserve"> προϊούσα) είναι γνωστό πως η όποια αναπηρία που εγκαθίσταται,</w:t>
      </w:r>
      <w:r w:rsidR="00543C81" w:rsidRPr="003F230C">
        <w:rPr>
          <w:rFonts w:asciiTheme="majorHAnsi" w:hAnsiTheme="majorHAnsi"/>
          <w:sz w:val="24"/>
          <w:szCs w:val="24"/>
        </w:rPr>
        <w:t xml:space="preserve"> </w:t>
      </w:r>
      <w:r w:rsidRPr="003F230C">
        <w:rPr>
          <w:rFonts w:asciiTheme="majorHAnsi" w:hAnsiTheme="majorHAnsi"/>
          <w:sz w:val="24"/>
          <w:szCs w:val="24"/>
        </w:rPr>
        <w:t>είναι μη αναστρέψιμη, και ο πάσχοντας δεν επανέρχεται σε φυσιολογικά επίπεδα</w:t>
      </w:r>
      <w:r w:rsidR="00543C81" w:rsidRPr="003F230C">
        <w:rPr>
          <w:rFonts w:asciiTheme="majorHAnsi" w:hAnsiTheme="majorHAnsi"/>
          <w:sz w:val="24"/>
          <w:szCs w:val="24"/>
        </w:rPr>
        <w:t xml:space="preserve"> </w:t>
      </w:r>
      <w:r w:rsidRPr="003F230C">
        <w:rPr>
          <w:rFonts w:asciiTheme="majorHAnsi" w:hAnsiTheme="majorHAnsi"/>
          <w:sz w:val="24"/>
          <w:szCs w:val="24"/>
        </w:rPr>
        <w:t xml:space="preserve">λειτουργικότητας. Και να τονίσουμε πως το να αξιολογηθεί ένα </w:t>
      </w:r>
      <w:proofErr w:type="spellStart"/>
      <w:r w:rsidRPr="003F230C">
        <w:rPr>
          <w:rFonts w:asciiTheme="majorHAnsi" w:hAnsiTheme="majorHAnsi"/>
          <w:sz w:val="24"/>
          <w:szCs w:val="24"/>
        </w:rPr>
        <w:t>ΑμΣΚΠ</w:t>
      </w:r>
      <w:proofErr w:type="spellEnd"/>
      <w:r w:rsidRPr="003F230C">
        <w:rPr>
          <w:rFonts w:asciiTheme="majorHAnsi" w:hAnsiTheme="majorHAnsi"/>
          <w:sz w:val="24"/>
          <w:szCs w:val="24"/>
        </w:rPr>
        <w:t xml:space="preserve"> από τα ΚΕΠΑ είναι μια</w:t>
      </w:r>
      <w:r w:rsidR="00543C81" w:rsidRPr="003F230C">
        <w:rPr>
          <w:rFonts w:asciiTheme="majorHAnsi" w:hAnsiTheme="majorHAnsi"/>
          <w:sz w:val="24"/>
          <w:szCs w:val="24"/>
        </w:rPr>
        <w:t xml:space="preserve"> </w:t>
      </w:r>
      <w:r w:rsidRPr="003F230C">
        <w:rPr>
          <w:rFonts w:asciiTheme="majorHAnsi" w:hAnsiTheme="majorHAnsi"/>
          <w:sz w:val="24"/>
          <w:szCs w:val="24"/>
        </w:rPr>
        <w:t>χρονοβόρα, επίπονη και ψυχολογικά επιβαρυντική διαδικασία για το ίδιο και την</w:t>
      </w:r>
      <w:r w:rsidR="00543C81" w:rsidRPr="003F230C">
        <w:rPr>
          <w:rFonts w:asciiTheme="majorHAnsi" w:hAnsiTheme="majorHAnsi"/>
          <w:sz w:val="24"/>
          <w:szCs w:val="24"/>
        </w:rPr>
        <w:t xml:space="preserve"> </w:t>
      </w:r>
      <w:r w:rsidRPr="003F230C">
        <w:rPr>
          <w:rFonts w:asciiTheme="majorHAnsi" w:hAnsiTheme="majorHAnsi"/>
          <w:sz w:val="24"/>
          <w:szCs w:val="24"/>
        </w:rPr>
        <w:t>οικογένειά του, με αντίκτυπο στην εξέλιξη της νόσου. Οι αποφάσεις των</w:t>
      </w:r>
      <w:r w:rsidR="00543C81" w:rsidRPr="003F230C">
        <w:rPr>
          <w:rFonts w:asciiTheme="majorHAnsi" w:hAnsiTheme="majorHAnsi"/>
          <w:sz w:val="24"/>
          <w:szCs w:val="24"/>
        </w:rPr>
        <w:t xml:space="preserve"> </w:t>
      </w:r>
      <w:r w:rsidRPr="003F230C">
        <w:rPr>
          <w:rFonts w:asciiTheme="majorHAnsi" w:hAnsiTheme="majorHAnsi"/>
          <w:sz w:val="24"/>
          <w:szCs w:val="24"/>
        </w:rPr>
        <w:t>υγειονομικών επιτροπών είναι απαραίτητε</w:t>
      </w:r>
      <w:r w:rsidR="00A75465" w:rsidRPr="003F230C">
        <w:rPr>
          <w:rFonts w:asciiTheme="majorHAnsi" w:hAnsiTheme="majorHAnsi"/>
          <w:sz w:val="24"/>
          <w:szCs w:val="24"/>
        </w:rPr>
        <w:t>ς</w:t>
      </w:r>
      <w:r w:rsidRPr="003F230C">
        <w:rPr>
          <w:rFonts w:asciiTheme="majorHAnsi" w:hAnsiTheme="majorHAnsi"/>
          <w:sz w:val="24"/>
          <w:szCs w:val="24"/>
        </w:rPr>
        <w:t xml:space="preserve"> και έχουν συνδεθεί με την απονομή</w:t>
      </w:r>
      <w:r w:rsidR="00543C81" w:rsidRPr="003F230C">
        <w:rPr>
          <w:rFonts w:asciiTheme="majorHAnsi" w:hAnsiTheme="majorHAnsi"/>
          <w:sz w:val="24"/>
          <w:szCs w:val="24"/>
        </w:rPr>
        <w:t xml:space="preserve"> </w:t>
      </w:r>
      <w:r w:rsidRPr="003F230C">
        <w:rPr>
          <w:rFonts w:asciiTheme="majorHAnsi" w:hAnsiTheme="majorHAnsi"/>
          <w:sz w:val="24"/>
          <w:szCs w:val="24"/>
        </w:rPr>
        <w:lastRenderedPageBreak/>
        <w:t xml:space="preserve">αναπηρικών επιδομάτων ή συντάξεων, με αποτέλεσμα τα </w:t>
      </w:r>
      <w:proofErr w:type="spellStart"/>
      <w:r w:rsidRPr="003F230C">
        <w:rPr>
          <w:rFonts w:asciiTheme="majorHAnsi" w:hAnsiTheme="majorHAnsi"/>
          <w:sz w:val="24"/>
          <w:szCs w:val="24"/>
        </w:rPr>
        <w:t>ΑμΠΣ</w:t>
      </w:r>
      <w:proofErr w:type="spellEnd"/>
      <w:r w:rsidRPr="003F230C">
        <w:rPr>
          <w:rFonts w:asciiTheme="majorHAnsi" w:hAnsiTheme="majorHAnsi"/>
          <w:sz w:val="24"/>
          <w:szCs w:val="24"/>
        </w:rPr>
        <w:t xml:space="preserve"> που αξιολογούνται</w:t>
      </w:r>
      <w:r w:rsidR="00543C81" w:rsidRPr="003F230C">
        <w:rPr>
          <w:rFonts w:asciiTheme="majorHAnsi" w:hAnsiTheme="majorHAnsi"/>
          <w:sz w:val="24"/>
          <w:szCs w:val="24"/>
        </w:rPr>
        <w:t xml:space="preserve"> </w:t>
      </w:r>
      <w:r w:rsidRPr="003F230C">
        <w:rPr>
          <w:rFonts w:asciiTheme="majorHAnsi" w:hAnsiTheme="majorHAnsi"/>
          <w:sz w:val="24"/>
          <w:szCs w:val="24"/>
        </w:rPr>
        <w:t xml:space="preserve">με χαμηλά ποσοστά αναπηρίας να χάνουν τις παροχές </w:t>
      </w:r>
      <w:r w:rsidR="00A75465" w:rsidRPr="003F230C">
        <w:rPr>
          <w:rFonts w:asciiTheme="majorHAnsi" w:hAnsiTheme="majorHAnsi"/>
          <w:sz w:val="24"/>
          <w:szCs w:val="24"/>
        </w:rPr>
        <w:t>τους.</w:t>
      </w:r>
    </w:p>
    <w:p w:rsidR="00B6754F" w:rsidRPr="003F230C" w:rsidRDefault="0012017D" w:rsidP="0009598E">
      <w:pPr>
        <w:rPr>
          <w:rFonts w:asciiTheme="majorHAnsi" w:hAnsiTheme="majorHAnsi"/>
          <w:b/>
          <w:sz w:val="24"/>
          <w:szCs w:val="24"/>
        </w:rPr>
      </w:pPr>
      <w:r w:rsidRPr="003F230C">
        <w:rPr>
          <w:rFonts w:asciiTheme="majorHAnsi" w:hAnsiTheme="majorHAnsi"/>
          <w:b/>
          <w:sz w:val="24"/>
          <w:szCs w:val="24"/>
        </w:rPr>
        <w:t xml:space="preserve"> </w:t>
      </w:r>
      <w:r w:rsidR="00302D70" w:rsidRPr="003F230C">
        <w:rPr>
          <w:rFonts w:asciiTheme="majorHAnsi" w:hAnsiTheme="majorHAnsi"/>
          <w:b/>
          <w:sz w:val="24"/>
          <w:szCs w:val="24"/>
        </w:rPr>
        <w:t>Σας επισυνάπτουμε τις επιστολές</w:t>
      </w:r>
      <w:r w:rsidR="003B7789" w:rsidRPr="003F230C">
        <w:rPr>
          <w:rFonts w:asciiTheme="majorHAnsi" w:hAnsiTheme="majorHAnsi"/>
          <w:b/>
          <w:sz w:val="24"/>
          <w:szCs w:val="24"/>
        </w:rPr>
        <w:t xml:space="preserve"> των εξής Φορέων- Μελών της ΕΣΑμεΑ</w:t>
      </w:r>
      <w:r w:rsidR="00302D70" w:rsidRPr="003F230C">
        <w:rPr>
          <w:rFonts w:asciiTheme="majorHAnsi" w:hAnsiTheme="majorHAnsi"/>
          <w:b/>
          <w:sz w:val="24"/>
          <w:szCs w:val="24"/>
        </w:rPr>
        <w:t xml:space="preserve">: </w:t>
      </w:r>
    </w:p>
    <w:p w:rsidR="00302D70"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Εθνικής Ομοσπονδίας Κινητικά Αναπήρων (ΕΟΚΑ)</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Ομοσπονδίας Κωφών Ελλάδος (ΟΜΚΕ)</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 xml:space="preserve">Ελληνικής Ομοσπονδίας Θαλασσαιμίας (ΕΟΘΑ) </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Πανελλήνιας Ομοσπονδίας Γονέων και Κηδεμόνων ΑμεΑ (ΠΟΣΓΚΑΜΕΑ)</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Πανελλήνιας Ομοσπονδίας Σωματείων Συλλόγων με Σακχαρώδη Διαβήτη (ΠΟΣΣΑΣΔΙΑ)</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Εθνικής Ομοσπονδίας Τυφλών (ΕΟΤ)</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Συλλόγου Προστασίας Ελλήνων Αιμορροφιλικών (ΣΠΕΑ)</w:t>
      </w:r>
    </w:p>
    <w:p w:rsidR="003B7789" w:rsidRPr="003F230C" w:rsidRDefault="003B7789" w:rsidP="00302D70">
      <w:pPr>
        <w:pStyle w:val="a8"/>
        <w:numPr>
          <w:ilvl w:val="0"/>
          <w:numId w:val="21"/>
        </w:numPr>
        <w:rPr>
          <w:rFonts w:asciiTheme="majorHAnsi" w:hAnsiTheme="majorHAnsi"/>
          <w:b/>
          <w:sz w:val="24"/>
          <w:szCs w:val="24"/>
        </w:rPr>
      </w:pPr>
      <w:r w:rsidRPr="003F230C">
        <w:rPr>
          <w:rFonts w:asciiTheme="majorHAnsi" w:hAnsiTheme="majorHAnsi"/>
          <w:b/>
          <w:sz w:val="24"/>
          <w:szCs w:val="24"/>
        </w:rPr>
        <w:t xml:space="preserve">Συλλόγου Οροθετικών Ελλάδος Θετική Φωνή </w:t>
      </w:r>
    </w:p>
    <w:p w:rsidR="003F230C" w:rsidRPr="003F230C" w:rsidRDefault="003B7789" w:rsidP="003F230C">
      <w:pPr>
        <w:pStyle w:val="a8"/>
        <w:numPr>
          <w:ilvl w:val="0"/>
          <w:numId w:val="21"/>
        </w:numPr>
        <w:rPr>
          <w:rFonts w:asciiTheme="majorHAnsi" w:hAnsiTheme="majorHAnsi"/>
          <w:sz w:val="24"/>
          <w:szCs w:val="24"/>
        </w:rPr>
      </w:pPr>
      <w:r w:rsidRPr="003F230C">
        <w:rPr>
          <w:rFonts w:asciiTheme="majorHAnsi" w:hAnsiTheme="majorHAnsi"/>
          <w:b/>
          <w:sz w:val="24"/>
          <w:szCs w:val="24"/>
        </w:rPr>
        <w:t>Πανελλήνιας Ομοσπονδίας Ατόμων με Σκλήρυνση κατά Πλάκας</w:t>
      </w:r>
    </w:p>
    <w:p w:rsidR="002E5EBC" w:rsidRPr="003F230C" w:rsidRDefault="00575C5B" w:rsidP="002E5EBC">
      <w:pPr>
        <w:rPr>
          <w:rFonts w:asciiTheme="majorHAnsi" w:hAnsiTheme="majorHAnsi"/>
          <w:sz w:val="24"/>
          <w:szCs w:val="24"/>
        </w:rPr>
        <w:sectPr w:rsidR="002E5EBC" w:rsidRPr="003F230C"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3F230C">
        <w:rPr>
          <w:rFonts w:asciiTheme="majorHAnsi" w:hAnsiTheme="majorHAnsi"/>
          <w:sz w:val="24"/>
          <w:szCs w:val="24"/>
        </w:rPr>
        <w:t xml:space="preserve"> </w:t>
      </w:r>
    </w:p>
    <w:p w:rsidR="002E5EBC" w:rsidRPr="003F230C" w:rsidRDefault="002E5EBC" w:rsidP="002E5EBC">
      <w:pPr>
        <w:jc w:val="center"/>
        <w:rPr>
          <w:rFonts w:asciiTheme="majorHAnsi" w:hAnsiTheme="majorHAnsi"/>
          <w:b/>
          <w:sz w:val="24"/>
          <w:szCs w:val="24"/>
        </w:rPr>
      </w:pPr>
      <w:r w:rsidRPr="003F230C">
        <w:rPr>
          <w:rFonts w:asciiTheme="majorHAnsi" w:hAnsiTheme="majorHAnsi"/>
          <w:b/>
          <w:sz w:val="24"/>
          <w:szCs w:val="24"/>
        </w:rPr>
        <w:t>Με εκτίμηση</w:t>
      </w:r>
    </w:p>
    <w:p w:rsidR="002E5EBC" w:rsidRPr="003F230C" w:rsidRDefault="002E5EBC" w:rsidP="002E5EBC">
      <w:pPr>
        <w:jc w:val="center"/>
        <w:rPr>
          <w:rFonts w:asciiTheme="majorHAnsi" w:hAnsiTheme="majorHAnsi"/>
          <w:b/>
          <w:sz w:val="24"/>
          <w:szCs w:val="24"/>
        </w:rPr>
        <w:sectPr w:rsidR="002E5EBC" w:rsidRPr="003F230C" w:rsidSect="00E70687">
          <w:type w:val="continuous"/>
          <w:pgSz w:w="11906" w:h="16838"/>
          <w:pgMar w:top="1440" w:right="1800" w:bottom="1440" w:left="1800" w:header="709" w:footer="370" w:gutter="0"/>
          <w:cols w:space="708"/>
          <w:docGrid w:linePitch="360"/>
        </w:sectPr>
      </w:pPr>
    </w:p>
    <w:p w:rsidR="002E5EBC" w:rsidRPr="003F230C" w:rsidRDefault="002E5EBC" w:rsidP="002E5EBC">
      <w:pPr>
        <w:jc w:val="center"/>
        <w:rPr>
          <w:rFonts w:asciiTheme="majorHAnsi" w:hAnsiTheme="majorHAnsi"/>
          <w:b/>
          <w:sz w:val="24"/>
          <w:szCs w:val="24"/>
        </w:rPr>
      </w:pPr>
      <w:r w:rsidRPr="003F230C">
        <w:rPr>
          <w:rFonts w:asciiTheme="majorHAnsi" w:hAnsiTheme="majorHAnsi"/>
          <w:b/>
          <w:sz w:val="24"/>
          <w:szCs w:val="24"/>
        </w:rPr>
        <w:t>Ο ΠΡΟΕΔΡΟΣ</w:t>
      </w:r>
    </w:p>
    <w:p w:rsidR="002E5EBC" w:rsidRPr="003F230C" w:rsidRDefault="002E5EBC" w:rsidP="002E5EBC">
      <w:pPr>
        <w:jc w:val="center"/>
        <w:rPr>
          <w:rFonts w:asciiTheme="majorHAnsi" w:hAnsiTheme="majorHAnsi"/>
          <w:b/>
          <w:sz w:val="24"/>
          <w:szCs w:val="24"/>
        </w:rPr>
      </w:pPr>
    </w:p>
    <w:p w:rsidR="002E5EBC" w:rsidRPr="003F230C" w:rsidRDefault="002E5EBC" w:rsidP="002E5EBC">
      <w:pPr>
        <w:jc w:val="center"/>
        <w:rPr>
          <w:rFonts w:asciiTheme="majorHAnsi" w:hAnsiTheme="majorHAnsi"/>
          <w:b/>
          <w:sz w:val="24"/>
          <w:szCs w:val="24"/>
        </w:rPr>
      </w:pPr>
      <w:r w:rsidRPr="003F230C">
        <w:rPr>
          <w:rFonts w:asciiTheme="majorHAnsi" w:hAnsiTheme="majorHAnsi"/>
          <w:b/>
          <w:sz w:val="24"/>
          <w:szCs w:val="24"/>
        </w:rPr>
        <w:t>Ι. ΒΑΡΔΑΚΑΣΤΑΝΗΣ</w:t>
      </w:r>
    </w:p>
    <w:p w:rsidR="002E5EBC" w:rsidRPr="003F230C" w:rsidRDefault="002E5EBC" w:rsidP="002E5EBC">
      <w:pPr>
        <w:jc w:val="center"/>
        <w:rPr>
          <w:rFonts w:asciiTheme="majorHAnsi" w:hAnsiTheme="majorHAnsi"/>
          <w:b/>
          <w:sz w:val="24"/>
          <w:szCs w:val="24"/>
        </w:rPr>
      </w:pPr>
      <w:r w:rsidRPr="003F230C">
        <w:rPr>
          <w:rFonts w:asciiTheme="majorHAnsi" w:hAnsiTheme="majorHAnsi"/>
          <w:b/>
          <w:sz w:val="24"/>
          <w:szCs w:val="24"/>
        </w:rPr>
        <w:br w:type="column"/>
      </w:r>
      <w:r w:rsidRPr="003F230C">
        <w:rPr>
          <w:rFonts w:asciiTheme="majorHAnsi" w:hAnsiTheme="majorHAnsi"/>
          <w:b/>
          <w:sz w:val="24"/>
          <w:szCs w:val="24"/>
        </w:rPr>
        <w:t>Ο ΓΕΝ. ΓΡΑΜΜΑΤΕΑΣ</w:t>
      </w:r>
    </w:p>
    <w:p w:rsidR="002E5EBC" w:rsidRPr="003F230C" w:rsidRDefault="002E5EBC" w:rsidP="002E5EBC">
      <w:pPr>
        <w:jc w:val="center"/>
        <w:rPr>
          <w:rFonts w:asciiTheme="majorHAnsi" w:hAnsiTheme="majorHAnsi"/>
          <w:b/>
          <w:sz w:val="24"/>
          <w:szCs w:val="24"/>
        </w:rPr>
      </w:pPr>
    </w:p>
    <w:p w:rsidR="00D4559B" w:rsidRPr="003F230C" w:rsidRDefault="00D4559B" w:rsidP="00FA5FBE">
      <w:pPr>
        <w:jc w:val="center"/>
        <w:rPr>
          <w:rFonts w:asciiTheme="majorHAnsi" w:hAnsiTheme="majorHAnsi"/>
          <w:b/>
          <w:sz w:val="24"/>
          <w:szCs w:val="24"/>
        </w:rPr>
        <w:sectPr w:rsidR="00D4559B" w:rsidRPr="003F230C" w:rsidSect="00E70687">
          <w:type w:val="continuous"/>
          <w:pgSz w:w="11906" w:h="16838"/>
          <w:pgMar w:top="1440" w:right="1800" w:bottom="1440" w:left="1800" w:header="709" w:footer="370" w:gutter="0"/>
          <w:cols w:num="2" w:space="708"/>
          <w:docGrid w:linePitch="360"/>
        </w:sectPr>
      </w:pPr>
      <w:r w:rsidRPr="003F230C">
        <w:rPr>
          <w:rFonts w:asciiTheme="majorHAnsi" w:hAnsiTheme="majorHAnsi"/>
          <w:b/>
          <w:sz w:val="24"/>
          <w:szCs w:val="24"/>
        </w:rPr>
        <w:t xml:space="preserve">Ι. ΛΥΜΒΑΙΟΣ </w:t>
      </w:r>
    </w:p>
    <w:p w:rsidR="004D4873" w:rsidRPr="003F230C" w:rsidRDefault="00817C48" w:rsidP="00FA5FBE">
      <w:pPr>
        <w:spacing w:before="600" w:after="120" w:line="240" w:lineRule="auto"/>
        <w:jc w:val="left"/>
        <w:rPr>
          <w:rFonts w:asciiTheme="majorHAnsi" w:hAnsiTheme="majorHAnsi"/>
          <w:sz w:val="24"/>
          <w:szCs w:val="24"/>
        </w:rPr>
      </w:pPr>
      <w:r w:rsidRPr="003F230C">
        <w:rPr>
          <w:rFonts w:asciiTheme="majorHAnsi" w:hAnsiTheme="majorHAnsi"/>
          <w:b/>
          <w:sz w:val="24"/>
          <w:szCs w:val="24"/>
        </w:rPr>
        <w:t xml:space="preserve"> </w:t>
      </w:r>
    </w:p>
    <w:sectPr w:rsidR="004D4873" w:rsidRPr="003F230C"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D4" w:rsidRDefault="009173D4" w:rsidP="00A5663B">
      <w:pPr>
        <w:spacing w:after="0" w:line="240" w:lineRule="auto"/>
      </w:pPr>
      <w:r>
        <w:separator/>
      </w:r>
    </w:p>
  </w:endnote>
  <w:endnote w:type="continuationSeparator" w:id="0">
    <w:p w:rsidR="009173D4" w:rsidRDefault="009173D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Default="002E5EBC" w:rsidP="00811A9B">
    <w:pPr>
      <w:pStyle w:val="a5"/>
      <w:tabs>
        <w:tab w:val="clear" w:pos="8306"/>
        <w:tab w:val="right" w:pos="10065"/>
      </w:tabs>
      <w:ind w:left="-1800" w:right="-1759"/>
    </w:pPr>
    <w:r>
      <w:rPr>
        <w:noProof/>
        <w:lang w:eastAsia="el-GR"/>
      </w:rPr>
      <w:drawing>
        <wp:inline distT="0" distB="0" distL="0" distR="0" wp14:anchorId="2D5DE8F7" wp14:editId="06BF202E">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D4" w:rsidRDefault="009173D4" w:rsidP="00A5663B">
      <w:pPr>
        <w:spacing w:after="0" w:line="240" w:lineRule="auto"/>
      </w:pPr>
      <w:r>
        <w:separator/>
      </w:r>
    </w:p>
  </w:footnote>
  <w:footnote w:type="continuationSeparator" w:id="0">
    <w:p w:rsidR="009173D4" w:rsidRDefault="009173D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Pr="00A5663B" w:rsidRDefault="002E5EBC"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05B5E">
      <w:rPr>
        <w:noProof/>
        <w:lang w:val="en-US"/>
      </w:rPr>
      <w:t>4</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B4122">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D60"/>
    <w:multiLevelType w:val="hybridMultilevel"/>
    <w:tmpl w:val="3638803E"/>
    <w:lvl w:ilvl="0" w:tplc="0408000F">
      <w:start w:val="1"/>
      <w:numFmt w:val="decimal"/>
      <w:lvlText w:val="%1."/>
      <w:lvlJc w:val="left"/>
      <w:pPr>
        <w:tabs>
          <w:tab w:val="num" w:pos="360"/>
        </w:tabs>
        <w:ind w:left="360" w:hanging="360"/>
      </w:pPr>
      <w:rPr>
        <w:rFonts w:cs="Times New Roman"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E703BF"/>
    <w:multiLevelType w:val="hybridMultilevel"/>
    <w:tmpl w:val="D5D6F37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CBF30B5"/>
    <w:multiLevelType w:val="hybridMultilevel"/>
    <w:tmpl w:val="8446FC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6155D52"/>
    <w:multiLevelType w:val="hybridMultilevel"/>
    <w:tmpl w:val="9A3C79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6B6CF2"/>
    <w:multiLevelType w:val="hybridMultilevel"/>
    <w:tmpl w:val="9678EF9C"/>
    <w:lvl w:ilvl="0" w:tplc="F9668516">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F36C69"/>
    <w:multiLevelType w:val="hybridMultilevel"/>
    <w:tmpl w:val="87D6A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9864DA9"/>
    <w:multiLevelType w:val="hybridMultilevel"/>
    <w:tmpl w:val="E656080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8"/>
  </w:num>
  <w:num w:numId="11">
    <w:abstractNumId w:val="7"/>
  </w:num>
  <w:num w:numId="12">
    <w:abstractNumId w:val="0"/>
  </w:num>
  <w:num w:numId="13">
    <w:abstractNumId w:val="5"/>
  </w:num>
  <w:num w:numId="14">
    <w:abstractNumId w:val="11"/>
  </w:num>
  <w:num w:numId="15">
    <w:abstractNumId w:val="1"/>
  </w:num>
  <w:num w:numId="16">
    <w:abstractNumId w:val="6"/>
  </w:num>
  <w:num w:numId="17">
    <w:abstractNumId w:val="9"/>
  </w:num>
  <w:num w:numId="18">
    <w:abstractNumId w:val="10"/>
  </w:num>
  <w:num w:numId="19">
    <w:abstractNumId w:val="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ACA"/>
    <w:rsid w:val="00042C06"/>
    <w:rsid w:val="0004770D"/>
    <w:rsid w:val="00075909"/>
    <w:rsid w:val="00085588"/>
    <w:rsid w:val="0009598E"/>
    <w:rsid w:val="00095ACE"/>
    <w:rsid w:val="000A1F10"/>
    <w:rsid w:val="000A6512"/>
    <w:rsid w:val="000B5100"/>
    <w:rsid w:val="000C12CC"/>
    <w:rsid w:val="000C4AB4"/>
    <w:rsid w:val="000C602B"/>
    <w:rsid w:val="000F39AA"/>
    <w:rsid w:val="0010642C"/>
    <w:rsid w:val="0012017D"/>
    <w:rsid w:val="00137915"/>
    <w:rsid w:val="00140121"/>
    <w:rsid w:val="0015083E"/>
    <w:rsid w:val="001700F1"/>
    <w:rsid w:val="00197BFF"/>
    <w:rsid w:val="001A27E7"/>
    <w:rsid w:val="001A2884"/>
    <w:rsid w:val="001A299B"/>
    <w:rsid w:val="001B0891"/>
    <w:rsid w:val="001B3428"/>
    <w:rsid w:val="001E0234"/>
    <w:rsid w:val="001F18A5"/>
    <w:rsid w:val="002020B8"/>
    <w:rsid w:val="0021118E"/>
    <w:rsid w:val="00232961"/>
    <w:rsid w:val="00233868"/>
    <w:rsid w:val="002461BB"/>
    <w:rsid w:val="00254A51"/>
    <w:rsid w:val="0026597B"/>
    <w:rsid w:val="0028252E"/>
    <w:rsid w:val="0028687F"/>
    <w:rsid w:val="002A0748"/>
    <w:rsid w:val="002B7393"/>
    <w:rsid w:val="002C0416"/>
    <w:rsid w:val="002C12DE"/>
    <w:rsid w:val="002D1046"/>
    <w:rsid w:val="002D5BBD"/>
    <w:rsid w:val="002E348B"/>
    <w:rsid w:val="002E47AE"/>
    <w:rsid w:val="002E579D"/>
    <w:rsid w:val="002E5EBC"/>
    <w:rsid w:val="002E7F58"/>
    <w:rsid w:val="002F0222"/>
    <w:rsid w:val="002F1DB1"/>
    <w:rsid w:val="00302D70"/>
    <w:rsid w:val="003142C4"/>
    <w:rsid w:val="0032006E"/>
    <w:rsid w:val="003224F4"/>
    <w:rsid w:val="00327D5B"/>
    <w:rsid w:val="00374C7E"/>
    <w:rsid w:val="003854FD"/>
    <w:rsid w:val="003B617D"/>
    <w:rsid w:val="003B7789"/>
    <w:rsid w:val="003D4DEC"/>
    <w:rsid w:val="003E4FB2"/>
    <w:rsid w:val="003E616C"/>
    <w:rsid w:val="003F230C"/>
    <w:rsid w:val="00412BB7"/>
    <w:rsid w:val="00421B34"/>
    <w:rsid w:val="004247A8"/>
    <w:rsid w:val="004348BC"/>
    <w:rsid w:val="00434E17"/>
    <w:rsid w:val="004375EA"/>
    <w:rsid w:val="00455B0B"/>
    <w:rsid w:val="00461C7A"/>
    <w:rsid w:val="004A40D1"/>
    <w:rsid w:val="004B3AF6"/>
    <w:rsid w:val="004D4873"/>
    <w:rsid w:val="004D7CDA"/>
    <w:rsid w:val="004F3F93"/>
    <w:rsid w:val="004F777C"/>
    <w:rsid w:val="00543C81"/>
    <w:rsid w:val="005465E9"/>
    <w:rsid w:val="00554470"/>
    <w:rsid w:val="00575C5B"/>
    <w:rsid w:val="00585DE4"/>
    <w:rsid w:val="005947BF"/>
    <w:rsid w:val="00597F96"/>
    <w:rsid w:val="005B555F"/>
    <w:rsid w:val="005D5867"/>
    <w:rsid w:val="005D5AFE"/>
    <w:rsid w:val="005F1791"/>
    <w:rsid w:val="00614942"/>
    <w:rsid w:val="0062257A"/>
    <w:rsid w:val="0063019B"/>
    <w:rsid w:val="00636B96"/>
    <w:rsid w:val="00651CD5"/>
    <w:rsid w:val="00657229"/>
    <w:rsid w:val="0066423F"/>
    <w:rsid w:val="00692663"/>
    <w:rsid w:val="006B4122"/>
    <w:rsid w:val="006D5566"/>
    <w:rsid w:val="006E0ADB"/>
    <w:rsid w:val="006E261F"/>
    <w:rsid w:val="006E2A64"/>
    <w:rsid w:val="006E5DCF"/>
    <w:rsid w:val="006F050F"/>
    <w:rsid w:val="00705B5E"/>
    <w:rsid w:val="0071160B"/>
    <w:rsid w:val="007137CC"/>
    <w:rsid w:val="00747A69"/>
    <w:rsid w:val="007504BF"/>
    <w:rsid w:val="0077016C"/>
    <w:rsid w:val="00790FF4"/>
    <w:rsid w:val="007B71A5"/>
    <w:rsid w:val="007D1849"/>
    <w:rsid w:val="007D1AA2"/>
    <w:rsid w:val="007F250F"/>
    <w:rsid w:val="00811A9B"/>
    <w:rsid w:val="00811CBE"/>
    <w:rsid w:val="00812647"/>
    <w:rsid w:val="00817C48"/>
    <w:rsid w:val="00824175"/>
    <w:rsid w:val="00824466"/>
    <w:rsid w:val="008472A6"/>
    <w:rsid w:val="008615AD"/>
    <w:rsid w:val="0087096D"/>
    <w:rsid w:val="00870B1B"/>
    <w:rsid w:val="008A725F"/>
    <w:rsid w:val="008B36BC"/>
    <w:rsid w:val="008B7C47"/>
    <w:rsid w:val="008C41AA"/>
    <w:rsid w:val="008D7EBF"/>
    <w:rsid w:val="008E733D"/>
    <w:rsid w:val="008F4A49"/>
    <w:rsid w:val="00904717"/>
    <w:rsid w:val="00904AD3"/>
    <w:rsid w:val="009173D4"/>
    <w:rsid w:val="00944EE9"/>
    <w:rsid w:val="00996AAA"/>
    <w:rsid w:val="009B3183"/>
    <w:rsid w:val="009C216B"/>
    <w:rsid w:val="00A06306"/>
    <w:rsid w:val="00A12FB9"/>
    <w:rsid w:val="00A175EF"/>
    <w:rsid w:val="00A21E0E"/>
    <w:rsid w:val="00A24332"/>
    <w:rsid w:val="00A3501D"/>
    <w:rsid w:val="00A35DF9"/>
    <w:rsid w:val="00A5037A"/>
    <w:rsid w:val="00A5663B"/>
    <w:rsid w:val="00A577A7"/>
    <w:rsid w:val="00A613F8"/>
    <w:rsid w:val="00A677F5"/>
    <w:rsid w:val="00A75465"/>
    <w:rsid w:val="00A8717A"/>
    <w:rsid w:val="00A87804"/>
    <w:rsid w:val="00AA6BD2"/>
    <w:rsid w:val="00AB3FAB"/>
    <w:rsid w:val="00AD2BAB"/>
    <w:rsid w:val="00AF1519"/>
    <w:rsid w:val="00B01AB1"/>
    <w:rsid w:val="00B04C63"/>
    <w:rsid w:val="00B2100B"/>
    <w:rsid w:val="00B30C9B"/>
    <w:rsid w:val="00B40F69"/>
    <w:rsid w:val="00B47D7E"/>
    <w:rsid w:val="00B6754F"/>
    <w:rsid w:val="00BA4367"/>
    <w:rsid w:val="00BB6435"/>
    <w:rsid w:val="00BE4C90"/>
    <w:rsid w:val="00BF3309"/>
    <w:rsid w:val="00BF6DD6"/>
    <w:rsid w:val="00C0166C"/>
    <w:rsid w:val="00C04050"/>
    <w:rsid w:val="00C1680C"/>
    <w:rsid w:val="00C20E3D"/>
    <w:rsid w:val="00C2341E"/>
    <w:rsid w:val="00C31F56"/>
    <w:rsid w:val="00C423AE"/>
    <w:rsid w:val="00C53C48"/>
    <w:rsid w:val="00C555EE"/>
    <w:rsid w:val="00C711D8"/>
    <w:rsid w:val="00C77A8B"/>
    <w:rsid w:val="00C8235E"/>
    <w:rsid w:val="00C8371A"/>
    <w:rsid w:val="00C83EDC"/>
    <w:rsid w:val="00C87668"/>
    <w:rsid w:val="00CA7257"/>
    <w:rsid w:val="00CB23A9"/>
    <w:rsid w:val="00D11B9D"/>
    <w:rsid w:val="00D145DA"/>
    <w:rsid w:val="00D3558A"/>
    <w:rsid w:val="00D3660B"/>
    <w:rsid w:val="00D41884"/>
    <w:rsid w:val="00D43CEF"/>
    <w:rsid w:val="00D4559B"/>
    <w:rsid w:val="00D460F7"/>
    <w:rsid w:val="00D63C76"/>
    <w:rsid w:val="00D81C60"/>
    <w:rsid w:val="00DB4D7B"/>
    <w:rsid w:val="00DF78E2"/>
    <w:rsid w:val="00E07D67"/>
    <w:rsid w:val="00E26695"/>
    <w:rsid w:val="00E332EA"/>
    <w:rsid w:val="00E348B3"/>
    <w:rsid w:val="00E402E0"/>
    <w:rsid w:val="00E503E4"/>
    <w:rsid w:val="00E568DD"/>
    <w:rsid w:val="00E62DE5"/>
    <w:rsid w:val="00E67DA8"/>
    <w:rsid w:val="00E70687"/>
    <w:rsid w:val="00EA0281"/>
    <w:rsid w:val="00EC55D7"/>
    <w:rsid w:val="00EC7772"/>
    <w:rsid w:val="00EE6171"/>
    <w:rsid w:val="00EF7480"/>
    <w:rsid w:val="00F02A12"/>
    <w:rsid w:val="00F0361C"/>
    <w:rsid w:val="00F21B29"/>
    <w:rsid w:val="00F27AAB"/>
    <w:rsid w:val="00F665C6"/>
    <w:rsid w:val="00F73F0A"/>
    <w:rsid w:val="00F9673C"/>
    <w:rsid w:val="00FA5FBE"/>
    <w:rsid w:val="00FB3206"/>
    <w:rsid w:val="00FB6626"/>
    <w:rsid w:val="00FC164C"/>
    <w:rsid w:val="00FD5600"/>
    <w:rsid w:val="00FD5E3B"/>
    <w:rsid w:val="00FE3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CF38F7-7BD9-42A1-84F4-0C14AF10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1225</Words>
  <Characters>6618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2018-02-02T10:09:00Z</cp:lastPrinted>
  <dcterms:created xsi:type="dcterms:W3CDTF">2018-02-05T07:57:00Z</dcterms:created>
  <dcterms:modified xsi:type="dcterms:W3CDTF">2018-02-05T09:23:00Z</dcterms:modified>
</cp:coreProperties>
</file>