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24A67" w:rsidRDefault="00497087" w:rsidP="00C0166C">
      <w:pPr>
        <w:spacing w:before="240" w:after="0"/>
        <w:rPr>
          <w:rFonts w:asciiTheme="majorHAnsi" w:hAnsiTheme="majorHAnsi"/>
          <w:b/>
        </w:rPr>
      </w:pPr>
      <w:r w:rsidRPr="00224A67">
        <w:rPr>
          <w:rFonts w:asciiTheme="majorHAnsi" w:hAnsiTheme="majorHAnsi"/>
          <w:b/>
        </w:rPr>
        <w:t>ΕΠΕΙΓΟΝ</w:t>
      </w:r>
    </w:p>
    <w:p w:rsidR="00A5663B" w:rsidRPr="00224A67" w:rsidRDefault="00A5663B" w:rsidP="00C0166C">
      <w:pPr>
        <w:spacing w:after="0"/>
        <w:rPr>
          <w:rFonts w:asciiTheme="majorHAnsi" w:hAnsiTheme="majorHAnsi"/>
        </w:rPr>
      </w:pPr>
      <w:r w:rsidRPr="00224A67">
        <w:rPr>
          <w:rFonts w:asciiTheme="majorHAnsi" w:hAnsiTheme="majorHAnsi"/>
        </w:rPr>
        <w:t xml:space="preserve">Πληροφορίες: </w:t>
      </w:r>
      <w:r w:rsidR="00EC57C4" w:rsidRPr="00224A67">
        <w:rPr>
          <w:rFonts w:asciiTheme="majorHAnsi" w:hAnsiTheme="majorHAnsi"/>
        </w:rPr>
        <w:t>Χρ</w:t>
      </w:r>
      <w:r w:rsidR="00A11D9F" w:rsidRPr="00224A67">
        <w:rPr>
          <w:rFonts w:asciiTheme="majorHAnsi" w:hAnsiTheme="majorHAnsi"/>
        </w:rPr>
        <w:t xml:space="preserve">. </w:t>
      </w:r>
      <w:r w:rsidR="00EC57C4" w:rsidRPr="00224A67">
        <w:rPr>
          <w:rFonts w:asciiTheme="majorHAnsi" w:hAnsiTheme="majorHAnsi"/>
        </w:rPr>
        <w:t xml:space="preserve">Σαμαρά </w:t>
      </w:r>
      <w:r w:rsidR="00A11D9F" w:rsidRPr="00224A67">
        <w:rPr>
          <w:rFonts w:asciiTheme="majorHAnsi" w:hAnsiTheme="majorHAnsi"/>
        </w:rPr>
        <w:t xml:space="preserve"> </w:t>
      </w:r>
    </w:p>
    <w:p w:rsidR="00A5663B" w:rsidRPr="00224A67" w:rsidRDefault="00A5663B" w:rsidP="00C0166C">
      <w:pPr>
        <w:tabs>
          <w:tab w:val="left" w:pos="2694"/>
        </w:tabs>
        <w:spacing w:before="480" w:after="0"/>
        <w:ind w:left="1418"/>
        <w:jc w:val="left"/>
        <w:rPr>
          <w:rFonts w:asciiTheme="majorHAnsi" w:hAnsiTheme="majorHAnsi"/>
          <w:b/>
        </w:rPr>
      </w:pPr>
      <w:r w:rsidRPr="00224A67">
        <w:rPr>
          <w:rFonts w:asciiTheme="majorHAnsi" w:hAnsiTheme="majorHAnsi"/>
          <w:b/>
        </w:rPr>
        <w:br w:type="column"/>
      </w:r>
      <w:r w:rsidRPr="00224A67">
        <w:rPr>
          <w:rFonts w:asciiTheme="majorHAnsi" w:hAnsiTheme="majorHAnsi"/>
          <w:b/>
        </w:rPr>
        <w:t>Αθήνα:</w:t>
      </w:r>
      <w:r w:rsidR="00E10297" w:rsidRPr="00224A67">
        <w:rPr>
          <w:rFonts w:asciiTheme="majorHAnsi" w:hAnsiTheme="majorHAnsi"/>
          <w:b/>
        </w:rPr>
        <w:t xml:space="preserve"> 20</w:t>
      </w:r>
      <w:r w:rsidR="007A036F" w:rsidRPr="00224A67">
        <w:rPr>
          <w:rFonts w:asciiTheme="majorHAnsi" w:hAnsiTheme="majorHAnsi"/>
          <w:b/>
        </w:rPr>
        <w:t>.</w:t>
      </w:r>
      <w:r w:rsidR="005F5085" w:rsidRPr="00224A67">
        <w:rPr>
          <w:rFonts w:asciiTheme="majorHAnsi" w:hAnsiTheme="majorHAnsi"/>
          <w:b/>
        </w:rPr>
        <w:t>10</w:t>
      </w:r>
      <w:r w:rsidR="007A036F" w:rsidRPr="00224A67">
        <w:rPr>
          <w:rFonts w:asciiTheme="majorHAnsi" w:hAnsiTheme="majorHAnsi"/>
          <w:b/>
        </w:rPr>
        <w:t>.2017</w:t>
      </w:r>
    </w:p>
    <w:p w:rsidR="00A5663B" w:rsidRPr="00224A67" w:rsidRDefault="00A5663B" w:rsidP="00A11D9F">
      <w:pPr>
        <w:tabs>
          <w:tab w:val="left" w:pos="2694"/>
        </w:tabs>
        <w:ind w:left="1418"/>
        <w:jc w:val="left"/>
        <w:rPr>
          <w:rFonts w:asciiTheme="majorHAnsi" w:hAnsiTheme="majorHAnsi"/>
          <w:b/>
        </w:rPr>
        <w:sectPr w:rsidR="00A5663B" w:rsidRPr="00224A6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224A67">
        <w:rPr>
          <w:rFonts w:asciiTheme="majorHAnsi" w:hAnsiTheme="majorHAnsi"/>
          <w:b/>
        </w:rPr>
        <w:t xml:space="preserve">Αρ. Πρωτ.: </w:t>
      </w:r>
      <w:r w:rsidR="00F23C06" w:rsidRPr="00224A67">
        <w:rPr>
          <w:rFonts w:asciiTheme="majorHAnsi" w:hAnsiTheme="majorHAnsi"/>
          <w:b/>
        </w:rPr>
        <w:t xml:space="preserve"> </w:t>
      </w:r>
      <w:r w:rsidR="00E10297" w:rsidRPr="00224A67">
        <w:rPr>
          <w:rFonts w:asciiTheme="majorHAnsi" w:hAnsiTheme="majorHAnsi"/>
          <w:b/>
        </w:rPr>
        <w:t>1456</w:t>
      </w:r>
    </w:p>
    <w:p w:rsidR="00E10297" w:rsidRPr="00224A67" w:rsidRDefault="00E10297" w:rsidP="00224A67">
      <w:pPr>
        <w:spacing w:after="0"/>
        <w:jc w:val="left"/>
        <w:rPr>
          <w:rFonts w:asciiTheme="majorHAnsi" w:hAnsiTheme="majorHAnsi"/>
          <w:b/>
          <w:sz w:val="24"/>
          <w:szCs w:val="24"/>
        </w:rPr>
      </w:pPr>
      <w:r w:rsidRPr="00224A67">
        <w:rPr>
          <w:rFonts w:asciiTheme="majorHAnsi" w:hAnsiTheme="majorHAnsi"/>
          <w:b/>
          <w:sz w:val="24"/>
          <w:szCs w:val="24"/>
        </w:rPr>
        <w:t>Προς: κ. Ανδρέα Ξανθό, Υπουργό Υγείας</w:t>
      </w:r>
    </w:p>
    <w:p w:rsidR="00224A67" w:rsidRPr="00224A67" w:rsidRDefault="00224A67" w:rsidP="00224A67">
      <w:pPr>
        <w:spacing w:after="0"/>
        <w:jc w:val="left"/>
        <w:rPr>
          <w:rFonts w:asciiTheme="majorHAnsi" w:hAnsiTheme="majorHAnsi"/>
          <w:b/>
          <w:sz w:val="24"/>
          <w:szCs w:val="24"/>
        </w:rPr>
      </w:pPr>
    </w:p>
    <w:p w:rsidR="00224A67" w:rsidRPr="00224A67" w:rsidRDefault="00E10297" w:rsidP="00224A67">
      <w:pPr>
        <w:spacing w:after="0"/>
        <w:jc w:val="center"/>
        <w:rPr>
          <w:rFonts w:asciiTheme="majorHAnsi" w:hAnsiTheme="majorHAnsi"/>
          <w:b/>
          <w:sz w:val="28"/>
          <w:szCs w:val="24"/>
        </w:rPr>
      </w:pPr>
      <w:r w:rsidRPr="00224A67">
        <w:rPr>
          <w:rFonts w:asciiTheme="majorHAnsi" w:hAnsiTheme="majorHAnsi"/>
          <w:b/>
          <w:sz w:val="28"/>
          <w:szCs w:val="24"/>
        </w:rPr>
        <w:t>Θέμα: «Επανεξέ</w:t>
      </w:r>
      <w:bookmarkStart w:id="0" w:name="_GoBack"/>
      <w:bookmarkEnd w:id="0"/>
      <w:r w:rsidRPr="00224A67">
        <w:rPr>
          <w:rFonts w:asciiTheme="majorHAnsi" w:hAnsiTheme="majorHAnsi"/>
          <w:b/>
          <w:sz w:val="28"/>
          <w:szCs w:val="24"/>
        </w:rPr>
        <w:t>ταση και επαναδιατύπωση του Π.Δ. 121/9.10.2017 για τη βελτίωση λειτουργίας του ΕΟΠΥΥ»</w:t>
      </w:r>
    </w:p>
    <w:p w:rsidR="00E10297" w:rsidRPr="00224A67" w:rsidRDefault="00224A67" w:rsidP="00E10297">
      <w:pPr>
        <w:spacing w:after="0"/>
        <w:rPr>
          <w:rFonts w:asciiTheme="majorHAnsi" w:hAnsiTheme="majorHAnsi"/>
          <w:b/>
          <w:sz w:val="24"/>
          <w:szCs w:val="24"/>
        </w:rPr>
      </w:pPr>
      <w:r w:rsidRPr="00224A67">
        <w:rPr>
          <w:rFonts w:asciiTheme="majorHAnsi" w:hAnsiTheme="majorHAnsi"/>
          <w:b/>
          <w:sz w:val="24"/>
          <w:szCs w:val="24"/>
        </w:rPr>
        <w:t xml:space="preserve"> </w:t>
      </w:r>
    </w:p>
    <w:p w:rsidR="00E10297" w:rsidRPr="00224A67" w:rsidRDefault="00E10297" w:rsidP="00E10297">
      <w:pPr>
        <w:spacing w:after="0"/>
        <w:jc w:val="left"/>
        <w:rPr>
          <w:rFonts w:asciiTheme="majorHAnsi" w:hAnsiTheme="majorHAnsi"/>
          <w:b/>
          <w:sz w:val="24"/>
          <w:szCs w:val="24"/>
        </w:rPr>
      </w:pPr>
      <w:r w:rsidRPr="00224A67">
        <w:rPr>
          <w:rFonts w:asciiTheme="majorHAnsi" w:hAnsiTheme="majorHAnsi"/>
          <w:b/>
          <w:sz w:val="24"/>
          <w:szCs w:val="24"/>
        </w:rPr>
        <w:t>Κοιν: «Πίνακας Αποδεκτών»</w:t>
      </w:r>
    </w:p>
    <w:p w:rsidR="00E10297" w:rsidRPr="00224A67" w:rsidRDefault="00E10297" w:rsidP="00E10297">
      <w:pPr>
        <w:spacing w:after="0"/>
        <w:jc w:val="left"/>
        <w:rPr>
          <w:rFonts w:asciiTheme="majorHAnsi" w:hAnsiTheme="majorHAnsi"/>
          <w:b/>
          <w:sz w:val="24"/>
          <w:szCs w:val="24"/>
        </w:rPr>
      </w:pPr>
    </w:p>
    <w:p w:rsidR="00224A67" w:rsidRPr="00224A67" w:rsidRDefault="00E10297" w:rsidP="00E10297">
      <w:pPr>
        <w:spacing w:after="0"/>
        <w:jc w:val="left"/>
        <w:rPr>
          <w:rFonts w:asciiTheme="majorHAnsi" w:hAnsiTheme="majorHAnsi"/>
          <w:b/>
          <w:sz w:val="24"/>
          <w:szCs w:val="24"/>
        </w:rPr>
      </w:pPr>
      <w:r w:rsidRPr="00224A67">
        <w:rPr>
          <w:rFonts w:asciiTheme="majorHAnsi" w:hAnsiTheme="majorHAnsi"/>
          <w:b/>
          <w:sz w:val="24"/>
          <w:szCs w:val="24"/>
        </w:rPr>
        <w:t>Κύριε  Υπουργέ,</w:t>
      </w:r>
    </w:p>
    <w:p w:rsidR="00E10297" w:rsidRPr="00224A67" w:rsidRDefault="00224A67" w:rsidP="00E10297">
      <w:pPr>
        <w:spacing w:after="0"/>
        <w:jc w:val="left"/>
        <w:rPr>
          <w:rFonts w:asciiTheme="majorHAnsi" w:hAnsiTheme="majorHAnsi"/>
          <w:b/>
          <w:sz w:val="24"/>
          <w:szCs w:val="24"/>
        </w:rPr>
      </w:pPr>
      <w:r w:rsidRPr="00224A67">
        <w:rPr>
          <w:rFonts w:asciiTheme="majorHAnsi" w:hAnsiTheme="majorHAnsi"/>
          <w:b/>
          <w:sz w:val="24"/>
          <w:szCs w:val="24"/>
        </w:rPr>
        <w:t xml:space="preserve"> </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xml:space="preserve">Η Ε.Σ.Α.μεΑ. με αφορμή την πρόσφατη δημοσίευση του Προεδρικού Διατάγματος 121/9.10.2017 για την Οργανωτική δομή του Υπουργείου Υγείας, στο οποίο γίνεται αναφορά και στη λειτουργία του ΕΟΠΥΥ, θα ήθελε με το παρόν, να σας εκφράσει την έντονη ανησυχία της για τη λειτουργία του Οργανισμού. </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Πιστεύουμε ότι η εφαρμογή του εν λόγω Π.Δ. θα αποδυναμώσει πλήρως τον μεγαλύτερο Οργανισμό Υγείας της χώρας, καθώς του αφαιρούνται όλες οι σημαντικές και βασικές αρμοδιότητες και αλλάζει το σκοπό για τον οποίο αρχικά είχε σχεδιαστεί.</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xml:space="preserve"> </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xml:space="preserve">Ο ΕΟΠΥΥ, με τον περιορισμό των αρμοδιοτήτων του, δεν θα μπορεί να λαμβάνει αποφάσεις με τη σύμφωνη γνώμη του Δ.Σ. του, καθώς οι αποφάσεις ουσίας θα λαμβάνονται κατ’ ευθείαν από τον Υπουργό Υγείας. Με τον τρόπο αυτό θα προστεθούν περισσότερα γραφειοκρατικά εμπόδια στην ήδη επιβαρυμένη γραφειοκρατική διαδικασία της λειτουργίας του ΕΟΠΥΥ για την επίλυση των προβλημάτων που τα άτομα με αναπηρία και χρόνιες παθήσεις προσπαθούν να επιλύσουν απευθείας με την Διοίκηση του Οργανισμού. Επιπλέον, οι εν λόγω αλλαγές, είναι σχεδόν βέβαιο ότι θα επιφέρουν περαιτέρω καθυστερήσεις σε πληρωμές παρόχων και σε εξυπηρετήσεις ασφαλισμένων του Οργανισμού. </w:t>
      </w:r>
    </w:p>
    <w:p w:rsidR="00E10297" w:rsidRPr="00224A67" w:rsidRDefault="00E10297" w:rsidP="00E10297">
      <w:pPr>
        <w:spacing w:after="0"/>
        <w:rPr>
          <w:rFonts w:asciiTheme="majorHAnsi" w:hAnsiTheme="majorHAnsi"/>
          <w:sz w:val="24"/>
          <w:szCs w:val="24"/>
        </w:rPr>
      </w:pPr>
    </w:p>
    <w:p w:rsidR="00E10297" w:rsidRPr="00224A67" w:rsidRDefault="00E10297" w:rsidP="00E10297">
      <w:pPr>
        <w:spacing w:after="0"/>
        <w:rPr>
          <w:rFonts w:asciiTheme="majorHAnsi" w:hAnsiTheme="majorHAnsi"/>
          <w:b/>
          <w:sz w:val="24"/>
          <w:szCs w:val="24"/>
        </w:rPr>
      </w:pPr>
      <w:r w:rsidRPr="00224A67">
        <w:rPr>
          <w:rFonts w:asciiTheme="majorHAnsi" w:hAnsiTheme="majorHAnsi"/>
          <w:b/>
          <w:sz w:val="24"/>
          <w:szCs w:val="24"/>
        </w:rPr>
        <w:t xml:space="preserve">Κύριε Υπουργέ, </w:t>
      </w:r>
    </w:p>
    <w:p w:rsidR="00E10297" w:rsidRPr="00224A67" w:rsidRDefault="00E10297" w:rsidP="00E10297">
      <w:pPr>
        <w:spacing w:after="0"/>
        <w:rPr>
          <w:rFonts w:asciiTheme="majorHAnsi" w:hAnsiTheme="majorHAnsi"/>
          <w:sz w:val="24"/>
          <w:szCs w:val="24"/>
        </w:rPr>
      </w:pP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xml:space="preserve">Ζητάμε την επανεξέταση και επαναδιατύπωση του </w:t>
      </w:r>
      <w:r w:rsidR="00E14704" w:rsidRPr="00224A67">
        <w:rPr>
          <w:rFonts w:asciiTheme="majorHAnsi" w:hAnsiTheme="majorHAnsi"/>
          <w:sz w:val="24"/>
          <w:szCs w:val="24"/>
        </w:rPr>
        <w:t>εν λόγω Π.Δ.</w:t>
      </w:r>
      <w:r w:rsidRPr="00224A67">
        <w:rPr>
          <w:rFonts w:asciiTheme="majorHAnsi" w:hAnsiTheme="majorHAnsi"/>
          <w:sz w:val="24"/>
          <w:szCs w:val="24"/>
        </w:rPr>
        <w:t xml:space="preserve"> προκειμένου ο Οργανισμός να πετύχει τη βελτίωση της υφιστάμενης λειτουργία του, και να έχει τη δυνατότητα επίλυσης των προβλημάτων που απασχολούν τα άτομα με </w:t>
      </w:r>
      <w:r w:rsidRPr="00224A67">
        <w:rPr>
          <w:rFonts w:asciiTheme="majorHAnsi" w:hAnsiTheme="majorHAnsi"/>
          <w:sz w:val="24"/>
          <w:szCs w:val="24"/>
        </w:rPr>
        <w:lastRenderedPageBreak/>
        <w:t xml:space="preserve">αναπηρία και χρόνιες παθήσεις με άμεσες ενέργειες, αντί να προστίθενται επιπλέον γραφειοκρατικές διαδικασίες. </w:t>
      </w:r>
    </w:p>
    <w:p w:rsidR="00E10297" w:rsidRPr="00224A67" w:rsidRDefault="00E10297" w:rsidP="00E10297">
      <w:pPr>
        <w:spacing w:after="0"/>
        <w:rPr>
          <w:rFonts w:asciiTheme="majorHAnsi" w:hAnsiTheme="majorHAnsi"/>
          <w:sz w:val="24"/>
          <w:szCs w:val="24"/>
        </w:rPr>
      </w:pPr>
    </w:p>
    <w:p w:rsidR="00224A67" w:rsidRPr="00224A67" w:rsidRDefault="00E10297" w:rsidP="00224A67">
      <w:pPr>
        <w:spacing w:after="0"/>
        <w:rPr>
          <w:rFonts w:asciiTheme="majorHAnsi" w:hAnsiTheme="majorHAnsi"/>
          <w:b/>
          <w:sz w:val="24"/>
          <w:szCs w:val="24"/>
        </w:rPr>
      </w:pPr>
      <w:r w:rsidRPr="00224A67">
        <w:rPr>
          <w:rFonts w:asciiTheme="majorHAnsi" w:hAnsiTheme="majorHAnsi"/>
          <w:sz w:val="24"/>
          <w:szCs w:val="24"/>
        </w:rPr>
        <w:t>Αναμένοντας τις δικές σας ενέργειες,</w:t>
      </w:r>
    </w:p>
    <w:p w:rsidR="00B2173B" w:rsidRPr="00224A67" w:rsidRDefault="000508AA" w:rsidP="000508AA">
      <w:pPr>
        <w:spacing w:after="0"/>
        <w:jc w:val="left"/>
        <w:rPr>
          <w:rFonts w:asciiTheme="majorHAnsi" w:hAnsiTheme="majorHAnsi"/>
          <w:sz w:val="24"/>
          <w:szCs w:val="24"/>
        </w:rPr>
        <w:sectPr w:rsidR="00B2173B" w:rsidRPr="00224A67"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224A67">
        <w:rPr>
          <w:rFonts w:asciiTheme="majorHAnsi" w:hAnsiTheme="majorHAnsi"/>
          <w:b/>
          <w:sz w:val="24"/>
          <w:szCs w:val="24"/>
        </w:rPr>
        <w:t xml:space="preserve"> </w:t>
      </w:r>
    </w:p>
    <w:p w:rsidR="00E70687" w:rsidRPr="00224A67" w:rsidRDefault="00E70687" w:rsidP="00E70687">
      <w:pPr>
        <w:jc w:val="center"/>
        <w:rPr>
          <w:rFonts w:asciiTheme="majorHAnsi" w:hAnsiTheme="majorHAnsi"/>
          <w:b/>
          <w:sz w:val="24"/>
          <w:szCs w:val="24"/>
        </w:rPr>
        <w:sectPr w:rsidR="00E70687" w:rsidRPr="00224A67" w:rsidSect="00E70687">
          <w:type w:val="continuous"/>
          <w:pgSz w:w="11906" w:h="16838"/>
          <w:pgMar w:top="1440" w:right="1800" w:bottom="1440" w:left="1800" w:header="709" w:footer="370" w:gutter="0"/>
          <w:cols w:space="708"/>
          <w:docGrid w:linePitch="360"/>
        </w:sectPr>
      </w:pPr>
      <w:r w:rsidRPr="00224A67">
        <w:rPr>
          <w:rFonts w:asciiTheme="majorHAnsi" w:hAnsiTheme="majorHAnsi"/>
          <w:b/>
          <w:sz w:val="24"/>
          <w:szCs w:val="24"/>
        </w:rPr>
        <w:t>Με εκτίμηση</w:t>
      </w:r>
    </w:p>
    <w:p w:rsidR="0062257A" w:rsidRPr="00224A67" w:rsidRDefault="00E70687" w:rsidP="00FE66F4">
      <w:pPr>
        <w:jc w:val="center"/>
        <w:rPr>
          <w:rFonts w:asciiTheme="majorHAnsi" w:hAnsiTheme="majorHAnsi"/>
          <w:b/>
          <w:sz w:val="24"/>
          <w:szCs w:val="24"/>
        </w:rPr>
      </w:pPr>
      <w:r w:rsidRPr="00224A67">
        <w:rPr>
          <w:rFonts w:asciiTheme="majorHAnsi" w:hAnsiTheme="majorHAnsi"/>
          <w:b/>
          <w:sz w:val="24"/>
          <w:szCs w:val="24"/>
        </w:rPr>
        <w:t xml:space="preserve">Ο </w:t>
      </w:r>
      <w:r w:rsidR="00C0166C" w:rsidRPr="00224A67">
        <w:rPr>
          <w:rFonts w:asciiTheme="majorHAnsi" w:hAnsiTheme="majorHAnsi"/>
          <w:b/>
          <w:sz w:val="24"/>
          <w:szCs w:val="24"/>
        </w:rPr>
        <w:t>Πρόεδρος</w:t>
      </w:r>
    </w:p>
    <w:p w:rsidR="00B2173B" w:rsidRPr="00224A67" w:rsidRDefault="00B2173B" w:rsidP="00FE66F4">
      <w:pPr>
        <w:jc w:val="center"/>
        <w:rPr>
          <w:rFonts w:asciiTheme="majorHAnsi" w:hAnsiTheme="majorHAnsi"/>
          <w:b/>
          <w:sz w:val="24"/>
          <w:szCs w:val="24"/>
        </w:rPr>
      </w:pPr>
    </w:p>
    <w:p w:rsidR="00E70687" w:rsidRPr="00224A67" w:rsidRDefault="00E70687" w:rsidP="00E70687">
      <w:pPr>
        <w:jc w:val="center"/>
        <w:rPr>
          <w:rFonts w:asciiTheme="majorHAnsi" w:hAnsiTheme="majorHAnsi"/>
          <w:b/>
          <w:sz w:val="24"/>
          <w:szCs w:val="24"/>
        </w:rPr>
      </w:pPr>
      <w:r w:rsidRPr="00224A67">
        <w:rPr>
          <w:rFonts w:asciiTheme="majorHAnsi" w:hAnsiTheme="majorHAnsi"/>
          <w:b/>
          <w:sz w:val="24"/>
          <w:szCs w:val="24"/>
        </w:rPr>
        <w:t xml:space="preserve">Ι. </w:t>
      </w:r>
      <w:r w:rsidR="00C0166C" w:rsidRPr="00224A67">
        <w:rPr>
          <w:rFonts w:asciiTheme="majorHAnsi" w:hAnsiTheme="majorHAnsi"/>
          <w:b/>
          <w:sz w:val="24"/>
          <w:szCs w:val="24"/>
        </w:rPr>
        <w:t>Βαρδακαστάνης</w:t>
      </w:r>
    </w:p>
    <w:p w:rsidR="0062257A" w:rsidRPr="00224A67" w:rsidRDefault="00E70687" w:rsidP="00FE66F4">
      <w:pPr>
        <w:jc w:val="center"/>
        <w:rPr>
          <w:rFonts w:asciiTheme="majorHAnsi" w:hAnsiTheme="majorHAnsi"/>
          <w:b/>
          <w:sz w:val="24"/>
          <w:szCs w:val="24"/>
        </w:rPr>
      </w:pPr>
      <w:r w:rsidRPr="00224A67">
        <w:rPr>
          <w:rFonts w:asciiTheme="majorHAnsi" w:hAnsiTheme="majorHAnsi"/>
          <w:b/>
          <w:sz w:val="24"/>
          <w:szCs w:val="24"/>
        </w:rPr>
        <w:br w:type="column"/>
      </w:r>
      <w:r w:rsidRPr="00224A67">
        <w:rPr>
          <w:rFonts w:asciiTheme="majorHAnsi" w:hAnsiTheme="majorHAnsi"/>
          <w:b/>
          <w:sz w:val="24"/>
          <w:szCs w:val="24"/>
        </w:rPr>
        <w:t xml:space="preserve">Ο </w:t>
      </w:r>
      <w:r w:rsidR="00C0166C" w:rsidRPr="00224A67">
        <w:rPr>
          <w:rFonts w:asciiTheme="majorHAnsi" w:hAnsiTheme="majorHAnsi"/>
          <w:b/>
          <w:sz w:val="24"/>
          <w:szCs w:val="24"/>
        </w:rPr>
        <w:t>Γεν</w:t>
      </w:r>
      <w:r w:rsidRPr="00224A67">
        <w:rPr>
          <w:rFonts w:asciiTheme="majorHAnsi" w:hAnsiTheme="majorHAnsi"/>
          <w:b/>
          <w:sz w:val="24"/>
          <w:szCs w:val="24"/>
        </w:rPr>
        <w:t xml:space="preserve">. </w:t>
      </w:r>
      <w:r w:rsidR="00C0166C" w:rsidRPr="00224A67">
        <w:rPr>
          <w:rFonts w:asciiTheme="majorHAnsi" w:hAnsiTheme="majorHAnsi"/>
          <w:b/>
          <w:sz w:val="24"/>
          <w:szCs w:val="24"/>
        </w:rPr>
        <w:t>Γραμματέας</w:t>
      </w:r>
    </w:p>
    <w:p w:rsidR="00B2173B" w:rsidRPr="00224A67" w:rsidRDefault="00B2173B" w:rsidP="00FE66F4">
      <w:pPr>
        <w:jc w:val="center"/>
        <w:rPr>
          <w:rFonts w:asciiTheme="majorHAnsi" w:hAnsiTheme="majorHAnsi"/>
          <w:b/>
          <w:sz w:val="24"/>
          <w:szCs w:val="24"/>
        </w:rPr>
      </w:pPr>
    </w:p>
    <w:p w:rsidR="00E70687" w:rsidRPr="00224A67" w:rsidRDefault="00EB5238" w:rsidP="00FE66F4">
      <w:pPr>
        <w:jc w:val="center"/>
        <w:rPr>
          <w:rFonts w:asciiTheme="majorHAnsi" w:hAnsiTheme="majorHAnsi"/>
          <w:b/>
          <w:sz w:val="24"/>
          <w:szCs w:val="24"/>
        </w:rPr>
        <w:sectPr w:rsidR="00E70687" w:rsidRPr="00224A67" w:rsidSect="00E70687">
          <w:type w:val="continuous"/>
          <w:pgSz w:w="11906" w:h="16838"/>
          <w:pgMar w:top="1440" w:right="1800" w:bottom="1440" w:left="1800" w:header="709" w:footer="370" w:gutter="0"/>
          <w:cols w:num="2" w:space="708"/>
          <w:docGrid w:linePitch="360"/>
        </w:sectPr>
      </w:pPr>
      <w:r w:rsidRPr="00224A67">
        <w:rPr>
          <w:rFonts w:asciiTheme="majorHAnsi" w:hAnsiTheme="majorHAnsi"/>
          <w:b/>
          <w:sz w:val="24"/>
          <w:szCs w:val="24"/>
          <w:lang w:val="en-US"/>
        </w:rPr>
        <w:t>I</w:t>
      </w:r>
      <w:r w:rsidR="00DC614D" w:rsidRPr="00224A67">
        <w:rPr>
          <w:rFonts w:asciiTheme="majorHAnsi" w:hAnsiTheme="majorHAnsi"/>
          <w:b/>
          <w:sz w:val="24"/>
          <w:szCs w:val="24"/>
        </w:rPr>
        <w:t>. Λυμβαίος</w:t>
      </w:r>
    </w:p>
    <w:p w:rsidR="00923D1B" w:rsidRPr="00224A67" w:rsidRDefault="00923D1B" w:rsidP="00923D1B">
      <w:pPr>
        <w:spacing w:after="0"/>
        <w:rPr>
          <w:rFonts w:asciiTheme="majorHAnsi" w:hAnsiTheme="majorHAnsi"/>
          <w:b/>
          <w:sz w:val="24"/>
          <w:szCs w:val="24"/>
        </w:rPr>
      </w:pPr>
      <w:r w:rsidRPr="00224A67">
        <w:rPr>
          <w:rFonts w:asciiTheme="majorHAnsi" w:hAnsiTheme="majorHAnsi"/>
          <w:b/>
          <w:sz w:val="24"/>
          <w:szCs w:val="24"/>
        </w:rPr>
        <w:t>Πίνακας Αποδεκτών:</w:t>
      </w:r>
    </w:p>
    <w:p w:rsidR="00923D1B" w:rsidRPr="00224A67" w:rsidRDefault="00923D1B" w:rsidP="00923D1B">
      <w:pPr>
        <w:spacing w:after="0"/>
        <w:rPr>
          <w:rFonts w:asciiTheme="majorHAnsi" w:hAnsiTheme="majorHAnsi"/>
          <w:b/>
          <w:sz w:val="24"/>
          <w:szCs w:val="24"/>
        </w:rPr>
      </w:pPr>
      <w:r w:rsidRPr="00224A67">
        <w:rPr>
          <w:rFonts w:asciiTheme="majorHAnsi" w:hAnsiTheme="majorHAnsi"/>
          <w:b/>
          <w:sz w:val="24"/>
          <w:szCs w:val="24"/>
        </w:rPr>
        <w:t xml:space="preserve"> </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Γραφείο Πρωθυπουργού της χώρας, κ. Αλ. Τσίπρα</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Γραφείο Υπουργού Επικρατείας, κ. Χρ. Βερναρδάκη</w:t>
      </w:r>
    </w:p>
    <w:p w:rsidR="00E10297" w:rsidRPr="00224A67" w:rsidRDefault="00E10297" w:rsidP="00E10297">
      <w:pPr>
        <w:spacing w:after="0"/>
        <w:rPr>
          <w:rFonts w:asciiTheme="majorHAnsi" w:hAnsiTheme="majorHAnsi"/>
          <w:sz w:val="24"/>
          <w:szCs w:val="24"/>
        </w:rPr>
      </w:pPr>
      <w:r w:rsidRPr="00224A67">
        <w:rPr>
          <w:rFonts w:asciiTheme="majorHAnsi" w:hAnsiTheme="majorHAnsi"/>
          <w:sz w:val="24"/>
          <w:szCs w:val="24"/>
        </w:rPr>
        <w:t xml:space="preserve">- κ. Π. Πολάκη, Αναπληρωτή Υπουργό Υγείας </w:t>
      </w:r>
    </w:p>
    <w:p w:rsidR="00923D1B" w:rsidRPr="00224A67" w:rsidRDefault="00E10297" w:rsidP="00224A67">
      <w:pPr>
        <w:spacing w:after="0"/>
        <w:rPr>
          <w:rFonts w:asciiTheme="majorHAnsi" w:hAnsiTheme="majorHAnsi"/>
          <w:sz w:val="24"/>
          <w:szCs w:val="24"/>
        </w:rPr>
      </w:pPr>
      <w:r w:rsidRPr="00224A67">
        <w:rPr>
          <w:rFonts w:asciiTheme="majorHAnsi" w:hAnsiTheme="majorHAnsi"/>
          <w:sz w:val="24"/>
          <w:szCs w:val="24"/>
        </w:rPr>
        <w:t xml:space="preserve">- κ. Γ. Γιαννόπουλο, Γενικό Γραμματέα Υπουργείου Υγείας </w:t>
      </w:r>
    </w:p>
    <w:p w:rsidR="00E70687" w:rsidRPr="00224A67" w:rsidRDefault="00E70687" w:rsidP="00DC614D">
      <w:pPr>
        <w:spacing w:after="0" w:line="240" w:lineRule="auto"/>
        <w:jc w:val="left"/>
        <w:rPr>
          <w:rFonts w:asciiTheme="majorHAnsi" w:hAnsiTheme="majorHAnsi"/>
        </w:rPr>
      </w:pPr>
    </w:p>
    <w:sectPr w:rsidR="00E70687" w:rsidRPr="00224A6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44" w:rsidRDefault="00054944" w:rsidP="00A5663B">
      <w:pPr>
        <w:spacing w:after="0" w:line="240" w:lineRule="auto"/>
      </w:pPr>
      <w:r>
        <w:separator/>
      </w:r>
    </w:p>
  </w:endnote>
  <w:endnote w:type="continuationSeparator" w:id="0">
    <w:p w:rsidR="00054944" w:rsidRDefault="000549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3" name="Εικόνα 3"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4" name="Εικόνα 4"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44" w:rsidRDefault="00054944" w:rsidP="00A5663B">
      <w:pPr>
        <w:spacing w:after="0" w:line="240" w:lineRule="auto"/>
      </w:pPr>
      <w:r>
        <w:separator/>
      </w:r>
    </w:p>
  </w:footnote>
  <w:footnote w:type="continuationSeparator" w:id="0">
    <w:p w:rsidR="00054944" w:rsidRDefault="000549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24A6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C39"/>
    <w:rsid w:val="00014DEB"/>
    <w:rsid w:val="00020A51"/>
    <w:rsid w:val="000404CF"/>
    <w:rsid w:val="00045128"/>
    <w:rsid w:val="0005011E"/>
    <w:rsid w:val="000508AA"/>
    <w:rsid w:val="00054529"/>
    <w:rsid w:val="00054944"/>
    <w:rsid w:val="000650EA"/>
    <w:rsid w:val="00072BE4"/>
    <w:rsid w:val="00094C4E"/>
    <w:rsid w:val="000A7009"/>
    <w:rsid w:val="000C602B"/>
    <w:rsid w:val="000E5E24"/>
    <w:rsid w:val="00140B08"/>
    <w:rsid w:val="00146D32"/>
    <w:rsid w:val="00156A41"/>
    <w:rsid w:val="0019234B"/>
    <w:rsid w:val="001B2FDA"/>
    <w:rsid w:val="001B3428"/>
    <w:rsid w:val="001C5059"/>
    <w:rsid w:val="001D43C0"/>
    <w:rsid w:val="001D6970"/>
    <w:rsid w:val="002008D5"/>
    <w:rsid w:val="00204C44"/>
    <w:rsid w:val="0020780F"/>
    <w:rsid w:val="0022499C"/>
    <w:rsid w:val="00224A67"/>
    <w:rsid w:val="002345AE"/>
    <w:rsid w:val="002510C6"/>
    <w:rsid w:val="0026597B"/>
    <w:rsid w:val="00271BC0"/>
    <w:rsid w:val="0028361A"/>
    <w:rsid w:val="00293AA8"/>
    <w:rsid w:val="002B328F"/>
    <w:rsid w:val="002D1046"/>
    <w:rsid w:val="002F6292"/>
    <w:rsid w:val="00306646"/>
    <w:rsid w:val="0032665A"/>
    <w:rsid w:val="00350BF7"/>
    <w:rsid w:val="00376183"/>
    <w:rsid w:val="003A10F0"/>
    <w:rsid w:val="003B339E"/>
    <w:rsid w:val="003C4718"/>
    <w:rsid w:val="003C4DA7"/>
    <w:rsid w:val="003D4606"/>
    <w:rsid w:val="003E2B95"/>
    <w:rsid w:val="003F2F2A"/>
    <w:rsid w:val="00412BB7"/>
    <w:rsid w:val="004207DB"/>
    <w:rsid w:val="00477502"/>
    <w:rsid w:val="004810D9"/>
    <w:rsid w:val="00497087"/>
    <w:rsid w:val="004A2AEF"/>
    <w:rsid w:val="004B2733"/>
    <w:rsid w:val="004C4BDD"/>
    <w:rsid w:val="004C5A7E"/>
    <w:rsid w:val="004D0E1D"/>
    <w:rsid w:val="004E7813"/>
    <w:rsid w:val="00537EE5"/>
    <w:rsid w:val="00552204"/>
    <w:rsid w:val="0059479B"/>
    <w:rsid w:val="00597F96"/>
    <w:rsid w:val="005D3474"/>
    <w:rsid w:val="005F5085"/>
    <w:rsid w:val="0062257A"/>
    <w:rsid w:val="00651CD5"/>
    <w:rsid w:val="006527F1"/>
    <w:rsid w:val="00665707"/>
    <w:rsid w:val="006848B3"/>
    <w:rsid w:val="006A7192"/>
    <w:rsid w:val="006D06B3"/>
    <w:rsid w:val="006F050F"/>
    <w:rsid w:val="00703F2B"/>
    <w:rsid w:val="007531BD"/>
    <w:rsid w:val="0077016C"/>
    <w:rsid w:val="007A036F"/>
    <w:rsid w:val="007B30FA"/>
    <w:rsid w:val="007B555E"/>
    <w:rsid w:val="007E52A3"/>
    <w:rsid w:val="00811A9B"/>
    <w:rsid w:val="00824B61"/>
    <w:rsid w:val="008511C9"/>
    <w:rsid w:val="0089495A"/>
    <w:rsid w:val="00897349"/>
    <w:rsid w:val="008D067D"/>
    <w:rsid w:val="008E1214"/>
    <w:rsid w:val="008E5393"/>
    <w:rsid w:val="008F4A49"/>
    <w:rsid w:val="00904717"/>
    <w:rsid w:val="009059A8"/>
    <w:rsid w:val="00923D1B"/>
    <w:rsid w:val="00923E60"/>
    <w:rsid w:val="00955856"/>
    <w:rsid w:val="00960A7A"/>
    <w:rsid w:val="00977C5A"/>
    <w:rsid w:val="00991AA8"/>
    <w:rsid w:val="00991DBF"/>
    <w:rsid w:val="009956B2"/>
    <w:rsid w:val="009B1F9A"/>
    <w:rsid w:val="009B3183"/>
    <w:rsid w:val="009C133F"/>
    <w:rsid w:val="009C5972"/>
    <w:rsid w:val="009C6FE8"/>
    <w:rsid w:val="00A11D9F"/>
    <w:rsid w:val="00A12DD2"/>
    <w:rsid w:val="00A179EA"/>
    <w:rsid w:val="00A352B7"/>
    <w:rsid w:val="00A5663B"/>
    <w:rsid w:val="00A60B31"/>
    <w:rsid w:val="00A65318"/>
    <w:rsid w:val="00A7522C"/>
    <w:rsid w:val="00A758F3"/>
    <w:rsid w:val="00A80097"/>
    <w:rsid w:val="00A802B9"/>
    <w:rsid w:val="00A9688A"/>
    <w:rsid w:val="00AD2387"/>
    <w:rsid w:val="00AD2A65"/>
    <w:rsid w:val="00AD4D05"/>
    <w:rsid w:val="00B01323"/>
    <w:rsid w:val="00B01AB1"/>
    <w:rsid w:val="00B026FA"/>
    <w:rsid w:val="00B077A0"/>
    <w:rsid w:val="00B17B8A"/>
    <w:rsid w:val="00B2173B"/>
    <w:rsid w:val="00B22339"/>
    <w:rsid w:val="00B61B10"/>
    <w:rsid w:val="00B859AD"/>
    <w:rsid w:val="00BB4243"/>
    <w:rsid w:val="00BB793A"/>
    <w:rsid w:val="00BE4E73"/>
    <w:rsid w:val="00C0166C"/>
    <w:rsid w:val="00C01935"/>
    <w:rsid w:val="00C134A9"/>
    <w:rsid w:val="00C141C1"/>
    <w:rsid w:val="00C27766"/>
    <w:rsid w:val="00C30BC7"/>
    <w:rsid w:val="00C72AEE"/>
    <w:rsid w:val="00C8235E"/>
    <w:rsid w:val="00CC68A6"/>
    <w:rsid w:val="00CD569A"/>
    <w:rsid w:val="00CE07F1"/>
    <w:rsid w:val="00CE5726"/>
    <w:rsid w:val="00CF5056"/>
    <w:rsid w:val="00CF5E87"/>
    <w:rsid w:val="00D11B9D"/>
    <w:rsid w:val="00D31022"/>
    <w:rsid w:val="00D3205D"/>
    <w:rsid w:val="00D44A82"/>
    <w:rsid w:val="00D70CD1"/>
    <w:rsid w:val="00D729D2"/>
    <w:rsid w:val="00DC614D"/>
    <w:rsid w:val="00DF56ED"/>
    <w:rsid w:val="00DF67DC"/>
    <w:rsid w:val="00E10297"/>
    <w:rsid w:val="00E14704"/>
    <w:rsid w:val="00E24DB3"/>
    <w:rsid w:val="00E257FB"/>
    <w:rsid w:val="00E26695"/>
    <w:rsid w:val="00E31255"/>
    <w:rsid w:val="00E33FDC"/>
    <w:rsid w:val="00E5029C"/>
    <w:rsid w:val="00E70687"/>
    <w:rsid w:val="00E944A7"/>
    <w:rsid w:val="00EA54CA"/>
    <w:rsid w:val="00EB4D40"/>
    <w:rsid w:val="00EB5238"/>
    <w:rsid w:val="00EC57C4"/>
    <w:rsid w:val="00ED7A01"/>
    <w:rsid w:val="00EE6171"/>
    <w:rsid w:val="00F21B29"/>
    <w:rsid w:val="00F23C06"/>
    <w:rsid w:val="00F27C38"/>
    <w:rsid w:val="00F349CB"/>
    <w:rsid w:val="00F60C34"/>
    <w:rsid w:val="00F77754"/>
    <w:rsid w:val="00FA561B"/>
    <w:rsid w:val="00FB4000"/>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462135-7CF5-4E07-9204-E577436E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1774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2017-10-06T05:10:00Z</cp:lastPrinted>
  <dcterms:created xsi:type="dcterms:W3CDTF">2017-10-20T11:39:00Z</dcterms:created>
  <dcterms:modified xsi:type="dcterms:W3CDTF">2017-10-20T11:39:00Z</dcterms:modified>
</cp:coreProperties>
</file>