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F2B12" w:rsidRDefault="005C260F" w:rsidP="00A5663B">
      <w:pPr>
        <w:spacing w:before="240"/>
        <w:rPr>
          <w:rFonts w:asciiTheme="majorHAnsi" w:hAnsiTheme="majorHAnsi"/>
          <w:b/>
        </w:rPr>
      </w:pPr>
      <w:r w:rsidRPr="00BF2B12">
        <w:rPr>
          <w:rFonts w:asciiTheme="majorHAnsi" w:hAnsiTheme="majorHAnsi"/>
          <w:b/>
        </w:rPr>
        <w:t xml:space="preserve">ΕΞΑΙΡΕΤΙΚΑ </w:t>
      </w:r>
      <w:r w:rsidR="00A5663B" w:rsidRPr="00BF2B12">
        <w:rPr>
          <w:rFonts w:asciiTheme="majorHAnsi" w:hAnsiTheme="majorHAnsi"/>
          <w:b/>
        </w:rPr>
        <w:t>ΕΠΕΙΓΟΝ</w:t>
      </w:r>
    </w:p>
    <w:p w:rsidR="00F310D0" w:rsidRPr="00BF2B12" w:rsidRDefault="00B816B7" w:rsidP="00AD47C5">
      <w:pPr>
        <w:rPr>
          <w:rFonts w:asciiTheme="majorHAnsi" w:hAnsiTheme="majorHAnsi"/>
        </w:rPr>
      </w:pPr>
      <w:r w:rsidRPr="00BF2B12">
        <w:rPr>
          <w:rFonts w:asciiTheme="majorHAnsi" w:hAnsiTheme="majorHAnsi"/>
        </w:rPr>
        <w:t>Πληροφορίες: Χριστίνα Σαμαρά</w:t>
      </w:r>
    </w:p>
    <w:p w:rsidR="00BF2B12" w:rsidRPr="00BF2B12" w:rsidRDefault="0015502C" w:rsidP="00BF2B12">
      <w:pPr>
        <w:spacing w:before="480"/>
        <w:jc w:val="right"/>
        <w:rPr>
          <w:rFonts w:asciiTheme="majorHAnsi" w:hAnsiTheme="majorHAnsi"/>
          <w:b/>
          <w:sz w:val="24"/>
          <w:szCs w:val="24"/>
        </w:rPr>
      </w:pPr>
      <w:r w:rsidRPr="00BF2B12">
        <w:rPr>
          <w:rFonts w:asciiTheme="majorHAnsi" w:hAnsiTheme="majorHAnsi"/>
          <w:b/>
          <w:sz w:val="24"/>
          <w:szCs w:val="24"/>
        </w:rPr>
        <w:br w:type="column"/>
      </w:r>
      <w:r w:rsidRPr="00BF2B12">
        <w:rPr>
          <w:rFonts w:asciiTheme="majorHAnsi" w:hAnsiTheme="majorHAnsi"/>
          <w:b/>
          <w:sz w:val="24"/>
          <w:szCs w:val="24"/>
        </w:rPr>
        <w:t>Αθήνα:</w:t>
      </w:r>
      <w:r w:rsidR="00AD45DC" w:rsidRPr="00BF2B12">
        <w:rPr>
          <w:rFonts w:asciiTheme="majorHAnsi" w:hAnsiTheme="majorHAnsi"/>
          <w:b/>
          <w:sz w:val="24"/>
          <w:szCs w:val="24"/>
        </w:rPr>
        <w:t xml:space="preserve"> 1</w:t>
      </w:r>
      <w:r w:rsidR="00024A15" w:rsidRPr="00BF2B12">
        <w:rPr>
          <w:rFonts w:asciiTheme="majorHAnsi" w:hAnsiTheme="majorHAnsi"/>
          <w:b/>
          <w:sz w:val="24"/>
          <w:szCs w:val="24"/>
        </w:rPr>
        <w:t>7</w:t>
      </w:r>
      <w:r w:rsidR="00BF7FD3" w:rsidRPr="00BF2B12">
        <w:rPr>
          <w:rFonts w:asciiTheme="majorHAnsi" w:hAnsiTheme="majorHAnsi"/>
          <w:b/>
          <w:sz w:val="24"/>
          <w:szCs w:val="24"/>
        </w:rPr>
        <w:t>.0</w:t>
      </w:r>
      <w:r w:rsidR="00AD45DC" w:rsidRPr="00BF2B12">
        <w:rPr>
          <w:rFonts w:asciiTheme="majorHAnsi" w:hAnsiTheme="majorHAnsi"/>
          <w:b/>
          <w:sz w:val="24"/>
          <w:szCs w:val="24"/>
        </w:rPr>
        <w:t>7</w:t>
      </w:r>
      <w:r w:rsidR="00BF7FD3" w:rsidRPr="00BF2B12">
        <w:rPr>
          <w:rFonts w:asciiTheme="majorHAnsi" w:hAnsiTheme="majorHAnsi"/>
          <w:b/>
          <w:sz w:val="24"/>
          <w:szCs w:val="24"/>
        </w:rPr>
        <w:t>.201</w:t>
      </w:r>
      <w:r w:rsidR="005C260F" w:rsidRPr="00BF2B12">
        <w:rPr>
          <w:rFonts w:asciiTheme="majorHAnsi" w:hAnsiTheme="majorHAnsi"/>
          <w:b/>
          <w:sz w:val="24"/>
          <w:szCs w:val="24"/>
        </w:rPr>
        <w:t>7</w:t>
      </w:r>
    </w:p>
    <w:p w:rsidR="00A5663B" w:rsidRPr="00BF2B12" w:rsidRDefault="0015502C" w:rsidP="00BF2B12">
      <w:pPr>
        <w:spacing w:before="480"/>
        <w:jc w:val="right"/>
        <w:rPr>
          <w:rFonts w:asciiTheme="majorHAnsi" w:hAnsiTheme="majorHAnsi"/>
          <w:b/>
          <w:sz w:val="24"/>
          <w:szCs w:val="24"/>
        </w:rPr>
        <w:sectPr w:rsidR="00A5663B" w:rsidRPr="00BF2B1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F2B12">
        <w:rPr>
          <w:rFonts w:asciiTheme="majorHAnsi" w:hAnsiTheme="majorHAnsi"/>
          <w:b/>
          <w:sz w:val="24"/>
          <w:szCs w:val="24"/>
        </w:rPr>
        <w:t xml:space="preserve">Αρ. Πρωτ.: </w:t>
      </w:r>
      <w:r w:rsidR="00024A15" w:rsidRPr="00BF2B12">
        <w:rPr>
          <w:rFonts w:asciiTheme="majorHAnsi" w:hAnsiTheme="majorHAnsi"/>
          <w:b/>
          <w:sz w:val="24"/>
          <w:szCs w:val="24"/>
        </w:rPr>
        <w:t>992</w:t>
      </w:r>
    </w:p>
    <w:p w:rsidR="00BF2B12" w:rsidRPr="00BF2B12" w:rsidRDefault="00993479" w:rsidP="00BF2B12">
      <w:pPr>
        <w:spacing w:after="0" w:line="240" w:lineRule="auto"/>
        <w:rPr>
          <w:rFonts w:asciiTheme="majorHAnsi" w:hAnsiTheme="majorHAnsi"/>
          <w:b/>
          <w:bCs/>
          <w:sz w:val="24"/>
          <w:szCs w:val="24"/>
        </w:rPr>
      </w:pPr>
      <w:r w:rsidRPr="00BF2B12">
        <w:rPr>
          <w:rFonts w:asciiTheme="majorHAnsi" w:hAnsiTheme="majorHAnsi"/>
          <w:b/>
          <w:sz w:val="24"/>
          <w:szCs w:val="24"/>
        </w:rPr>
        <w:t>Προς:</w:t>
      </w:r>
      <w:r w:rsidR="00AD45DC" w:rsidRPr="00BF2B12">
        <w:rPr>
          <w:rFonts w:asciiTheme="majorHAnsi" w:hAnsiTheme="majorHAnsi"/>
          <w:b/>
          <w:bCs/>
          <w:sz w:val="24"/>
          <w:szCs w:val="24"/>
        </w:rPr>
        <w:t xml:space="preserve"> Πρόεδρο και μέλη</w:t>
      </w:r>
      <w:r w:rsidRPr="00BF2B12">
        <w:rPr>
          <w:rFonts w:asciiTheme="majorHAnsi" w:hAnsiTheme="majorHAnsi"/>
          <w:b/>
          <w:bCs/>
          <w:sz w:val="24"/>
          <w:szCs w:val="24"/>
        </w:rPr>
        <w:t xml:space="preserve"> </w:t>
      </w:r>
      <w:r w:rsidR="00AD45DC" w:rsidRPr="00BF2B12">
        <w:rPr>
          <w:rFonts w:asciiTheme="majorHAnsi" w:hAnsiTheme="majorHAnsi"/>
          <w:b/>
          <w:bCs/>
          <w:sz w:val="24"/>
          <w:szCs w:val="24"/>
        </w:rPr>
        <w:t>Διαρκούς Επιτροπής Δημόσιας Διοίκησης, Δημόσιας Τάξης και Δικαιοσύνης</w:t>
      </w:r>
    </w:p>
    <w:p w:rsidR="00024A15" w:rsidRPr="00BF2B12" w:rsidRDefault="00323972" w:rsidP="00BF2B12">
      <w:pPr>
        <w:spacing w:after="0" w:line="240" w:lineRule="auto"/>
        <w:rPr>
          <w:rFonts w:asciiTheme="majorHAnsi" w:hAnsiTheme="majorHAnsi"/>
          <w:b/>
          <w:bCs/>
          <w:sz w:val="24"/>
          <w:szCs w:val="24"/>
        </w:rPr>
      </w:pPr>
      <w:r w:rsidRPr="00BF2B12">
        <w:rPr>
          <w:rFonts w:asciiTheme="majorHAnsi" w:hAnsiTheme="majorHAnsi"/>
          <w:b/>
          <w:bCs/>
          <w:sz w:val="24"/>
          <w:szCs w:val="24"/>
        </w:rPr>
        <w:t xml:space="preserve"> </w:t>
      </w:r>
    </w:p>
    <w:p w:rsidR="00A5663B" w:rsidRPr="00BF2B12" w:rsidRDefault="00DB674B" w:rsidP="00024A15">
      <w:pPr>
        <w:spacing w:after="100" w:afterAutospacing="1" w:line="240" w:lineRule="auto"/>
        <w:rPr>
          <w:rFonts w:asciiTheme="majorHAnsi" w:hAnsiTheme="majorHAnsi"/>
          <w:b/>
          <w:bCs/>
          <w:sz w:val="24"/>
          <w:szCs w:val="24"/>
        </w:rPr>
      </w:pPr>
      <w:r w:rsidRPr="00BF2B12">
        <w:rPr>
          <w:rFonts w:asciiTheme="majorHAnsi" w:hAnsiTheme="majorHAnsi"/>
          <w:b/>
          <w:color w:val="auto"/>
          <w:sz w:val="24"/>
          <w:szCs w:val="24"/>
        </w:rPr>
        <w:t>Θέμα: «</w:t>
      </w:r>
      <w:r w:rsidR="009F5541" w:rsidRPr="00BF2B12">
        <w:rPr>
          <w:rFonts w:asciiTheme="majorHAnsi" w:hAnsiTheme="majorHAnsi"/>
          <w:b/>
          <w:color w:val="auto"/>
          <w:sz w:val="24"/>
          <w:szCs w:val="24"/>
        </w:rPr>
        <w:t>Κατάθεση προτ</w:t>
      </w:r>
      <w:r w:rsidR="003B7A83" w:rsidRPr="00BF2B12">
        <w:rPr>
          <w:rFonts w:asciiTheme="majorHAnsi" w:hAnsiTheme="majorHAnsi"/>
          <w:b/>
          <w:color w:val="auto"/>
          <w:sz w:val="24"/>
          <w:szCs w:val="24"/>
        </w:rPr>
        <w:t>άσ</w:t>
      </w:r>
      <w:r w:rsidR="009F5541" w:rsidRPr="00BF2B12">
        <w:rPr>
          <w:rFonts w:asciiTheme="majorHAnsi" w:hAnsiTheme="majorHAnsi"/>
          <w:b/>
          <w:color w:val="auto"/>
          <w:sz w:val="24"/>
          <w:szCs w:val="24"/>
        </w:rPr>
        <w:t xml:space="preserve">εων </w:t>
      </w:r>
      <w:r w:rsidR="003B7A83" w:rsidRPr="00BF2B12">
        <w:rPr>
          <w:rFonts w:asciiTheme="majorHAnsi" w:hAnsiTheme="majorHAnsi"/>
          <w:b/>
          <w:color w:val="auto"/>
          <w:sz w:val="24"/>
          <w:szCs w:val="24"/>
        </w:rPr>
        <w:t xml:space="preserve">της </w:t>
      </w:r>
      <w:r w:rsidR="009F5541" w:rsidRPr="00BF2B12">
        <w:rPr>
          <w:rFonts w:asciiTheme="majorHAnsi" w:hAnsiTheme="majorHAnsi"/>
          <w:b/>
          <w:color w:val="auto"/>
          <w:sz w:val="24"/>
          <w:szCs w:val="24"/>
        </w:rPr>
        <w:t xml:space="preserve">Ε.Σ.Α.μεΑ. </w:t>
      </w:r>
      <w:r w:rsidR="0000036C" w:rsidRPr="00BF2B12">
        <w:rPr>
          <w:rFonts w:asciiTheme="majorHAnsi" w:hAnsiTheme="majorHAnsi"/>
          <w:b/>
          <w:color w:val="auto"/>
          <w:sz w:val="24"/>
          <w:szCs w:val="24"/>
        </w:rPr>
        <w:t>σ</w:t>
      </w:r>
      <w:r w:rsidR="009F5541" w:rsidRPr="00BF2B12">
        <w:rPr>
          <w:rFonts w:asciiTheme="majorHAnsi" w:hAnsiTheme="majorHAnsi"/>
          <w:b/>
          <w:color w:val="auto"/>
          <w:sz w:val="24"/>
          <w:szCs w:val="24"/>
        </w:rPr>
        <w:t xml:space="preserve">το σχέδιο νόμου: </w:t>
      </w:r>
      <w:r w:rsidR="00A86FE7" w:rsidRPr="00BF2B12">
        <w:rPr>
          <w:rFonts w:asciiTheme="majorHAnsi" w:hAnsiTheme="majorHAnsi"/>
          <w:b/>
          <w:i/>
          <w:color w:val="auto"/>
          <w:sz w:val="24"/>
          <w:szCs w:val="24"/>
        </w:rPr>
        <w:t>«Ρυθμίσεις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w:t>
      </w:r>
      <w:r w:rsidR="00B93CD6" w:rsidRPr="00BF2B12">
        <w:rPr>
          <w:rFonts w:asciiTheme="majorHAnsi" w:hAnsiTheme="majorHAnsi"/>
          <w:b/>
          <w:i/>
          <w:color w:val="auto"/>
          <w:sz w:val="24"/>
          <w:szCs w:val="24"/>
        </w:rPr>
        <w:t xml:space="preserve"> – Μητρώο Πολιτών</w:t>
      </w:r>
      <w:r w:rsidR="00A86FE7" w:rsidRPr="00BF2B12">
        <w:rPr>
          <w:rFonts w:asciiTheme="majorHAnsi" w:hAnsiTheme="majorHAnsi"/>
          <w:b/>
          <w:i/>
          <w:color w:val="auto"/>
          <w:sz w:val="24"/>
          <w:szCs w:val="24"/>
        </w:rPr>
        <w:t xml:space="preserve"> και άλλες διατάξεις»</w:t>
      </w:r>
      <w:r w:rsidR="009F5541" w:rsidRPr="00BF2B12">
        <w:rPr>
          <w:rFonts w:asciiTheme="majorHAnsi" w:hAnsiTheme="majorHAnsi"/>
          <w:b/>
          <w:color w:val="auto"/>
          <w:sz w:val="24"/>
          <w:szCs w:val="24"/>
        </w:rPr>
        <w:t xml:space="preserve"> </w:t>
      </w:r>
    </w:p>
    <w:p w:rsidR="002B6AA9" w:rsidRPr="00BF2B12" w:rsidRDefault="00A5663B" w:rsidP="00024A15">
      <w:pPr>
        <w:spacing w:after="100" w:afterAutospacing="1"/>
        <w:rPr>
          <w:rFonts w:asciiTheme="majorHAnsi" w:hAnsiTheme="majorHAnsi"/>
          <w:sz w:val="24"/>
          <w:szCs w:val="24"/>
        </w:rPr>
      </w:pPr>
      <w:r w:rsidRPr="00BF2B12">
        <w:rPr>
          <w:rFonts w:asciiTheme="majorHAnsi" w:hAnsiTheme="majorHAnsi"/>
          <w:b/>
          <w:sz w:val="24"/>
          <w:szCs w:val="24"/>
        </w:rPr>
        <w:t>Κοιν</w:t>
      </w:r>
      <w:r w:rsidR="00811A9B" w:rsidRPr="00BF2B12">
        <w:rPr>
          <w:rFonts w:asciiTheme="majorHAnsi" w:hAnsiTheme="majorHAnsi"/>
          <w:sz w:val="24"/>
          <w:szCs w:val="24"/>
        </w:rPr>
        <w:t>: «Πίνακας Αποδεκτών»</w:t>
      </w:r>
    </w:p>
    <w:p w:rsidR="00993479" w:rsidRPr="00BF2B12" w:rsidRDefault="00323972" w:rsidP="00696510">
      <w:pPr>
        <w:spacing w:line="240" w:lineRule="auto"/>
        <w:rPr>
          <w:rFonts w:asciiTheme="majorHAnsi" w:hAnsiTheme="majorHAnsi"/>
          <w:b/>
          <w:sz w:val="24"/>
          <w:szCs w:val="24"/>
        </w:rPr>
      </w:pPr>
      <w:r w:rsidRPr="00BF2B12">
        <w:rPr>
          <w:rFonts w:asciiTheme="majorHAnsi" w:hAnsiTheme="majorHAnsi"/>
          <w:b/>
          <w:sz w:val="24"/>
          <w:szCs w:val="24"/>
        </w:rPr>
        <w:t>Κύριε</w:t>
      </w:r>
      <w:r w:rsidR="00993479" w:rsidRPr="00BF2B12">
        <w:rPr>
          <w:rFonts w:asciiTheme="majorHAnsi" w:hAnsiTheme="majorHAnsi"/>
          <w:b/>
          <w:sz w:val="24"/>
          <w:szCs w:val="24"/>
        </w:rPr>
        <w:t xml:space="preserve"> </w:t>
      </w:r>
      <w:r w:rsidR="00024A15" w:rsidRPr="00BF2B12">
        <w:rPr>
          <w:rFonts w:asciiTheme="majorHAnsi" w:hAnsiTheme="majorHAnsi"/>
          <w:b/>
          <w:sz w:val="24"/>
          <w:szCs w:val="24"/>
        </w:rPr>
        <w:t>Πρόεδρε,</w:t>
      </w:r>
      <w:r w:rsidR="00993479" w:rsidRPr="00BF2B12">
        <w:rPr>
          <w:rFonts w:asciiTheme="majorHAnsi" w:hAnsiTheme="majorHAnsi"/>
          <w:b/>
          <w:sz w:val="24"/>
          <w:szCs w:val="24"/>
        </w:rPr>
        <w:t xml:space="preserve">  </w:t>
      </w:r>
    </w:p>
    <w:p w:rsidR="002B6AA9" w:rsidRPr="00BF2B12" w:rsidRDefault="008478F4" w:rsidP="00696510">
      <w:pPr>
        <w:spacing w:line="240" w:lineRule="auto"/>
        <w:rPr>
          <w:rFonts w:asciiTheme="majorHAnsi" w:hAnsiTheme="majorHAnsi"/>
          <w:b/>
          <w:sz w:val="24"/>
          <w:szCs w:val="24"/>
        </w:rPr>
      </w:pPr>
      <w:r w:rsidRPr="00BF2B12">
        <w:rPr>
          <w:rFonts w:asciiTheme="majorHAnsi" w:hAnsiTheme="majorHAnsi"/>
          <w:sz w:val="24"/>
          <w:szCs w:val="24"/>
        </w:rPr>
        <w:t>Ενόψει της κατάθεσης στη Βουλή του</w:t>
      </w:r>
      <w:r w:rsidR="000A5A80" w:rsidRPr="00BF2B12">
        <w:rPr>
          <w:rFonts w:asciiTheme="majorHAnsi" w:hAnsiTheme="majorHAnsi"/>
          <w:sz w:val="24"/>
          <w:szCs w:val="24"/>
        </w:rPr>
        <w:t xml:space="preserve"> σχ</w:t>
      </w:r>
      <w:r w:rsidRPr="00BF2B12">
        <w:rPr>
          <w:rFonts w:asciiTheme="majorHAnsi" w:hAnsiTheme="majorHAnsi"/>
          <w:sz w:val="24"/>
          <w:szCs w:val="24"/>
        </w:rPr>
        <w:t>ε</w:t>
      </w:r>
      <w:r w:rsidR="000A5A80" w:rsidRPr="00BF2B12">
        <w:rPr>
          <w:rFonts w:asciiTheme="majorHAnsi" w:hAnsiTheme="majorHAnsi"/>
          <w:sz w:val="24"/>
          <w:szCs w:val="24"/>
        </w:rPr>
        <w:t>δ</w:t>
      </w:r>
      <w:r w:rsidRPr="00BF2B12">
        <w:rPr>
          <w:rFonts w:asciiTheme="majorHAnsi" w:hAnsiTheme="majorHAnsi"/>
          <w:sz w:val="24"/>
          <w:szCs w:val="24"/>
        </w:rPr>
        <w:t>ίου</w:t>
      </w:r>
      <w:r w:rsidR="000A5A80" w:rsidRPr="00BF2B12">
        <w:rPr>
          <w:rFonts w:asciiTheme="majorHAnsi" w:hAnsiTheme="majorHAnsi"/>
          <w:sz w:val="24"/>
          <w:szCs w:val="24"/>
        </w:rPr>
        <w:t xml:space="preserve"> νόμου</w:t>
      </w:r>
      <w:r w:rsidR="0036674B" w:rsidRPr="00BF2B12">
        <w:rPr>
          <w:rFonts w:asciiTheme="majorHAnsi" w:hAnsiTheme="majorHAnsi"/>
          <w:sz w:val="24"/>
          <w:szCs w:val="24"/>
        </w:rPr>
        <w:t xml:space="preserve">: </w:t>
      </w:r>
      <w:r w:rsidR="0036674B" w:rsidRPr="00BF2B12">
        <w:rPr>
          <w:rFonts w:asciiTheme="majorHAnsi" w:hAnsiTheme="majorHAnsi"/>
          <w:b/>
          <w:sz w:val="24"/>
          <w:szCs w:val="24"/>
        </w:rPr>
        <w:t xml:space="preserve">«Ρυθμίσεις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w:t>
      </w:r>
      <w:r w:rsidR="00B93CD6" w:rsidRPr="00BF2B12">
        <w:rPr>
          <w:rFonts w:asciiTheme="majorHAnsi" w:hAnsiTheme="majorHAnsi"/>
          <w:b/>
          <w:sz w:val="24"/>
          <w:szCs w:val="24"/>
        </w:rPr>
        <w:t xml:space="preserve">– Μητρώο Πολιτών </w:t>
      </w:r>
      <w:r w:rsidR="0036674B" w:rsidRPr="00BF2B12">
        <w:rPr>
          <w:rFonts w:asciiTheme="majorHAnsi" w:hAnsiTheme="majorHAnsi"/>
          <w:b/>
          <w:sz w:val="24"/>
          <w:szCs w:val="24"/>
        </w:rPr>
        <w:t>και άλλες διατάξεις»</w:t>
      </w:r>
      <w:r w:rsidRPr="00BF2B12">
        <w:rPr>
          <w:rFonts w:asciiTheme="majorHAnsi" w:hAnsiTheme="majorHAnsi"/>
          <w:sz w:val="24"/>
          <w:szCs w:val="24"/>
        </w:rPr>
        <w:t xml:space="preserve"> για συζήτηση και ψήφιση,</w:t>
      </w:r>
      <w:r w:rsidR="000A5A80" w:rsidRPr="00BF2B12">
        <w:rPr>
          <w:rFonts w:asciiTheme="majorHAnsi" w:hAnsiTheme="majorHAnsi"/>
          <w:sz w:val="24"/>
          <w:szCs w:val="24"/>
        </w:rPr>
        <w:t xml:space="preserve">  η Ε.Σ.Α.μεΑ</w:t>
      </w:r>
      <w:r w:rsidR="003B7A83" w:rsidRPr="00BF2B12">
        <w:rPr>
          <w:rFonts w:asciiTheme="majorHAnsi" w:hAnsiTheme="majorHAnsi"/>
          <w:sz w:val="24"/>
          <w:szCs w:val="24"/>
        </w:rPr>
        <w:t>.</w:t>
      </w:r>
      <w:r w:rsidR="000A5A80" w:rsidRPr="00BF2B12">
        <w:rPr>
          <w:rFonts w:asciiTheme="majorHAnsi" w:hAnsiTheme="majorHAnsi"/>
          <w:sz w:val="24"/>
          <w:szCs w:val="24"/>
        </w:rPr>
        <w:t xml:space="preserve"> </w:t>
      </w:r>
      <w:r w:rsidR="002C6A9C" w:rsidRPr="00BF2B12">
        <w:rPr>
          <w:rFonts w:asciiTheme="majorHAnsi" w:hAnsiTheme="majorHAnsi"/>
          <w:sz w:val="24"/>
          <w:szCs w:val="24"/>
        </w:rPr>
        <w:t xml:space="preserve">με το παρόν </w:t>
      </w:r>
      <w:r w:rsidR="00442A34" w:rsidRPr="00BF2B12">
        <w:rPr>
          <w:rFonts w:asciiTheme="majorHAnsi" w:hAnsiTheme="majorHAnsi"/>
          <w:sz w:val="24"/>
          <w:szCs w:val="24"/>
        </w:rPr>
        <w:t xml:space="preserve">καταθέτει </w:t>
      </w:r>
      <w:r w:rsidR="00A22240" w:rsidRPr="00BF2B12">
        <w:rPr>
          <w:rFonts w:asciiTheme="majorHAnsi" w:hAnsiTheme="majorHAnsi"/>
          <w:sz w:val="24"/>
          <w:szCs w:val="24"/>
        </w:rPr>
        <w:t>τις τροποποιήσεις – συμπληρώσεις</w:t>
      </w:r>
      <w:r w:rsidR="00A86FE7" w:rsidRPr="00BF2B12">
        <w:rPr>
          <w:rFonts w:asciiTheme="majorHAnsi" w:hAnsiTheme="majorHAnsi"/>
          <w:sz w:val="24"/>
          <w:szCs w:val="24"/>
        </w:rPr>
        <w:t xml:space="preserve"> επί </w:t>
      </w:r>
      <w:r w:rsidR="002C6A9C" w:rsidRPr="00BF2B12">
        <w:rPr>
          <w:rFonts w:asciiTheme="majorHAnsi" w:hAnsiTheme="majorHAnsi"/>
          <w:sz w:val="24"/>
          <w:szCs w:val="24"/>
        </w:rPr>
        <w:t xml:space="preserve">άρθρων </w:t>
      </w:r>
      <w:r w:rsidR="00A5655D" w:rsidRPr="00BF2B12">
        <w:rPr>
          <w:rFonts w:asciiTheme="majorHAnsi" w:hAnsiTheme="majorHAnsi"/>
          <w:sz w:val="24"/>
          <w:szCs w:val="24"/>
        </w:rPr>
        <w:t>του νομοσχεδίου</w:t>
      </w:r>
      <w:r w:rsidR="002C6A9C" w:rsidRPr="00BF2B12">
        <w:rPr>
          <w:rFonts w:asciiTheme="majorHAnsi" w:hAnsiTheme="majorHAnsi"/>
          <w:sz w:val="24"/>
          <w:szCs w:val="24"/>
        </w:rPr>
        <w:t>, στοχεύοντας στην λήψη μέτρων που θα διευκολύνουν τα άτομα με αναπηρία και τις οικογένειές τους σε θέματα που αφ</w:t>
      </w:r>
      <w:r w:rsidR="00024A15" w:rsidRPr="00BF2B12">
        <w:rPr>
          <w:rFonts w:asciiTheme="majorHAnsi" w:hAnsiTheme="majorHAnsi"/>
          <w:sz w:val="24"/>
          <w:szCs w:val="24"/>
        </w:rPr>
        <w:t>ορούν στην τοπική αυτοδιοίκηση</w:t>
      </w:r>
      <w:r w:rsidR="00D1398E" w:rsidRPr="00BF2B12">
        <w:rPr>
          <w:rFonts w:asciiTheme="majorHAnsi" w:hAnsiTheme="majorHAnsi"/>
          <w:b/>
          <w:sz w:val="24"/>
          <w:szCs w:val="24"/>
        </w:rPr>
        <w:t xml:space="preserve"> </w:t>
      </w:r>
      <w:r w:rsidR="00024A15" w:rsidRPr="00BF2B12">
        <w:rPr>
          <w:rFonts w:asciiTheme="majorHAnsi" w:hAnsiTheme="majorHAnsi"/>
          <w:b/>
          <w:sz w:val="24"/>
          <w:szCs w:val="24"/>
        </w:rPr>
        <w:t>και ζητάει να κληθεί η Ε.Σ.Α.μεΑ. σε ακρόαση κατά τη συζήτησή του στη συνεδρίαση της Βουλής, προκειμένου να αναπτύξει τις προτάσεις της.</w:t>
      </w:r>
    </w:p>
    <w:p w:rsidR="001B1B58" w:rsidRPr="00BF2B12" w:rsidRDefault="00F2259E" w:rsidP="00410765">
      <w:pPr>
        <w:spacing w:line="240" w:lineRule="auto"/>
        <w:rPr>
          <w:rFonts w:asciiTheme="majorHAnsi" w:hAnsiTheme="majorHAnsi"/>
          <w:b/>
          <w:sz w:val="24"/>
          <w:szCs w:val="24"/>
          <w:u w:val="single"/>
        </w:rPr>
      </w:pPr>
      <w:r w:rsidRPr="00BF2B12">
        <w:rPr>
          <w:rFonts w:asciiTheme="majorHAnsi" w:hAnsiTheme="majorHAnsi"/>
          <w:b/>
          <w:sz w:val="24"/>
          <w:szCs w:val="24"/>
          <w:u w:val="single"/>
        </w:rPr>
        <w:t>Τροποποιήσεις – συμπληρώσεις άρθρων</w:t>
      </w:r>
      <w:r w:rsidR="00410765" w:rsidRPr="00BF2B12">
        <w:rPr>
          <w:rFonts w:asciiTheme="majorHAnsi" w:hAnsiTheme="majorHAnsi"/>
          <w:b/>
          <w:sz w:val="24"/>
          <w:szCs w:val="24"/>
          <w:u w:val="single"/>
        </w:rPr>
        <w:t xml:space="preserve"> </w:t>
      </w:r>
    </w:p>
    <w:p w:rsidR="00BF19C4" w:rsidRPr="00BF2B12" w:rsidRDefault="00410765" w:rsidP="0030008E">
      <w:pPr>
        <w:spacing w:after="100" w:afterAutospacing="1" w:line="240" w:lineRule="auto"/>
        <w:rPr>
          <w:rFonts w:asciiTheme="majorHAnsi" w:eastAsia="Calibri" w:hAnsiTheme="majorHAnsi"/>
          <w:b/>
          <w:bCs/>
          <w:iCs/>
          <w:color w:val="auto"/>
          <w:sz w:val="24"/>
          <w:szCs w:val="24"/>
          <w:lang w:eastAsia="el-GR"/>
        </w:rPr>
      </w:pPr>
      <w:r w:rsidRPr="00BF2B12">
        <w:rPr>
          <w:rFonts w:asciiTheme="majorHAnsi" w:eastAsia="Calibri" w:hAnsiTheme="majorHAnsi"/>
          <w:b/>
          <w:bCs/>
          <w:iCs/>
          <w:color w:val="auto"/>
          <w:sz w:val="24"/>
          <w:szCs w:val="24"/>
          <w:lang w:eastAsia="el-GR"/>
        </w:rPr>
        <w:t xml:space="preserve">Άρθρο 8. </w:t>
      </w:r>
    </w:p>
    <w:p w:rsidR="00410765" w:rsidRPr="00BF2B12" w:rsidRDefault="0030008E" w:rsidP="0030008E">
      <w:pPr>
        <w:spacing w:after="100" w:afterAutospacing="1" w:line="240" w:lineRule="auto"/>
        <w:rPr>
          <w:rFonts w:asciiTheme="majorHAnsi" w:eastAsia="Calibri" w:hAnsiTheme="majorHAnsi"/>
          <w:color w:val="auto"/>
          <w:sz w:val="24"/>
          <w:szCs w:val="24"/>
          <w:lang w:eastAsia="el-GR"/>
        </w:rPr>
      </w:pPr>
      <w:r w:rsidRPr="00BF2B12">
        <w:rPr>
          <w:rFonts w:asciiTheme="majorHAnsi" w:eastAsia="Calibri" w:hAnsiTheme="majorHAnsi"/>
          <w:b/>
          <w:bCs/>
          <w:iCs/>
          <w:color w:val="auto"/>
          <w:sz w:val="24"/>
          <w:szCs w:val="24"/>
          <w:lang w:eastAsia="el-GR"/>
        </w:rPr>
        <w:t>Η παρ. 3 του</w:t>
      </w:r>
      <w:r w:rsidR="00BF19C4" w:rsidRPr="00BF2B12">
        <w:rPr>
          <w:rFonts w:asciiTheme="majorHAnsi" w:eastAsia="Calibri" w:hAnsiTheme="majorHAnsi"/>
          <w:b/>
          <w:bCs/>
          <w:iCs/>
          <w:color w:val="auto"/>
          <w:sz w:val="24"/>
          <w:szCs w:val="24"/>
          <w:lang w:eastAsia="el-GR"/>
        </w:rPr>
        <w:t xml:space="preserve"> άρθρο</w:t>
      </w:r>
      <w:r w:rsidRPr="00BF2B12">
        <w:rPr>
          <w:rFonts w:asciiTheme="majorHAnsi" w:eastAsia="Calibri" w:hAnsiTheme="majorHAnsi"/>
          <w:b/>
          <w:bCs/>
          <w:iCs/>
          <w:color w:val="auto"/>
          <w:sz w:val="24"/>
          <w:szCs w:val="24"/>
          <w:lang w:eastAsia="el-GR"/>
        </w:rPr>
        <w:t>υ</w:t>
      </w:r>
      <w:r w:rsidR="00BF19C4" w:rsidRPr="00BF2B12">
        <w:rPr>
          <w:rFonts w:asciiTheme="majorHAnsi" w:eastAsia="Calibri" w:hAnsiTheme="majorHAnsi"/>
          <w:b/>
          <w:bCs/>
          <w:iCs/>
          <w:color w:val="auto"/>
          <w:sz w:val="24"/>
          <w:szCs w:val="24"/>
          <w:lang w:eastAsia="el-GR"/>
        </w:rPr>
        <w:t xml:space="preserve"> 8 να συμπληρωθεί όπως παρακάτω (βλ. κείμενο με έντονους χαρακτήρες)</w:t>
      </w:r>
    </w:p>
    <w:p w:rsidR="004663DF" w:rsidRPr="00BF2B12" w:rsidRDefault="0030008E" w:rsidP="00BF2B12">
      <w:pPr>
        <w:spacing w:after="100" w:afterAutospacing="1" w:line="240" w:lineRule="auto"/>
        <w:rPr>
          <w:rFonts w:asciiTheme="majorHAnsi" w:eastAsia="Calibri" w:hAnsiTheme="majorHAnsi"/>
          <w:color w:val="auto"/>
          <w:sz w:val="24"/>
          <w:szCs w:val="24"/>
          <w:lang w:eastAsia="el-GR"/>
        </w:rPr>
      </w:pPr>
      <w:r w:rsidRPr="00BF2B12">
        <w:rPr>
          <w:rFonts w:asciiTheme="majorHAnsi" w:eastAsia="Calibri" w:hAnsiTheme="majorHAnsi"/>
          <w:i/>
          <w:iCs/>
          <w:color w:val="auto"/>
          <w:sz w:val="24"/>
          <w:szCs w:val="24"/>
          <w:lang w:eastAsia="el-GR"/>
        </w:rPr>
        <w:t>3.</w:t>
      </w:r>
      <w:r w:rsidR="00410765" w:rsidRPr="00BF2B12">
        <w:rPr>
          <w:rFonts w:asciiTheme="majorHAnsi" w:eastAsia="Calibri" w:hAnsiTheme="majorHAnsi"/>
          <w:i/>
          <w:iCs/>
          <w:color w:val="auto"/>
          <w:sz w:val="24"/>
          <w:szCs w:val="24"/>
          <w:lang w:eastAsia="el-GR"/>
        </w:rPr>
        <w:t xml:space="preserve"> </w:t>
      </w:r>
      <w:r w:rsidRPr="00BF2B12">
        <w:rPr>
          <w:rFonts w:asciiTheme="majorHAnsi" w:eastAsia="Calibri" w:hAnsiTheme="majorHAnsi"/>
          <w:i/>
          <w:iCs/>
          <w:color w:val="auto"/>
          <w:sz w:val="24"/>
          <w:szCs w:val="24"/>
          <w:lang w:eastAsia="el-GR"/>
        </w:rPr>
        <w:t xml:space="preserve"> </w:t>
      </w:r>
      <w:r w:rsidR="00410765" w:rsidRPr="00BF2B12">
        <w:rPr>
          <w:rFonts w:asciiTheme="majorHAnsi" w:eastAsia="Calibri" w:hAnsiTheme="majorHAnsi"/>
          <w:i/>
          <w:iCs/>
          <w:color w:val="auto"/>
          <w:sz w:val="24"/>
          <w:szCs w:val="24"/>
          <w:lang w:eastAsia="el-GR"/>
        </w:rPr>
        <w:t xml:space="preserve"> Τα στοιχεία </w:t>
      </w:r>
      <w:r w:rsidRPr="00BF2B12">
        <w:rPr>
          <w:rFonts w:asciiTheme="majorHAnsi" w:eastAsia="Calibri" w:hAnsiTheme="majorHAnsi"/>
          <w:i/>
          <w:iCs/>
          <w:color w:val="auto"/>
          <w:sz w:val="24"/>
          <w:szCs w:val="24"/>
          <w:lang w:eastAsia="el-GR"/>
        </w:rPr>
        <w:t xml:space="preserve">καταγράφονται </w:t>
      </w:r>
      <w:r w:rsidR="00410765" w:rsidRPr="00BF2B12">
        <w:rPr>
          <w:rFonts w:asciiTheme="majorHAnsi" w:eastAsia="Calibri" w:hAnsiTheme="majorHAnsi"/>
          <w:i/>
          <w:iCs/>
          <w:color w:val="auto"/>
          <w:sz w:val="24"/>
          <w:szCs w:val="24"/>
          <w:lang w:eastAsia="el-GR"/>
        </w:rPr>
        <w:t xml:space="preserve">είτε σε Ειδικό Ενημερωτικό Τεύχος Καταναλωτή, που υπογράφεται από τον Πρόεδρο του Διοικητικού Συμβουλίου και τον Γενικό Διευθυντή της επιχείρησης και αποστέλλεται, με μέριμνα της επιχείρησης στους </w:t>
      </w:r>
      <w:r w:rsidR="00410765" w:rsidRPr="00BF2B12">
        <w:rPr>
          <w:rFonts w:asciiTheme="majorHAnsi" w:eastAsia="Calibri" w:hAnsiTheme="majorHAnsi"/>
          <w:i/>
          <w:iCs/>
          <w:color w:val="auto"/>
          <w:sz w:val="24"/>
          <w:szCs w:val="24"/>
          <w:lang w:eastAsia="el-GR"/>
        </w:rPr>
        <w:lastRenderedPageBreak/>
        <w:t xml:space="preserve">καταναλωτές για ενημέρωσή τους </w:t>
      </w:r>
      <w:r w:rsidR="00410765" w:rsidRPr="00BF2B12">
        <w:rPr>
          <w:rFonts w:asciiTheme="majorHAnsi" w:eastAsia="Calibri" w:hAnsiTheme="majorHAnsi"/>
          <w:b/>
          <w:i/>
          <w:iCs/>
          <w:color w:val="auto"/>
          <w:sz w:val="24"/>
          <w:szCs w:val="24"/>
          <w:lang w:eastAsia="el-GR"/>
        </w:rPr>
        <w:t>σε μορφές προσβάσιμες σε αυτούς εφόσον ζητηθεί από τους καταναλωτές,</w:t>
      </w:r>
      <w:r w:rsidR="00410765" w:rsidRPr="00BF2B12">
        <w:rPr>
          <w:rFonts w:asciiTheme="majorHAnsi" w:eastAsia="Calibri" w:hAnsiTheme="majorHAnsi"/>
          <w:i/>
          <w:iCs/>
          <w:color w:val="auto"/>
          <w:sz w:val="24"/>
          <w:szCs w:val="24"/>
          <w:lang w:eastAsia="el-GR"/>
        </w:rPr>
        <w:t xml:space="preserve"> είτε αναρτώνται στον διαδικτυακό τόπο της επιχείρησης </w:t>
      </w:r>
      <w:r w:rsidR="00410765" w:rsidRPr="00BF2B12">
        <w:rPr>
          <w:rFonts w:asciiTheme="majorHAnsi" w:eastAsia="Calibri" w:hAnsiTheme="majorHAnsi"/>
          <w:b/>
          <w:i/>
          <w:iCs/>
          <w:color w:val="auto"/>
          <w:sz w:val="24"/>
          <w:szCs w:val="24"/>
          <w:lang w:eastAsia="el-GR"/>
        </w:rPr>
        <w:t>ο οποίος υποχρεούται να συμμορφώνεται με τις προβλέψεις περί προσβασιμότητας της Υπ.</w:t>
      </w:r>
      <w:r w:rsidR="00B93CD6" w:rsidRPr="00BF2B12">
        <w:rPr>
          <w:rFonts w:asciiTheme="majorHAnsi" w:eastAsia="Calibri" w:hAnsiTheme="majorHAnsi"/>
          <w:b/>
          <w:i/>
          <w:iCs/>
          <w:color w:val="auto"/>
          <w:sz w:val="24"/>
          <w:szCs w:val="24"/>
          <w:lang w:eastAsia="el-GR"/>
        </w:rPr>
        <w:t xml:space="preserve"> </w:t>
      </w:r>
      <w:r w:rsidR="00410765" w:rsidRPr="00BF2B12">
        <w:rPr>
          <w:rFonts w:asciiTheme="majorHAnsi" w:eastAsia="Calibri" w:hAnsiTheme="majorHAnsi"/>
          <w:b/>
          <w:i/>
          <w:iCs/>
          <w:color w:val="auto"/>
          <w:sz w:val="24"/>
          <w:szCs w:val="24"/>
          <w:lang w:eastAsia="el-GR"/>
        </w:rPr>
        <w:t>Απόφασης με αριθ. ΥΑΠ/Φ.40.4/1/989 ΦΕΚ 1301 Β’ 2012 «Κύρωση Πλαισίου Παροχής Υπηρεσιών Ηλεκτρονικής Διακυβέρνησης».</w:t>
      </w:r>
      <w:r w:rsidR="00BF2B12" w:rsidRPr="00BF2B12">
        <w:rPr>
          <w:rFonts w:asciiTheme="majorHAnsi" w:eastAsia="Calibri" w:hAnsiTheme="majorHAnsi"/>
          <w:color w:val="auto"/>
          <w:sz w:val="24"/>
          <w:szCs w:val="24"/>
          <w:lang w:eastAsia="el-GR"/>
        </w:rPr>
        <w:t xml:space="preserve"> </w:t>
      </w:r>
    </w:p>
    <w:p w:rsidR="00A5655D" w:rsidRPr="00BF2B12" w:rsidRDefault="00A5655D" w:rsidP="00410765">
      <w:pPr>
        <w:spacing w:line="240" w:lineRule="auto"/>
        <w:rPr>
          <w:rFonts w:asciiTheme="majorHAnsi" w:hAnsiTheme="majorHAnsi"/>
          <w:b/>
          <w:sz w:val="24"/>
          <w:szCs w:val="24"/>
        </w:rPr>
      </w:pPr>
      <w:r w:rsidRPr="00BF2B12">
        <w:rPr>
          <w:rFonts w:asciiTheme="majorHAnsi" w:hAnsiTheme="majorHAnsi"/>
          <w:b/>
          <w:sz w:val="24"/>
          <w:szCs w:val="24"/>
        </w:rPr>
        <w:t>Άρθρο 53 Ρυθμίσεις οφειλών προς ΟΤΑ Α’ βαθμού</w:t>
      </w:r>
    </w:p>
    <w:p w:rsidR="007A1B0C" w:rsidRPr="00BF2B12" w:rsidRDefault="00A5655D" w:rsidP="00410765">
      <w:pPr>
        <w:spacing w:line="240" w:lineRule="auto"/>
        <w:rPr>
          <w:rFonts w:asciiTheme="majorHAnsi" w:hAnsiTheme="majorHAnsi"/>
          <w:b/>
          <w:sz w:val="24"/>
          <w:szCs w:val="24"/>
        </w:rPr>
      </w:pPr>
      <w:r w:rsidRPr="00BF2B12">
        <w:rPr>
          <w:rFonts w:asciiTheme="majorHAnsi" w:hAnsiTheme="majorHAnsi"/>
          <w:sz w:val="24"/>
          <w:szCs w:val="24"/>
        </w:rPr>
        <w:t xml:space="preserve">Στο εν λόγω άρθρο ζητάμε να συμπεριληφθεί πρόβλεψη ώστε να υπάρχει ειδική ρύθμιση για οφειλές ατόμων με αναπηρία ή χρόνια πάθηση και των οικογενειών τους </w:t>
      </w:r>
      <w:r w:rsidR="007A1B0C" w:rsidRPr="00BF2B12">
        <w:rPr>
          <w:rFonts w:asciiTheme="majorHAnsi" w:hAnsiTheme="majorHAnsi"/>
          <w:sz w:val="24"/>
          <w:szCs w:val="24"/>
        </w:rPr>
        <w:t xml:space="preserve">που έχουν μέλος άτομο με αναπηρία </w:t>
      </w:r>
      <w:r w:rsidRPr="00BF2B12">
        <w:rPr>
          <w:rFonts w:asciiTheme="majorHAnsi" w:hAnsiTheme="majorHAnsi"/>
          <w:sz w:val="24"/>
          <w:szCs w:val="24"/>
        </w:rPr>
        <w:t xml:space="preserve">και κυρίως να μην γίνεται διακοπή παροχής υπηρεσιών. </w:t>
      </w:r>
    </w:p>
    <w:p w:rsidR="00C53345" w:rsidRPr="00BF2B12" w:rsidRDefault="00C53345" w:rsidP="00410765">
      <w:pPr>
        <w:spacing w:line="240" w:lineRule="auto"/>
        <w:rPr>
          <w:rFonts w:asciiTheme="majorHAnsi" w:hAnsiTheme="majorHAnsi"/>
          <w:b/>
          <w:sz w:val="24"/>
          <w:szCs w:val="24"/>
          <w:u w:val="single"/>
        </w:rPr>
      </w:pPr>
      <w:r w:rsidRPr="00BF2B12">
        <w:rPr>
          <w:rFonts w:asciiTheme="majorHAnsi" w:hAnsiTheme="majorHAnsi"/>
          <w:b/>
          <w:sz w:val="24"/>
          <w:szCs w:val="24"/>
          <w:u w:val="single"/>
        </w:rPr>
        <w:t xml:space="preserve">Επίσης ζητάμε να προστεθούν τα εξής άρθρα, όπως είχαν συμφωνηθεί με τον προκάτοχό </w:t>
      </w:r>
      <w:r w:rsidR="0000036C" w:rsidRPr="00BF2B12">
        <w:rPr>
          <w:rFonts w:asciiTheme="majorHAnsi" w:hAnsiTheme="majorHAnsi"/>
          <w:b/>
          <w:sz w:val="24"/>
          <w:szCs w:val="24"/>
          <w:u w:val="single"/>
        </w:rPr>
        <w:t>σας, κ. Π. Κουρουμπλή</w:t>
      </w:r>
      <w:r w:rsidRPr="00BF2B12">
        <w:rPr>
          <w:rFonts w:asciiTheme="majorHAnsi" w:hAnsiTheme="majorHAnsi"/>
          <w:b/>
          <w:sz w:val="24"/>
          <w:szCs w:val="24"/>
          <w:u w:val="single"/>
        </w:rPr>
        <w:t xml:space="preserve"> και είχαν ενσωματωθεί στο προηγούμενο σχέδιο νόμου που είχε δοθεί για διαβούλευση. </w:t>
      </w:r>
    </w:p>
    <w:p w:rsidR="00024A15" w:rsidRPr="00BF2B12" w:rsidRDefault="00024A15" w:rsidP="00410765">
      <w:pPr>
        <w:autoSpaceDE w:val="0"/>
        <w:autoSpaceDN w:val="0"/>
        <w:adjustRightInd w:val="0"/>
        <w:spacing w:after="0" w:line="240" w:lineRule="auto"/>
        <w:rPr>
          <w:rFonts w:asciiTheme="majorHAnsi" w:eastAsia="Calibri" w:hAnsiTheme="majorHAnsi" w:cs="Arial"/>
          <w:b/>
          <w:bCs/>
          <w:sz w:val="24"/>
          <w:szCs w:val="24"/>
        </w:rPr>
      </w:pPr>
    </w:p>
    <w:p w:rsidR="00BF19C4" w:rsidRPr="00BF2B12" w:rsidRDefault="00BF19C4" w:rsidP="00410765">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Άρθρο</w:t>
      </w:r>
    </w:p>
    <w:p w:rsidR="005E5DEA" w:rsidRPr="00BF2B12" w:rsidRDefault="0000036C" w:rsidP="00410765">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w:t>
      </w:r>
      <w:r w:rsidR="00061DDF" w:rsidRPr="00BF2B12">
        <w:rPr>
          <w:rFonts w:asciiTheme="majorHAnsi" w:eastAsia="Calibri" w:hAnsiTheme="majorHAnsi" w:cs="Arial"/>
          <w:b/>
          <w:bCs/>
          <w:sz w:val="24"/>
          <w:szCs w:val="24"/>
        </w:rPr>
        <w:t>Ίδρυση αυτοτελούς γραφείου για θέματα αναπηρίας και ευπαθών κοινωνικών ομάδων στις έδρες των Περιφερειώ</w:t>
      </w:r>
      <w:r w:rsidR="00822225" w:rsidRPr="00BF2B12">
        <w:rPr>
          <w:rFonts w:asciiTheme="majorHAnsi" w:eastAsia="Calibri" w:hAnsiTheme="majorHAnsi" w:cs="Arial"/>
          <w:b/>
          <w:bCs/>
          <w:sz w:val="24"/>
          <w:szCs w:val="24"/>
        </w:rPr>
        <w:t>ν και των Δήμων.</w:t>
      </w:r>
    </w:p>
    <w:p w:rsidR="005E5DEA" w:rsidRPr="00BF2B12" w:rsidRDefault="005E5DEA" w:rsidP="00410765">
      <w:pPr>
        <w:autoSpaceDE w:val="0"/>
        <w:autoSpaceDN w:val="0"/>
        <w:adjustRightInd w:val="0"/>
        <w:spacing w:after="0" w:line="240" w:lineRule="auto"/>
        <w:rPr>
          <w:rFonts w:asciiTheme="majorHAnsi" w:eastAsia="Calibri" w:hAnsiTheme="majorHAnsi" w:cs="Arial"/>
          <w:bCs/>
          <w:i/>
          <w:sz w:val="24"/>
          <w:szCs w:val="24"/>
        </w:rPr>
      </w:pPr>
    </w:p>
    <w:p w:rsidR="005E5DEA" w:rsidRPr="00BF2B12" w:rsidRDefault="005E5DEA" w:rsidP="00410765">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Στην έδρα κάθε Περιφέρειας και κάθε Δήμου οργανώνεται και λειτουργεί, χωρίς απαραίτητα τη σύσταση νέων οργανικών θέσεων, αυτοτελές γραφείο για θέματα αναπηρίας και ευπαθών κοινωνικών ομάδων, υπαγόμενο απευθείας στον Περιφερειάρχη ή στο Δήμαρχο αντίστοιχα, με κύρια αρμοδιότητα το συντονισμό της υλοποίησης της  Διεθνούς Σύμβασης για τα Δικ</w:t>
      </w:r>
      <w:r w:rsidR="00AC58F7" w:rsidRPr="00BF2B12">
        <w:rPr>
          <w:rFonts w:asciiTheme="majorHAnsi" w:eastAsia="Calibri" w:hAnsiTheme="majorHAnsi" w:cs="Arial"/>
          <w:bCs/>
          <w:sz w:val="24"/>
          <w:szCs w:val="24"/>
        </w:rPr>
        <w:t xml:space="preserve">αιώματα των ατόμων με αναπηρία του ΟΗΕ, </w:t>
      </w:r>
      <w:r w:rsidRPr="00BF2B12">
        <w:rPr>
          <w:rFonts w:asciiTheme="majorHAnsi" w:eastAsia="Calibri" w:hAnsiTheme="majorHAnsi" w:cs="Arial"/>
          <w:bCs/>
          <w:sz w:val="24"/>
          <w:szCs w:val="24"/>
        </w:rPr>
        <w:t xml:space="preserve">την οποία η χώρα μας μαζί με το προαιρετικό </w:t>
      </w:r>
      <w:r w:rsidR="00AC58F7" w:rsidRPr="00BF2B12">
        <w:rPr>
          <w:rFonts w:asciiTheme="majorHAnsi" w:eastAsia="Calibri" w:hAnsiTheme="majorHAnsi" w:cs="Arial"/>
          <w:bCs/>
          <w:sz w:val="24"/>
          <w:szCs w:val="24"/>
        </w:rPr>
        <w:t xml:space="preserve">πρωτόκολλό της επικύρωσε με το </w:t>
      </w:r>
      <w:r w:rsidRPr="00BF2B12">
        <w:rPr>
          <w:rFonts w:asciiTheme="majorHAnsi" w:eastAsia="Calibri" w:hAnsiTheme="majorHAnsi" w:cs="Arial"/>
          <w:bCs/>
          <w:sz w:val="24"/>
          <w:szCs w:val="24"/>
        </w:rPr>
        <w:t>Ν.4074/2012 (ΦΕΚ 88 Α΄/11.04.2012), και ως εκ τούτου οφείλει να θέσει σε εφαρμογή σ</w:t>
      </w:r>
      <w:r w:rsidR="002F4CF1" w:rsidRPr="00BF2B12">
        <w:rPr>
          <w:rFonts w:asciiTheme="majorHAnsi" w:eastAsia="Calibri" w:hAnsiTheme="majorHAnsi" w:cs="Arial"/>
          <w:bCs/>
          <w:sz w:val="24"/>
          <w:szCs w:val="24"/>
        </w:rPr>
        <w:t>ε περιφερειακό και τοπικό</w:t>
      </w:r>
      <w:r w:rsidRPr="00BF2B12">
        <w:rPr>
          <w:rFonts w:asciiTheme="majorHAnsi" w:eastAsia="Calibri" w:hAnsiTheme="majorHAnsi" w:cs="Arial"/>
          <w:bCs/>
          <w:sz w:val="24"/>
          <w:szCs w:val="24"/>
        </w:rPr>
        <w:t xml:space="preserve"> επίπεδο</w:t>
      </w:r>
      <w:r w:rsidR="00AC58F7" w:rsidRPr="00BF2B12">
        <w:rPr>
          <w:rFonts w:asciiTheme="majorHAnsi" w:eastAsia="Calibri" w:hAnsiTheme="majorHAnsi" w:cs="Arial"/>
          <w:bCs/>
          <w:sz w:val="24"/>
          <w:szCs w:val="24"/>
        </w:rPr>
        <w:t>. Ειδικότερα το ως άνω αυτοτελές γραφείο έχει αρμοδιότητα</w:t>
      </w:r>
      <w:r w:rsidRPr="00BF2B12">
        <w:rPr>
          <w:rFonts w:asciiTheme="majorHAnsi" w:eastAsia="Calibri" w:hAnsiTheme="majorHAnsi" w:cs="Arial"/>
          <w:bCs/>
          <w:sz w:val="24"/>
          <w:szCs w:val="24"/>
        </w:rPr>
        <w:t xml:space="preserve"> τη μελέτη και προώθηση μέτρων εξασφάλισης της προσβασιμότητας υποδομών και υπηρεσιών, συμβατικών και ηλεκτρονικών, στις υπηρεσίες της Περιφέρειας ή του Δήμου αντίστοιχα και άλλων διευκολύνσεων των ΑμεΑ, την προώθηση προγραμμάτων ενημέρωσης και ευαισθητοποίησης του κοινού για την κατανόηση των αναγκών και δικαιωμάτων των ευπαθών ομάδων όπως ΑμεΑ, μετανάστες και Ρομά, τη συγκέντρωση και παρακολούθηση της νομοθεσίας στα πιο πάνω θέματα, τη μέριμνα για σχετική ενημέρωσ</w:t>
      </w:r>
      <w:r w:rsidR="00B961C1" w:rsidRPr="00BF2B12">
        <w:rPr>
          <w:rFonts w:asciiTheme="majorHAnsi" w:eastAsia="Calibri" w:hAnsiTheme="majorHAnsi" w:cs="Arial"/>
          <w:bCs/>
          <w:sz w:val="24"/>
          <w:szCs w:val="24"/>
        </w:rPr>
        <w:t>η των υπηρεσιών της Περιφέρειας ή του Δήμου,</w:t>
      </w:r>
      <w:r w:rsidRPr="00BF2B12">
        <w:rPr>
          <w:rFonts w:asciiTheme="majorHAnsi" w:eastAsia="Calibri" w:hAnsiTheme="majorHAnsi" w:cs="Arial"/>
          <w:bCs/>
          <w:sz w:val="24"/>
          <w:szCs w:val="24"/>
        </w:rPr>
        <w:t xml:space="preserve"> καθώς και την αμφίδρομη επικοινωνία της Περιφέρειας ή του Δήμου αντίστοιχα με φορείς και εκπροσώπους των ΑμεΑ και των άλλων ευπαθών κοινωνικών ομάδων ή και με φορείς που ασχολούνται με τα ως άνω θέματα.</w:t>
      </w:r>
    </w:p>
    <w:p w:rsidR="00430B54" w:rsidRPr="00BF2B12" w:rsidRDefault="00430B54" w:rsidP="005E5DEA">
      <w:pPr>
        <w:autoSpaceDE w:val="0"/>
        <w:autoSpaceDN w:val="0"/>
        <w:adjustRightInd w:val="0"/>
        <w:spacing w:after="0" w:line="240" w:lineRule="auto"/>
        <w:rPr>
          <w:rFonts w:asciiTheme="majorHAnsi" w:eastAsia="Calibri" w:hAnsiTheme="majorHAnsi" w:cs="Arial"/>
          <w:bCs/>
          <w:sz w:val="24"/>
          <w:szCs w:val="24"/>
        </w:rPr>
      </w:pPr>
    </w:p>
    <w:p w:rsidR="0086567E" w:rsidRPr="00BF2B12" w:rsidRDefault="00430B54" w:rsidP="005E5DEA">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Α</w:t>
      </w:r>
      <w:r w:rsidR="0086567E" w:rsidRPr="00BF2B12">
        <w:rPr>
          <w:rFonts w:asciiTheme="majorHAnsi" w:eastAsia="Calibri" w:hAnsiTheme="majorHAnsi" w:cs="Arial"/>
          <w:bCs/>
          <w:sz w:val="24"/>
          <w:szCs w:val="24"/>
        </w:rPr>
        <w:t>ρμοδιότητες του ως άνω αυτοτελούς γραφείου μπορούν να είναι και οι εξής:</w:t>
      </w:r>
    </w:p>
    <w:p w:rsidR="0086567E" w:rsidRPr="00BF2B12" w:rsidRDefault="0086567E" w:rsidP="005E5DEA">
      <w:pPr>
        <w:autoSpaceDE w:val="0"/>
        <w:autoSpaceDN w:val="0"/>
        <w:adjustRightInd w:val="0"/>
        <w:spacing w:after="0" w:line="240" w:lineRule="auto"/>
        <w:rPr>
          <w:rFonts w:asciiTheme="majorHAnsi" w:eastAsia="Calibri" w:hAnsiTheme="majorHAnsi" w:cs="Arial"/>
          <w:bCs/>
          <w:sz w:val="24"/>
          <w:szCs w:val="24"/>
        </w:rPr>
      </w:pPr>
    </w:p>
    <w:p w:rsidR="0086567E" w:rsidRPr="00BF2B12" w:rsidRDefault="0086567E" w:rsidP="0086567E">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 xml:space="preserve">- Κατάρτιση Περιφερειακού </w:t>
      </w:r>
      <w:r w:rsidR="00A22240" w:rsidRPr="00BF2B12">
        <w:rPr>
          <w:rFonts w:asciiTheme="majorHAnsi" w:eastAsia="Calibri" w:hAnsiTheme="majorHAnsi" w:cs="Arial"/>
          <w:bCs/>
          <w:sz w:val="24"/>
          <w:szCs w:val="24"/>
        </w:rPr>
        <w:t xml:space="preserve">ή Δημοτικού </w:t>
      </w:r>
      <w:r w:rsidRPr="00BF2B12">
        <w:rPr>
          <w:rFonts w:asciiTheme="majorHAnsi" w:eastAsia="Calibri" w:hAnsiTheme="majorHAnsi" w:cs="Arial"/>
          <w:bCs/>
          <w:sz w:val="24"/>
          <w:szCs w:val="24"/>
        </w:rPr>
        <w:t xml:space="preserve">Επιχειρησιακού Σχεδίου Δράσης για τη διάχυση της διάστασης της αναπηρίας και της προσβασιμότητας σε όλες τις πολιτικές, διαδικασίες και προγράμματα που αφορούν στους τομείς αρμοδιότητας των Περιφερειών και των Δήμων (π.χ. στο χωροταξικό σχεδιασμό - δεδομένου ότι μέσω της κατάλληλης οργάνωσης και διαχείρισης περιοχών </w:t>
      </w:r>
      <w:r w:rsidRPr="00BF2B12">
        <w:rPr>
          <w:rFonts w:asciiTheme="majorHAnsi" w:eastAsia="Calibri" w:hAnsiTheme="majorHAnsi" w:cs="Arial"/>
          <w:bCs/>
          <w:sz w:val="24"/>
          <w:szCs w:val="24"/>
        </w:rPr>
        <w:lastRenderedPageBreak/>
        <w:t>μπορεί να διασφαλιστεί η ανάπτυξη των ζωτικής σημασίας υπηρεσιών συγκεντρωμένων στα πιο προσβάσιμα σημεία των οικισμών, μειώνοντας άσκοπες και ιδιαίτερα επίπονες για τους πολίτες με αναπηρία μετακινήσεις από το ένα άκρο της πόλης στο άλλο - ή/και στο σχεδιασμό προσβάσιμων μεταφορικών συστημάτων γενικού πληθυσμού και ταυτόχρονα μικρών ευέλικτων εξειδικευμένων συστημάτων για την εξυπηρέτηση πολιτών με αναπηρία κ.λπ.).</w:t>
      </w:r>
    </w:p>
    <w:p w:rsidR="0086567E" w:rsidRPr="00BF2B12" w:rsidRDefault="0086567E" w:rsidP="0086567E">
      <w:pPr>
        <w:autoSpaceDE w:val="0"/>
        <w:autoSpaceDN w:val="0"/>
        <w:adjustRightInd w:val="0"/>
        <w:spacing w:after="0" w:line="240" w:lineRule="auto"/>
        <w:rPr>
          <w:rFonts w:asciiTheme="majorHAnsi" w:eastAsia="Calibri" w:hAnsiTheme="majorHAnsi" w:cs="Arial"/>
          <w:bCs/>
          <w:sz w:val="24"/>
          <w:szCs w:val="24"/>
        </w:rPr>
      </w:pPr>
    </w:p>
    <w:p w:rsidR="0086567E" w:rsidRPr="00BF2B12" w:rsidRDefault="0086567E" w:rsidP="0086567E">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 Διασφάλιση της προστασίας και ασφάλειας των ατόμων με αναπηρία σε καταστάσεις κινδύνου</w:t>
      </w:r>
      <w:r w:rsidR="00C870D8" w:rsidRPr="00BF2B12">
        <w:rPr>
          <w:rFonts w:asciiTheme="majorHAnsi" w:eastAsia="Calibri" w:hAnsiTheme="majorHAnsi" w:cs="Arial"/>
          <w:bCs/>
          <w:sz w:val="24"/>
          <w:szCs w:val="24"/>
        </w:rPr>
        <w:t>. Ο</w:t>
      </w:r>
      <w:r w:rsidRPr="00BF2B12">
        <w:rPr>
          <w:rFonts w:asciiTheme="majorHAnsi" w:eastAsia="Calibri" w:hAnsiTheme="majorHAnsi" w:cs="Arial"/>
          <w:bCs/>
          <w:sz w:val="24"/>
          <w:szCs w:val="24"/>
        </w:rPr>
        <w:t>ι φυσικές καταστροφές των τελευταίων χρόνων (πυρκαγιές κ.λπ.) έχουν αναδείξει σε ιδιαίτερα κρίσιμη παράμετρο την πολιτική προστασία γενικά και ιδιαίτερα την πολιτική προστασία των ατόμων με αναπηρία. Επιβάλλουν, δε, πλέον το σχεδιασμό και την ανάπτυξη πολιτικών και δράσεων στοχευμένων στα άτομα με αναπηρία τόσο σε επίπεδο προληπτικής ενημέρωσης και ανάπτυξης μεθόδων ειδοποίησης όσο και στο επίπεδο προστασίας σε περιπτώσεις έκτακτης ανάγκης.</w:t>
      </w:r>
    </w:p>
    <w:p w:rsidR="00061DDF" w:rsidRPr="00BF2B12" w:rsidRDefault="00B961C1" w:rsidP="005E5DEA">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Ο Περιφερειάρχης</w:t>
      </w:r>
      <w:r w:rsidR="005E5DEA" w:rsidRPr="00BF2B12">
        <w:rPr>
          <w:rFonts w:asciiTheme="majorHAnsi" w:eastAsia="Calibri" w:hAnsiTheme="majorHAnsi" w:cs="Arial"/>
          <w:bCs/>
          <w:sz w:val="24"/>
          <w:szCs w:val="24"/>
        </w:rPr>
        <w:t xml:space="preserve"> ή ο Δήμαρχος</w:t>
      </w:r>
      <w:r w:rsidR="00AC58F7" w:rsidRPr="00BF2B12">
        <w:rPr>
          <w:rFonts w:asciiTheme="majorHAnsi" w:eastAsia="Calibri" w:hAnsiTheme="majorHAnsi" w:cs="Arial"/>
          <w:bCs/>
          <w:sz w:val="24"/>
          <w:szCs w:val="24"/>
        </w:rPr>
        <w:t>,</w:t>
      </w:r>
      <w:r w:rsidR="005E5DEA" w:rsidRPr="00BF2B12">
        <w:rPr>
          <w:rFonts w:asciiTheme="majorHAnsi" w:eastAsia="Calibri" w:hAnsiTheme="majorHAnsi" w:cs="Arial"/>
          <w:bCs/>
          <w:sz w:val="24"/>
          <w:szCs w:val="24"/>
        </w:rPr>
        <w:t xml:space="preserve"> με απόφασή του, δύναται να ορίζει ως αναπληρωτή του εντεταλμένο Περιφερειακό ή Δημοτικό </w:t>
      </w:r>
      <w:r w:rsidR="00AC58F7" w:rsidRPr="00BF2B12">
        <w:rPr>
          <w:rFonts w:asciiTheme="majorHAnsi" w:eastAsia="Calibri" w:hAnsiTheme="majorHAnsi" w:cs="Arial"/>
          <w:bCs/>
          <w:sz w:val="24"/>
          <w:szCs w:val="24"/>
        </w:rPr>
        <w:t>Σύμβουλο</w:t>
      </w:r>
      <w:r w:rsidR="005E5DEA" w:rsidRPr="00BF2B12">
        <w:rPr>
          <w:rFonts w:asciiTheme="majorHAnsi" w:eastAsia="Calibri" w:hAnsiTheme="majorHAnsi" w:cs="Arial"/>
          <w:bCs/>
          <w:sz w:val="24"/>
          <w:szCs w:val="24"/>
        </w:rPr>
        <w:t xml:space="preserve"> αντίστοιχα</w:t>
      </w:r>
      <w:r w:rsidR="00AC58F7" w:rsidRPr="00BF2B12">
        <w:rPr>
          <w:rFonts w:asciiTheme="majorHAnsi" w:eastAsia="Calibri" w:hAnsiTheme="majorHAnsi" w:cs="Arial"/>
          <w:bCs/>
          <w:sz w:val="24"/>
          <w:szCs w:val="24"/>
        </w:rPr>
        <w:t>,</w:t>
      </w:r>
      <w:r w:rsidR="005E5DEA" w:rsidRPr="00BF2B12">
        <w:rPr>
          <w:rFonts w:asciiTheme="majorHAnsi" w:eastAsia="Calibri" w:hAnsiTheme="majorHAnsi" w:cs="Arial"/>
          <w:bCs/>
          <w:sz w:val="24"/>
          <w:szCs w:val="24"/>
        </w:rPr>
        <w:t xml:space="preserve"> για τη διαχείριση των θεμάτων και αρμοδιοτήτων του ως άνω γραφείου».</w:t>
      </w:r>
    </w:p>
    <w:p w:rsidR="0086567E" w:rsidRPr="00BF2B12" w:rsidRDefault="0086567E" w:rsidP="005E5DEA">
      <w:pPr>
        <w:autoSpaceDE w:val="0"/>
        <w:autoSpaceDN w:val="0"/>
        <w:adjustRightInd w:val="0"/>
        <w:spacing w:after="0" w:line="240" w:lineRule="auto"/>
        <w:rPr>
          <w:rFonts w:asciiTheme="majorHAnsi" w:eastAsia="Calibri" w:hAnsiTheme="majorHAnsi" w:cs="Arial"/>
          <w:bCs/>
          <w:sz w:val="24"/>
          <w:szCs w:val="24"/>
        </w:rPr>
      </w:pPr>
    </w:p>
    <w:p w:rsidR="00BF19C4" w:rsidRPr="00BF2B12" w:rsidRDefault="00BF19C4" w:rsidP="00061DDF">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Άρθρο</w:t>
      </w:r>
    </w:p>
    <w:p w:rsidR="00D923FB" w:rsidRPr="00BF2B12" w:rsidRDefault="00BF19C4" w:rsidP="00D923FB">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
          <w:bCs/>
          <w:sz w:val="24"/>
          <w:szCs w:val="24"/>
        </w:rPr>
        <w:t>«</w:t>
      </w:r>
      <w:r w:rsidR="00D923FB" w:rsidRPr="00BF2B12">
        <w:rPr>
          <w:rFonts w:asciiTheme="majorHAnsi" w:eastAsia="Calibri" w:hAnsiTheme="majorHAnsi" w:cs="Arial"/>
          <w:b/>
          <w:bCs/>
          <w:sz w:val="24"/>
          <w:szCs w:val="24"/>
        </w:rPr>
        <w:t xml:space="preserve">Απόσπαση - Μετάταξη υπαλλήλων Κ.Ε.Π. με </w:t>
      </w:r>
      <w:r w:rsidR="0030008E" w:rsidRPr="00BF2B12">
        <w:rPr>
          <w:rFonts w:asciiTheme="majorHAnsi" w:eastAsia="Calibri" w:hAnsiTheme="majorHAnsi" w:cs="Arial"/>
          <w:b/>
          <w:bCs/>
          <w:sz w:val="24"/>
          <w:szCs w:val="24"/>
        </w:rPr>
        <w:t>αναπηρία ή με χρόνιες παθήσεις</w:t>
      </w:r>
      <w:r w:rsidR="004663DF" w:rsidRPr="00BF2B12">
        <w:rPr>
          <w:rFonts w:asciiTheme="majorHAnsi" w:eastAsia="Calibri" w:hAnsiTheme="majorHAnsi" w:cs="Arial"/>
          <w:b/>
          <w:bCs/>
          <w:sz w:val="24"/>
          <w:szCs w:val="24"/>
        </w:rPr>
        <w:t>.</w:t>
      </w:r>
    </w:p>
    <w:p w:rsidR="00ED5E87" w:rsidRPr="00BF2B12" w:rsidRDefault="00D923FB" w:rsidP="00D923FB">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 xml:space="preserve">Υπάλληλοι των Κ.Ε.Π., οι οποίοι για το διορισμό τους έλαβαν επιπλέον μόρια λόγω εντοπιότητας, με υποχρέωση παραμονής στην υπηρεσία τοποθέτησης, δύνανται να αποσπασθούν ή να μεταταχθούν σε άλλο Κ.Ε.Π. της επιλογής τους, πριν την παρέλευση του υποχρεωτικού χρόνου παραμονής, εφόσον βεβαιώνεται αρμοδίως ότι έχουν ποσοστό αναπηρίας </w:t>
      </w:r>
      <w:r w:rsidR="00E700A8" w:rsidRPr="00BF2B12">
        <w:rPr>
          <w:rFonts w:asciiTheme="majorHAnsi" w:eastAsia="Calibri" w:hAnsiTheme="majorHAnsi" w:cs="Arial"/>
          <w:bCs/>
          <w:sz w:val="24"/>
          <w:szCs w:val="24"/>
        </w:rPr>
        <w:t>50</w:t>
      </w:r>
      <w:r w:rsidRPr="00BF2B12">
        <w:rPr>
          <w:rFonts w:asciiTheme="majorHAnsi" w:eastAsia="Calibri" w:hAnsiTheme="majorHAnsi" w:cs="Arial"/>
          <w:bCs/>
          <w:sz w:val="24"/>
          <w:szCs w:val="24"/>
        </w:rPr>
        <w:t xml:space="preserve">% και άνω ή πάσχουν </w:t>
      </w:r>
      <w:r w:rsidR="00E700A8" w:rsidRPr="00BF2B12">
        <w:rPr>
          <w:rFonts w:asciiTheme="majorHAnsi" w:eastAsia="Calibri" w:hAnsiTheme="majorHAnsi" w:cs="Arial"/>
          <w:bCs/>
          <w:sz w:val="24"/>
          <w:szCs w:val="24"/>
        </w:rPr>
        <w:t>από δυσίατο ή από ανίατο νόσημα»</w:t>
      </w:r>
    </w:p>
    <w:p w:rsidR="00F812CD" w:rsidRPr="00BF2B12" w:rsidRDefault="00F812CD" w:rsidP="00F812CD">
      <w:pPr>
        <w:autoSpaceDE w:val="0"/>
        <w:autoSpaceDN w:val="0"/>
        <w:adjustRightInd w:val="0"/>
        <w:spacing w:after="0" w:line="240" w:lineRule="auto"/>
        <w:rPr>
          <w:rFonts w:asciiTheme="majorHAnsi" w:eastAsia="Calibri" w:hAnsiTheme="majorHAnsi" w:cs="Arial"/>
          <w:bCs/>
          <w:sz w:val="24"/>
          <w:szCs w:val="24"/>
        </w:rPr>
      </w:pPr>
    </w:p>
    <w:p w:rsidR="00BF19C4" w:rsidRPr="00BF2B12" w:rsidRDefault="00BF19C4" w:rsidP="00F812CD">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Άρθρο</w:t>
      </w:r>
    </w:p>
    <w:p w:rsidR="00F812CD" w:rsidRPr="00BF2B12" w:rsidRDefault="00BF19C4" w:rsidP="00F812CD">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«Π</w:t>
      </w:r>
      <w:r w:rsidR="00F812CD" w:rsidRPr="00BF2B12">
        <w:rPr>
          <w:rFonts w:asciiTheme="majorHAnsi" w:eastAsia="Calibri" w:hAnsiTheme="majorHAnsi" w:cs="Arial"/>
          <w:b/>
          <w:bCs/>
          <w:sz w:val="24"/>
          <w:szCs w:val="24"/>
        </w:rPr>
        <w:t>ρόβλεψη για υπαλλήλους με αναπηρία και γονείς, συζύγους και κηδεμόνες ατόμων με αναπηρία</w:t>
      </w:r>
      <w:r w:rsidR="004663DF" w:rsidRPr="00BF2B12">
        <w:rPr>
          <w:rFonts w:asciiTheme="majorHAnsi" w:eastAsia="Calibri" w:hAnsiTheme="majorHAnsi" w:cs="Arial"/>
          <w:b/>
          <w:bCs/>
          <w:sz w:val="24"/>
          <w:szCs w:val="24"/>
        </w:rPr>
        <w:t>.</w:t>
      </w:r>
    </w:p>
    <w:p w:rsidR="00ED5E87" w:rsidRPr="00BF2B12" w:rsidRDefault="00F812CD" w:rsidP="00F812CD">
      <w:pPr>
        <w:autoSpaceDE w:val="0"/>
        <w:autoSpaceDN w:val="0"/>
        <w:adjustRightInd w:val="0"/>
        <w:spacing w:after="0"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Από την ρύθμιση του άρθρου 36 του ν. 4250/2014, εξαιρούνται οι εργαζόμενοι, οι οποίοι είναι, είτε οι ίδιοι, άτομα με αναπηρία ή γονείς, σύζυγοι και κηδεμόνες ατόμων με αναπηρία και έχουν προσληφθεί μέσω των προστατευτικών διατάξεων του ν. 1648/1986 και του ν. 2643/1998 στο στενό και τον ευρύτερο δημόσιο τομέα, Δ.Ε.Κ.Ο., Ο.Τ.Α. α΄ και β΄ βαθμού και εν γένει εξαιρούνται τα άτομα με αναπηρία με ποσοστό αναπηρίας 50% και άνω, όπως και οι γονείς, σύζυγοι, κηδεμόνες που βαρύνονται φορολογικά από άτομα με αναπηρία με ποσοστό αναπηρίας 67% και άνω, οι οποίοι έχουν προσληφθεί και εργάζονται με γενικές προκηρύξεις, στο στενό και τον ευρύτερο δημόσιο τομέα, Δ.</w:t>
      </w:r>
      <w:r w:rsidR="005C260F" w:rsidRPr="00BF2B12">
        <w:rPr>
          <w:rFonts w:asciiTheme="majorHAnsi" w:eastAsia="Calibri" w:hAnsiTheme="majorHAnsi" w:cs="Arial"/>
          <w:bCs/>
          <w:sz w:val="24"/>
          <w:szCs w:val="24"/>
        </w:rPr>
        <w:t>Ε.Κ.Ο. Ο.Τ.Α. α΄ και β΄ βαθμού».</w:t>
      </w:r>
    </w:p>
    <w:p w:rsidR="00F812CD" w:rsidRPr="00BF2B12" w:rsidRDefault="00F812CD" w:rsidP="00F812CD">
      <w:pPr>
        <w:autoSpaceDE w:val="0"/>
        <w:autoSpaceDN w:val="0"/>
        <w:adjustRightInd w:val="0"/>
        <w:spacing w:after="0" w:line="240" w:lineRule="auto"/>
        <w:rPr>
          <w:rFonts w:asciiTheme="majorHAnsi" w:eastAsia="Calibri" w:hAnsiTheme="majorHAnsi" w:cs="Arial"/>
          <w:bCs/>
          <w:sz w:val="24"/>
          <w:szCs w:val="24"/>
        </w:rPr>
      </w:pPr>
      <w:bookmarkStart w:id="0" w:name="_GoBack"/>
      <w:bookmarkEnd w:id="0"/>
    </w:p>
    <w:p w:rsidR="00BF19C4" w:rsidRPr="00BF2B12" w:rsidRDefault="00BF19C4" w:rsidP="00C53345">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 xml:space="preserve">Άρθρο </w:t>
      </w:r>
    </w:p>
    <w:p w:rsidR="00B93CD6" w:rsidRPr="00BF2B12" w:rsidRDefault="0012251A" w:rsidP="00C53345">
      <w:pPr>
        <w:autoSpaceDE w:val="0"/>
        <w:autoSpaceDN w:val="0"/>
        <w:adjustRightInd w:val="0"/>
        <w:spacing w:after="0" w:line="240" w:lineRule="auto"/>
        <w:rPr>
          <w:rFonts w:asciiTheme="majorHAnsi" w:eastAsia="Calibri" w:hAnsiTheme="majorHAnsi" w:cs="Arial"/>
          <w:b/>
          <w:bCs/>
          <w:sz w:val="24"/>
          <w:szCs w:val="24"/>
        </w:rPr>
      </w:pPr>
      <w:r w:rsidRPr="00BF2B12">
        <w:rPr>
          <w:rFonts w:asciiTheme="majorHAnsi" w:eastAsia="Calibri" w:hAnsiTheme="majorHAnsi" w:cs="Arial"/>
          <w:b/>
          <w:bCs/>
          <w:sz w:val="24"/>
          <w:szCs w:val="24"/>
        </w:rPr>
        <w:t>«</w:t>
      </w:r>
      <w:r w:rsidR="00BF19C4" w:rsidRPr="00BF2B12">
        <w:rPr>
          <w:rFonts w:asciiTheme="majorHAnsi" w:eastAsia="Calibri" w:hAnsiTheme="majorHAnsi" w:cs="Arial"/>
          <w:b/>
          <w:bCs/>
          <w:sz w:val="24"/>
          <w:szCs w:val="24"/>
        </w:rPr>
        <w:t>Κ</w:t>
      </w:r>
      <w:r w:rsidR="002F21E1" w:rsidRPr="00BF2B12">
        <w:rPr>
          <w:rFonts w:asciiTheme="majorHAnsi" w:eastAsia="Calibri" w:hAnsiTheme="majorHAnsi" w:cs="Arial"/>
          <w:b/>
          <w:bCs/>
          <w:sz w:val="24"/>
          <w:szCs w:val="24"/>
        </w:rPr>
        <w:t>οινωνικές συνεργασίες Ο.Τ.Α.</w:t>
      </w:r>
    </w:p>
    <w:p w:rsidR="00ED5E87" w:rsidRPr="00BF2B12" w:rsidRDefault="002F21E1" w:rsidP="002F4CF1">
      <w:pPr>
        <w:spacing w:line="240" w:lineRule="auto"/>
        <w:rPr>
          <w:rFonts w:asciiTheme="majorHAnsi" w:eastAsia="Calibri" w:hAnsiTheme="majorHAnsi" w:cs="Arial"/>
          <w:bCs/>
          <w:sz w:val="24"/>
          <w:szCs w:val="24"/>
        </w:rPr>
      </w:pPr>
      <w:r w:rsidRPr="00BF2B12">
        <w:rPr>
          <w:rFonts w:asciiTheme="majorHAnsi" w:eastAsia="Calibri" w:hAnsiTheme="majorHAnsi" w:cs="Arial"/>
          <w:bCs/>
          <w:sz w:val="24"/>
          <w:szCs w:val="24"/>
        </w:rPr>
        <w:t>Οι ΟΤΑ α΄ και β΄ βαθμού δύνανται να συνάπτουν προγραμματικές διμερείς συμβάσεις συνεργασίας, για την προστασία κα</w:t>
      </w:r>
      <w:r w:rsidR="002F078E" w:rsidRPr="00BF2B12">
        <w:rPr>
          <w:rFonts w:asciiTheme="majorHAnsi" w:eastAsia="Calibri" w:hAnsiTheme="majorHAnsi" w:cs="Arial"/>
          <w:bCs/>
          <w:sz w:val="24"/>
          <w:szCs w:val="24"/>
        </w:rPr>
        <w:t>ι τη στήριξη ατόμων με αναπηρία</w:t>
      </w:r>
      <w:r w:rsidRPr="00BF2B12">
        <w:rPr>
          <w:rFonts w:asciiTheme="majorHAnsi" w:eastAsia="Calibri" w:hAnsiTheme="majorHAnsi" w:cs="Arial"/>
          <w:bCs/>
          <w:sz w:val="24"/>
          <w:szCs w:val="24"/>
        </w:rPr>
        <w:t xml:space="preserve"> με τους εξής συνεργαζόμενους φορείς: α) με την Εθνική Συνομοσπονδία Ατόμων </w:t>
      </w:r>
      <w:r w:rsidRPr="00BF2B12">
        <w:rPr>
          <w:rFonts w:asciiTheme="majorHAnsi" w:eastAsia="Calibri" w:hAnsiTheme="majorHAnsi" w:cs="Arial"/>
          <w:bCs/>
          <w:sz w:val="24"/>
          <w:szCs w:val="24"/>
        </w:rPr>
        <w:lastRenderedPageBreak/>
        <w:t>με Αναπηρία (Ε.Σ.Α.μεΑ.), β) με οργανώσεις ατόμων με αναπηρία ή οικείες οργανώσεις γονέων και κηδεμόνων που αποτελούν μέλη της Ε.Σ.Α.μεΑ., γ) με σωματεία που είναι μέλη των σωματείων μελών της Ε.Σ.Α.μεΑ.</w:t>
      </w:r>
      <w:r w:rsidR="002F078E" w:rsidRPr="00BF2B12">
        <w:rPr>
          <w:rFonts w:asciiTheme="majorHAnsi" w:eastAsia="Calibri" w:hAnsiTheme="majorHAnsi" w:cs="Arial"/>
          <w:bCs/>
          <w:sz w:val="24"/>
          <w:szCs w:val="24"/>
        </w:rPr>
        <w:t xml:space="preserve"> δ) </w:t>
      </w:r>
      <w:r w:rsidRPr="00BF2B12">
        <w:rPr>
          <w:rFonts w:asciiTheme="majorHAnsi" w:eastAsia="Calibri" w:hAnsiTheme="majorHAnsi" w:cs="Arial"/>
          <w:bCs/>
          <w:sz w:val="24"/>
          <w:szCs w:val="24"/>
        </w:rPr>
        <w:t xml:space="preserve"> </w:t>
      </w:r>
      <w:r w:rsidR="002F078E" w:rsidRPr="00BF2B12">
        <w:rPr>
          <w:rFonts w:asciiTheme="majorHAnsi" w:eastAsia="Calibri" w:hAnsiTheme="majorHAnsi" w:cs="Arial"/>
          <w:bCs/>
          <w:sz w:val="24"/>
          <w:szCs w:val="24"/>
        </w:rPr>
        <w:t>φορείς άλλων ευπαθών κοινωνικών ομάδων,</w:t>
      </w:r>
      <w:r w:rsidR="002F078E" w:rsidRPr="00BF2B12">
        <w:rPr>
          <w:rFonts w:asciiTheme="majorHAnsi" w:hAnsiTheme="majorHAnsi"/>
          <w:sz w:val="24"/>
          <w:szCs w:val="24"/>
        </w:rPr>
        <w:t xml:space="preserve"> </w:t>
      </w:r>
      <w:r w:rsidR="002F078E" w:rsidRPr="00BF2B12">
        <w:rPr>
          <w:rFonts w:asciiTheme="majorHAnsi" w:eastAsia="Calibri" w:hAnsiTheme="majorHAnsi" w:cs="Arial"/>
          <w:bCs/>
          <w:sz w:val="24"/>
          <w:szCs w:val="24"/>
        </w:rPr>
        <w:t xml:space="preserve">εφόσον η έδρα ή το παράρτημα του συλλόγου ή του φορέα είναι εντός της χωρικής τους αρμοδιότητας. </w:t>
      </w:r>
      <w:r w:rsidRPr="00BF2B12">
        <w:rPr>
          <w:rFonts w:asciiTheme="majorHAnsi" w:eastAsia="Calibri" w:hAnsiTheme="majorHAnsi" w:cs="Arial"/>
          <w:bCs/>
          <w:sz w:val="24"/>
          <w:szCs w:val="24"/>
        </w:rPr>
        <w:t xml:space="preserve">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w:t>
      </w:r>
      <w:r w:rsidR="002F078E" w:rsidRPr="00BF2B12">
        <w:rPr>
          <w:rFonts w:asciiTheme="majorHAnsi" w:eastAsia="Calibri" w:hAnsiTheme="majorHAnsi" w:cs="Arial"/>
          <w:bCs/>
          <w:sz w:val="24"/>
          <w:szCs w:val="24"/>
        </w:rPr>
        <w:t xml:space="preserve">και άλλων ευπαθών ομάδων του πληθυσμού και </w:t>
      </w:r>
      <w:r w:rsidRPr="00BF2B12">
        <w:rPr>
          <w:rFonts w:asciiTheme="majorHAnsi" w:eastAsia="Calibri" w:hAnsiTheme="majorHAnsi" w:cs="Arial"/>
          <w:bCs/>
          <w:sz w:val="24"/>
          <w:szCs w:val="24"/>
        </w:rPr>
        <w:t>για την εξυπηρέτηση σκοπών σχετικά με τη λει</w:t>
      </w:r>
      <w:r w:rsidR="0012251A" w:rsidRPr="00BF2B12">
        <w:rPr>
          <w:rFonts w:asciiTheme="majorHAnsi" w:eastAsia="Calibri" w:hAnsiTheme="majorHAnsi" w:cs="Arial"/>
          <w:bCs/>
          <w:sz w:val="24"/>
          <w:szCs w:val="24"/>
        </w:rPr>
        <w:t>τουργία των ανωτέρω οργανώσεων».</w:t>
      </w:r>
    </w:p>
    <w:p w:rsidR="005529C9" w:rsidRPr="00BF2B12" w:rsidRDefault="002F4CF1" w:rsidP="002F4CF1">
      <w:pPr>
        <w:spacing w:line="240" w:lineRule="auto"/>
        <w:rPr>
          <w:rFonts w:asciiTheme="majorHAnsi" w:eastAsia="Calibri" w:hAnsiTheme="majorHAnsi" w:cs="Arial"/>
          <w:bCs/>
          <w:sz w:val="24"/>
          <w:szCs w:val="24"/>
        </w:rPr>
      </w:pPr>
      <w:r w:rsidRPr="00BF2B12">
        <w:rPr>
          <w:rFonts w:asciiTheme="majorHAnsi" w:eastAsia="Calibri" w:hAnsiTheme="majorHAnsi" w:cs="Arial"/>
          <w:b/>
          <w:bCs/>
          <w:sz w:val="24"/>
          <w:szCs w:val="24"/>
        </w:rPr>
        <w:t xml:space="preserve">Επιπρόσθετα </w:t>
      </w:r>
      <w:r w:rsidRPr="00BF2B12">
        <w:rPr>
          <w:rFonts w:asciiTheme="majorHAnsi" w:eastAsia="Calibri" w:hAnsiTheme="majorHAnsi" w:cs="Arial"/>
          <w:bCs/>
          <w:sz w:val="24"/>
          <w:szCs w:val="24"/>
        </w:rPr>
        <w:t>ζητούμε την τροποποίηση της παρ.3β περ.11 του άρθρου 94 του ν.3852/10, του ονομαζόμενου «ΚΑΛΛΙΚΡΑΤΗΣ» και συγκεκριμένα την τροποποίηση της διαδικασίας ελέγχου και έγκρισης των γραμματίων είσπραξης της Εθνικής Συνομοσπονδίας Ατόμων με Αναπηρία (Ε.Σ.Α.μεΑ.), των οργανώσεων ατόμων με αναπηρία ή γονέων και κηδεμόνων που αποτελούν μέλη της Ε.Σ.Α.μεΑ., των σωματείων που είναι μέλη των σωματείων μελών της Ε.Σ.Α.μεΑ. Οι συγκεκριμένοι φορείς μέχρι την ψήφιση και ισχύ του ν.3852 κατέθεταν τα παραστατικά τους σε αρμόδια διεύθυνση της Περιφέρειας, με ένα απλοποιημένο και αποτελεσματικό σύστημα ελέγχου των δαπανών και έγκρισης των γραμματίων είσπραξη</w:t>
      </w:r>
      <w:r w:rsidR="00024A15" w:rsidRPr="00BF2B12">
        <w:rPr>
          <w:rFonts w:asciiTheme="majorHAnsi" w:eastAsia="Calibri" w:hAnsiTheme="majorHAnsi" w:cs="Arial"/>
          <w:bCs/>
          <w:sz w:val="24"/>
          <w:szCs w:val="24"/>
        </w:rPr>
        <w:t>ς. Μετά την ψήφιση του ν. 3852/</w:t>
      </w:r>
      <w:r w:rsidRPr="00BF2B12">
        <w:rPr>
          <w:rFonts w:asciiTheme="majorHAnsi" w:eastAsia="Calibri" w:hAnsiTheme="majorHAnsi" w:cs="Arial"/>
          <w:bCs/>
          <w:sz w:val="24"/>
          <w:szCs w:val="24"/>
        </w:rPr>
        <w:t xml:space="preserve">10 η αρμοδιότητα μεταφέρθηκε στους Δήμους της Χώρας στην έδρα εκάστου φορέα, απαιτώντας πλέον όλοι οι συνδικαλιστικοί φορείς, μεταξύ των οποίων και των Ατόμων με Αναπηρία, να υποβάλλονται στην ίδια διαδικασία των φιλανθρωπικών οργανώσεων του Ν.Δ. 1111/1971, χωρίς να διαχωρίζουν τους συνδικαλιστικούς φορείς από τους φιλανθρωπικούς, στους οποίους μάλλον στόχευε η διάταξη του άρθρου 94. Είναι αδιανόητο οι οργανώσεις των ατόμων με αναπηρία ή γονέων και κηδεμόνων αυτών να ταυτίζονται με τις οργανώσεις που διέπονται από ένα διάταγμα της χούντας. </w:t>
      </w:r>
    </w:p>
    <w:p w:rsidR="00B93CD6" w:rsidRPr="00BF2B12" w:rsidRDefault="002F4CF1" w:rsidP="00D1398E">
      <w:pPr>
        <w:spacing w:line="240" w:lineRule="auto"/>
        <w:rPr>
          <w:rFonts w:asciiTheme="majorHAnsi" w:hAnsiTheme="majorHAnsi"/>
          <w:sz w:val="24"/>
          <w:szCs w:val="24"/>
        </w:rPr>
        <w:sectPr w:rsidR="00B93CD6" w:rsidRPr="00BF2B12"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BF2B12">
        <w:rPr>
          <w:rFonts w:asciiTheme="majorHAnsi" w:eastAsia="Calibri" w:hAnsiTheme="majorHAnsi" w:cs="Arial"/>
          <w:bCs/>
          <w:sz w:val="24"/>
          <w:szCs w:val="24"/>
        </w:rPr>
        <w:t>Ως εκ τούτου, ζητάμε την επαναφορά της διαδικασίας που ίσχυε πριν την ψήφιση του ν. 3852/2010.</w:t>
      </w:r>
      <w:r w:rsidR="00BF2B12" w:rsidRPr="00BF2B12">
        <w:rPr>
          <w:rFonts w:asciiTheme="majorHAnsi" w:hAnsiTheme="majorHAnsi"/>
          <w:sz w:val="24"/>
          <w:szCs w:val="24"/>
        </w:rPr>
        <w:t xml:space="preserve"> </w:t>
      </w:r>
    </w:p>
    <w:p w:rsidR="00E70687" w:rsidRPr="00BF2B12" w:rsidRDefault="00E70687" w:rsidP="00696510">
      <w:pPr>
        <w:spacing w:line="240" w:lineRule="auto"/>
        <w:jc w:val="center"/>
        <w:rPr>
          <w:rFonts w:asciiTheme="majorHAnsi" w:hAnsiTheme="majorHAnsi"/>
          <w:b/>
          <w:sz w:val="24"/>
          <w:szCs w:val="24"/>
        </w:rPr>
      </w:pPr>
      <w:r w:rsidRPr="00BF2B12">
        <w:rPr>
          <w:rFonts w:asciiTheme="majorHAnsi" w:hAnsiTheme="majorHAnsi"/>
          <w:b/>
          <w:sz w:val="24"/>
          <w:szCs w:val="24"/>
        </w:rPr>
        <w:t>Με εκτίμηση</w:t>
      </w:r>
    </w:p>
    <w:p w:rsidR="00E70687" w:rsidRPr="00BF2B12" w:rsidRDefault="00E70687" w:rsidP="00696510">
      <w:pPr>
        <w:spacing w:line="240" w:lineRule="auto"/>
        <w:jc w:val="center"/>
        <w:rPr>
          <w:rFonts w:asciiTheme="majorHAnsi" w:hAnsiTheme="majorHAnsi"/>
          <w:b/>
          <w:sz w:val="24"/>
          <w:szCs w:val="24"/>
        </w:rPr>
        <w:sectPr w:rsidR="00E70687" w:rsidRPr="00BF2B12" w:rsidSect="00E70687">
          <w:type w:val="continuous"/>
          <w:pgSz w:w="11906" w:h="16838"/>
          <w:pgMar w:top="1440" w:right="1800" w:bottom="1440" w:left="1800" w:header="709" w:footer="370" w:gutter="0"/>
          <w:cols w:space="708"/>
          <w:docGrid w:linePitch="360"/>
        </w:sectPr>
      </w:pPr>
    </w:p>
    <w:p w:rsidR="00E70687" w:rsidRPr="00BF2B12" w:rsidRDefault="00E70687" w:rsidP="00696510">
      <w:pPr>
        <w:spacing w:line="240" w:lineRule="auto"/>
        <w:jc w:val="center"/>
        <w:rPr>
          <w:rFonts w:asciiTheme="majorHAnsi" w:hAnsiTheme="majorHAnsi"/>
          <w:b/>
          <w:sz w:val="24"/>
          <w:szCs w:val="24"/>
        </w:rPr>
      </w:pPr>
      <w:r w:rsidRPr="00BF2B12">
        <w:rPr>
          <w:rFonts w:asciiTheme="majorHAnsi" w:hAnsiTheme="majorHAnsi"/>
          <w:b/>
          <w:sz w:val="24"/>
          <w:szCs w:val="24"/>
        </w:rPr>
        <w:t>Ο ΠΡΟΕΔΡΟΣ</w:t>
      </w:r>
    </w:p>
    <w:p w:rsidR="00407FD0" w:rsidRPr="00BF2B12" w:rsidRDefault="00407FD0" w:rsidP="00696510">
      <w:pPr>
        <w:spacing w:line="240" w:lineRule="auto"/>
        <w:jc w:val="center"/>
        <w:rPr>
          <w:rFonts w:asciiTheme="majorHAnsi" w:hAnsiTheme="majorHAnsi"/>
          <w:b/>
          <w:sz w:val="24"/>
          <w:szCs w:val="24"/>
        </w:rPr>
      </w:pPr>
    </w:p>
    <w:p w:rsidR="00E70687" w:rsidRPr="00BF2B12" w:rsidRDefault="00E70687" w:rsidP="00696510">
      <w:pPr>
        <w:spacing w:line="240" w:lineRule="auto"/>
        <w:jc w:val="center"/>
        <w:rPr>
          <w:rFonts w:asciiTheme="majorHAnsi" w:hAnsiTheme="majorHAnsi"/>
          <w:b/>
          <w:sz w:val="24"/>
          <w:szCs w:val="24"/>
        </w:rPr>
      </w:pPr>
      <w:r w:rsidRPr="00BF2B12">
        <w:rPr>
          <w:rFonts w:asciiTheme="majorHAnsi" w:hAnsiTheme="majorHAnsi"/>
          <w:b/>
          <w:sz w:val="24"/>
          <w:szCs w:val="24"/>
        </w:rPr>
        <w:t>Ι. ΒΑΡΔΑΚΑΣΤΑΝΗΣ</w:t>
      </w:r>
    </w:p>
    <w:p w:rsidR="00E70687" w:rsidRPr="00BF2B12" w:rsidRDefault="00E70687" w:rsidP="00696510">
      <w:pPr>
        <w:spacing w:line="240" w:lineRule="auto"/>
        <w:jc w:val="center"/>
        <w:rPr>
          <w:rFonts w:asciiTheme="majorHAnsi" w:hAnsiTheme="majorHAnsi"/>
          <w:b/>
          <w:sz w:val="24"/>
          <w:szCs w:val="24"/>
        </w:rPr>
      </w:pPr>
      <w:r w:rsidRPr="00BF2B12">
        <w:rPr>
          <w:rFonts w:asciiTheme="majorHAnsi" w:hAnsiTheme="majorHAnsi"/>
          <w:b/>
          <w:sz w:val="24"/>
          <w:szCs w:val="24"/>
        </w:rPr>
        <w:br w:type="column"/>
      </w:r>
      <w:r w:rsidRPr="00BF2B12">
        <w:rPr>
          <w:rFonts w:asciiTheme="majorHAnsi" w:hAnsiTheme="majorHAnsi"/>
          <w:b/>
          <w:sz w:val="24"/>
          <w:szCs w:val="24"/>
        </w:rPr>
        <w:t>Ο ΓΕΝ. ΓΡΑΜΜΑΤΕΑΣ</w:t>
      </w:r>
    </w:p>
    <w:p w:rsidR="00407FD0" w:rsidRPr="00BF2B12" w:rsidRDefault="00407FD0" w:rsidP="00696510">
      <w:pPr>
        <w:spacing w:line="240" w:lineRule="auto"/>
        <w:jc w:val="center"/>
        <w:rPr>
          <w:rFonts w:asciiTheme="majorHAnsi" w:hAnsiTheme="majorHAnsi"/>
          <w:b/>
          <w:sz w:val="24"/>
          <w:szCs w:val="24"/>
        </w:rPr>
      </w:pPr>
    </w:p>
    <w:p w:rsidR="00E70687" w:rsidRPr="00BF2B12" w:rsidRDefault="00C26D9F" w:rsidP="00696510">
      <w:pPr>
        <w:spacing w:line="240" w:lineRule="auto"/>
        <w:jc w:val="center"/>
        <w:rPr>
          <w:rFonts w:asciiTheme="majorHAnsi" w:hAnsiTheme="majorHAnsi"/>
          <w:b/>
          <w:sz w:val="24"/>
          <w:szCs w:val="24"/>
        </w:rPr>
        <w:sectPr w:rsidR="00E70687" w:rsidRPr="00BF2B12" w:rsidSect="00E70687">
          <w:type w:val="continuous"/>
          <w:pgSz w:w="11906" w:h="16838"/>
          <w:pgMar w:top="1440" w:right="1800" w:bottom="1440" w:left="1800" w:header="709" w:footer="370" w:gutter="0"/>
          <w:cols w:num="2" w:space="708"/>
          <w:docGrid w:linePitch="360"/>
        </w:sectPr>
      </w:pPr>
      <w:r w:rsidRPr="00BF2B12">
        <w:rPr>
          <w:rFonts w:asciiTheme="majorHAnsi" w:hAnsiTheme="majorHAnsi"/>
          <w:b/>
          <w:sz w:val="24"/>
          <w:szCs w:val="24"/>
        </w:rPr>
        <w:t>Ι</w:t>
      </w:r>
      <w:r w:rsidR="00E70687" w:rsidRPr="00BF2B12">
        <w:rPr>
          <w:rFonts w:asciiTheme="majorHAnsi" w:hAnsiTheme="majorHAnsi"/>
          <w:b/>
          <w:sz w:val="24"/>
          <w:szCs w:val="24"/>
        </w:rPr>
        <w:t xml:space="preserve">. </w:t>
      </w:r>
      <w:r w:rsidRPr="00BF2B12">
        <w:rPr>
          <w:rFonts w:asciiTheme="majorHAnsi" w:hAnsiTheme="majorHAnsi"/>
          <w:b/>
          <w:sz w:val="24"/>
          <w:szCs w:val="24"/>
        </w:rPr>
        <w:t>ΛΥΜΒΑΙΟΣ</w:t>
      </w:r>
    </w:p>
    <w:p w:rsidR="0012251A" w:rsidRPr="00BF2B12" w:rsidRDefault="005615DE" w:rsidP="0012251A">
      <w:pPr>
        <w:spacing w:after="0" w:line="240" w:lineRule="auto"/>
        <w:jc w:val="left"/>
        <w:rPr>
          <w:rFonts w:asciiTheme="majorHAnsi" w:hAnsiTheme="majorHAnsi"/>
          <w:b/>
          <w:sz w:val="24"/>
          <w:szCs w:val="24"/>
        </w:rPr>
      </w:pPr>
      <w:r w:rsidRPr="00BF2B12">
        <w:rPr>
          <w:rFonts w:asciiTheme="majorHAnsi" w:hAnsiTheme="majorHAnsi"/>
          <w:b/>
          <w:sz w:val="24"/>
          <w:szCs w:val="24"/>
        </w:rPr>
        <w:t xml:space="preserve">Πίνακας Αποδεκτών: </w:t>
      </w:r>
    </w:p>
    <w:p w:rsidR="0012251A" w:rsidRPr="00BF2B12" w:rsidRDefault="0012251A" w:rsidP="0012251A">
      <w:pPr>
        <w:spacing w:after="0" w:line="240" w:lineRule="auto"/>
        <w:jc w:val="left"/>
        <w:rPr>
          <w:rFonts w:asciiTheme="majorHAnsi" w:hAnsiTheme="majorHAnsi"/>
          <w:b/>
          <w:sz w:val="24"/>
          <w:szCs w:val="24"/>
        </w:rPr>
      </w:pPr>
    </w:p>
    <w:p w:rsidR="0012251A" w:rsidRPr="00BF2B12" w:rsidRDefault="0012251A" w:rsidP="0012251A">
      <w:pPr>
        <w:spacing w:after="0" w:line="240" w:lineRule="auto"/>
        <w:jc w:val="left"/>
        <w:rPr>
          <w:rFonts w:asciiTheme="majorHAnsi" w:hAnsiTheme="majorHAnsi"/>
          <w:sz w:val="24"/>
          <w:szCs w:val="24"/>
        </w:rPr>
      </w:pPr>
      <w:r w:rsidRPr="00BF2B12">
        <w:rPr>
          <w:rFonts w:asciiTheme="majorHAnsi" w:hAnsiTheme="majorHAnsi"/>
          <w:sz w:val="24"/>
          <w:szCs w:val="24"/>
        </w:rPr>
        <w:t>- Γραφείο Πρωθυπουργού της χώρας, κ. Αλ. Τσίπρα</w:t>
      </w:r>
    </w:p>
    <w:p w:rsidR="0012251A" w:rsidRPr="00BF2B12" w:rsidRDefault="0012251A" w:rsidP="0012251A">
      <w:pPr>
        <w:spacing w:after="0" w:line="240" w:lineRule="auto"/>
        <w:jc w:val="left"/>
        <w:rPr>
          <w:rFonts w:asciiTheme="majorHAnsi" w:hAnsiTheme="majorHAnsi"/>
          <w:sz w:val="24"/>
          <w:szCs w:val="24"/>
        </w:rPr>
      </w:pPr>
      <w:r w:rsidRPr="00BF2B12">
        <w:rPr>
          <w:rFonts w:asciiTheme="majorHAnsi" w:hAnsiTheme="majorHAnsi"/>
          <w:sz w:val="24"/>
          <w:szCs w:val="24"/>
        </w:rPr>
        <w:t>- Γραφείο Υπουργού Επικρατείας, κ. Χρ. Βερνα</w:t>
      </w:r>
      <w:r w:rsidR="004663DF" w:rsidRPr="00BF2B12">
        <w:rPr>
          <w:rFonts w:asciiTheme="majorHAnsi" w:hAnsiTheme="majorHAnsi"/>
          <w:sz w:val="24"/>
          <w:szCs w:val="24"/>
        </w:rPr>
        <w:t>ρ</w:t>
      </w:r>
      <w:r w:rsidRPr="00BF2B12">
        <w:rPr>
          <w:rFonts w:asciiTheme="majorHAnsi" w:hAnsiTheme="majorHAnsi"/>
          <w:sz w:val="24"/>
          <w:szCs w:val="24"/>
        </w:rPr>
        <w:t>δάκη</w:t>
      </w:r>
    </w:p>
    <w:p w:rsidR="004F2818" w:rsidRPr="00BF2B12" w:rsidRDefault="004F2818" w:rsidP="0012251A">
      <w:pPr>
        <w:spacing w:after="0" w:line="240" w:lineRule="auto"/>
        <w:jc w:val="left"/>
        <w:rPr>
          <w:rFonts w:asciiTheme="majorHAnsi" w:hAnsiTheme="majorHAnsi"/>
          <w:sz w:val="24"/>
          <w:szCs w:val="24"/>
        </w:rPr>
      </w:pPr>
      <w:r w:rsidRPr="00BF2B12">
        <w:rPr>
          <w:rFonts w:asciiTheme="majorHAnsi" w:hAnsiTheme="majorHAnsi"/>
          <w:sz w:val="24"/>
          <w:szCs w:val="24"/>
        </w:rPr>
        <w:t>- Γραφείο Υπουργού Εσωτερικών, κ. Π. Σκουρλέτη</w:t>
      </w:r>
    </w:p>
    <w:p w:rsidR="0030008E" w:rsidRPr="00BF2B12" w:rsidRDefault="0012251A" w:rsidP="0012251A">
      <w:pPr>
        <w:spacing w:after="0" w:line="240" w:lineRule="auto"/>
        <w:jc w:val="left"/>
        <w:rPr>
          <w:rFonts w:asciiTheme="majorHAnsi" w:hAnsiTheme="majorHAnsi"/>
          <w:sz w:val="24"/>
          <w:szCs w:val="24"/>
        </w:rPr>
      </w:pPr>
      <w:r w:rsidRPr="00BF2B12">
        <w:rPr>
          <w:rFonts w:asciiTheme="majorHAnsi" w:hAnsiTheme="majorHAnsi"/>
          <w:sz w:val="24"/>
          <w:szCs w:val="24"/>
        </w:rPr>
        <w:t xml:space="preserve">- Γραφείο Γενικού Γραμματέα Υπουργείου </w:t>
      </w:r>
      <w:r w:rsidR="005C260F" w:rsidRPr="00BF2B12">
        <w:rPr>
          <w:rFonts w:asciiTheme="majorHAnsi" w:hAnsiTheme="majorHAnsi"/>
          <w:sz w:val="24"/>
          <w:szCs w:val="24"/>
        </w:rPr>
        <w:t>Εσωτερικών, κ. Κ. Πουλάκη</w:t>
      </w:r>
      <w:r w:rsidRPr="00BF2B12">
        <w:rPr>
          <w:rFonts w:asciiTheme="majorHAnsi" w:hAnsiTheme="majorHAnsi"/>
          <w:sz w:val="24"/>
          <w:szCs w:val="24"/>
        </w:rPr>
        <w:t xml:space="preserve"> </w:t>
      </w:r>
      <w:r w:rsidR="004663DF" w:rsidRPr="00BF2B12">
        <w:rPr>
          <w:rFonts w:asciiTheme="majorHAnsi" w:hAnsiTheme="majorHAnsi"/>
          <w:sz w:val="24"/>
          <w:szCs w:val="24"/>
        </w:rPr>
        <w:t xml:space="preserve"> </w:t>
      </w:r>
    </w:p>
    <w:p w:rsidR="0030008E" w:rsidRPr="00BF2B12" w:rsidRDefault="0030008E" w:rsidP="0012251A">
      <w:pPr>
        <w:spacing w:after="0" w:line="240" w:lineRule="auto"/>
        <w:jc w:val="left"/>
        <w:rPr>
          <w:rFonts w:asciiTheme="majorHAnsi" w:hAnsiTheme="majorHAnsi"/>
          <w:sz w:val="24"/>
          <w:szCs w:val="24"/>
        </w:rPr>
      </w:pPr>
      <w:r w:rsidRPr="00BF2B12">
        <w:rPr>
          <w:rFonts w:asciiTheme="majorHAnsi" w:hAnsiTheme="majorHAnsi"/>
          <w:sz w:val="24"/>
          <w:szCs w:val="24"/>
        </w:rPr>
        <w:t>- Μέλη του Ελληνικού Κοινοβουλίου</w:t>
      </w:r>
    </w:p>
    <w:p w:rsidR="00B816B7" w:rsidRPr="00BF2B12" w:rsidRDefault="00BF2B12" w:rsidP="005C260F">
      <w:pPr>
        <w:spacing w:after="0" w:line="240" w:lineRule="auto"/>
        <w:jc w:val="left"/>
        <w:rPr>
          <w:rFonts w:asciiTheme="majorHAnsi" w:hAnsiTheme="majorHAnsi"/>
          <w:sz w:val="24"/>
          <w:szCs w:val="24"/>
        </w:rPr>
      </w:pPr>
      <w:r>
        <w:rPr>
          <w:rFonts w:asciiTheme="majorHAnsi" w:hAnsiTheme="majorHAnsi"/>
          <w:sz w:val="24"/>
          <w:szCs w:val="24"/>
        </w:rPr>
        <w:t>- Φορείς -</w:t>
      </w:r>
      <w:r w:rsidR="0012251A" w:rsidRPr="00BF2B12">
        <w:rPr>
          <w:rFonts w:asciiTheme="majorHAnsi" w:hAnsiTheme="majorHAnsi"/>
          <w:sz w:val="24"/>
          <w:szCs w:val="24"/>
        </w:rPr>
        <w:t xml:space="preserve"> Μέλη Ε.Σ.Α.μεΑ.</w:t>
      </w:r>
    </w:p>
    <w:sectPr w:rsidR="00B816B7" w:rsidRPr="00BF2B1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F8" w:rsidRDefault="00F671F8" w:rsidP="00A5663B">
      <w:pPr>
        <w:spacing w:after="0" w:line="240" w:lineRule="auto"/>
      </w:pPr>
      <w:r>
        <w:separator/>
      </w:r>
    </w:p>
  </w:endnote>
  <w:endnote w:type="continuationSeparator" w:id="0">
    <w:p w:rsidR="00F671F8" w:rsidRDefault="00F671F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F8" w:rsidRDefault="00F671F8" w:rsidP="00A5663B">
      <w:pPr>
        <w:spacing w:after="0" w:line="240" w:lineRule="auto"/>
      </w:pPr>
      <w:r>
        <w:separator/>
      </w:r>
    </w:p>
  </w:footnote>
  <w:footnote w:type="continuationSeparator" w:id="0">
    <w:p w:rsidR="00F671F8" w:rsidRDefault="00F671F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F2B12">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036C"/>
    <w:rsid w:val="00011E25"/>
    <w:rsid w:val="00024A15"/>
    <w:rsid w:val="00030665"/>
    <w:rsid w:val="00061AD6"/>
    <w:rsid w:val="00061DDF"/>
    <w:rsid w:val="0006239B"/>
    <w:rsid w:val="00073B3D"/>
    <w:rsid w:val="00095977"/>
    <w:rsid w:val="000A5A80"/>
    <w:rsid w:val="000C602B"/>
    <w:rsid w:val="000D2B74"/>
    <w:rsid w:val="000E6BB8"/>
    <w:rsid w:val="001010D0"/>
    <w:rsid w:val="00112AA4"/>
    <w:rsid w:val="00113EB5"/>
    <w:rsid w:val="0012251A"/>
    <w:rsid w:val="0014419B"/>
    <w:rsid w:val="0015502C"/>
    <w:rsid w:val="00163D12"/>
    <w:rsid w:val="00165E13"/>
    <w:rsid w:val="001B1B58"/>
    <w:rsid w:val="001B3428"/>
    <w:rsid w:val="001B52A2"/>
    <w:rsid w:val="00201C93"/>
    <w:rsid w:val="00205B76"/>
    <w:rsid w:val="00241433"/>
    <w:rsid w:val="00255E30"/>
    <w:rsid w:val="00275BAB"/>
    <w:rsid w:val="00284722"/>
    <w:rsid w:val="00295414"/>
    <w:rsid w:val="002B6AA9"/>
    <w:rsid w:val="002C6A9C"/>
    <w:rsid w:val="002D1046"/>
    <w:rsid w:val="002E69A3"/>
    <w:rsid w:val="002F078E"/>
    <w:rsid w:val="002F21E1"/>
    <w:rsid w:val="002F4CF1"/>
    <w:rsid w:val="0030008E"/>
    <w:rsid w:val="003137AC"/>
    <w:rsid w:val="00323972"/>
    <w:rsid w:val="003570D6"/>
    <w:rsid w:val="00360CD7"/>
    <w:rsid w:val="0036458E"/>
    <w:rsid w:val="0036674B"/>
    <w:rsid w:val="00381527"/>
    <w:rsid w:val="003870E7"/>
    <w:rsid w:val="00397EDD"/>
    <w:rsid w:val="003A0E24"/>
    <w:rsid w:val="003B7A83"/>
    <w:rsid w:val="003C044E"/>
    <w:rsid w:val="003C115F"/>
    <w:rsid w:val="003E6E70"/>
    <w:rsid w:val="00400168"/>
    <w:rsid w:val="00404087"/>
    <w:rsid w:val="00407FD0"/>
    <w:rsid w:val="00410765"/>
    <w:rsid w:val="00412BB7"/>
    <w:rsid w:val="00413E31"/>
    <w:rsid w:val="00421F44"/>
    <w:rsid w:val="0042327B"/>
    <w:rsid w:val="00430B54"/>
    <w:rsid w:val="00442A34"/>
    <w:rsid w:val="004663DF"/>
    <w:rsid w:val="004807F3"/>
    <w:rsid w:val="004F2818"/>
    <w:rsid w:val="004F583A"/>
    <w:rsid w:val="004F64C2"/>
    <w:rsid w:val="00530C1A"/>
    <w:rsid w:val="005529C9"/>
    <w:rsid w:val="005615DE"/>
    <w:rsid w:val="00576E64"/>
    <w:rsid w:val="005924F6"/>
    <w:rsid w:val="005A54DE"/>
    <w:rsid w:val="005B6B90"/>
    <w:rsid w:val="005C081C"/>
    <w:rsid w:val="005C260F"/>
    <w:rsid w:val="005E5DEA"/>
    <w:rsid w:val="005F29A9"/>
    <w:rsid w:val="00641EB2"/>
    <w:rsid w:val="00651CD5"/>
    <w:rsid w:val="0066192E"/>
    <w:rsid w:val="0066371D"/>
    <w:rsid w:val="006721D0"/>
    <w:rsid w:val="006762C8"/>
    <w:rsid w:val="00696510"/>
    <w:rsid w:val="006C004F"/>
    <w:rsid w:val="006D02A0"/>
    <w:rsid w:val="006F189F"/>
    <w:rsid w:val="0070555C"/>
    <w:rsid w:val="007331AE"/>
    <w:rsid w:val="007443C0"/>
    <w:rsid w:val="0077016C"/>
    <w:rsid w:val="007852F3"/>
    <w:rsid w:val="007A1B0C"/>
    <w:rsid w:val="007D4A7A"/>
    <w:rsid w:val="007E6F30"/>
    <w:rsid w:val="008048B0"/>
    <w:rsid w:val="00811A9B"/>
    <w:rsid w:val="00812C30"/>
    <w:rsid w:val="008168DE"/>
    <w:rsid w:val="00822225"/>
    <w:rsid w:val="00834D64"/>
    <w:rsid w:val="008478F4"/>
    <w:rsid w:val="0086567E"/>
    <w:rsid w:val="00872707"/>
    <w:rsid w:val="008A5FA2"/>
    <w:rsid w:val="008F4A49"/>
    <w:rsid w:val="008F5096"/>
    <w:rsid w:val="00914B46"/>
    <w:rsid w:val="009165A2"/>
    <w:rsid w:val="00937771"/>
    <w:rsid w:val="00976FCE"/>
    <w:rsid w:val="00986DBC"/>
    <w:rsid w:val="00992AAF"/>
    <w:rsid w:val="00993479"/>
    <w:rsid w:val="009B3183"/>
    <w:rsid w:val="009B6ADE"/>
    <w:rsid w:val="009E672F"/>
    <w:rsid w:val="009F5541"/>
    <w:rsid w:val="00A04AA2"/>
    <w:rsid w:val="00A22240"/>
    <w:rsid w:val="00A30AA8"/>
    <w:rsid w:val="00A4344B"/>
    <w:rsid w:val="00A5655D"/>
    <w:rsid w:val="00A5663B"/>
    <w:rsid w:val="00A81B95"/>
    <w:rsid w:val="00A86FE7"/>
    <w:rsid w:val="00A94C45"/>
    <w:rsid w:val="00A973CC"/>
    <w:rsid w:val="00AC58F7"/>
    <w:rsid w:val="00AD45DC"/>
    <w:rsid w:val="00AD47C5"/>
    <w:rsid w:val="00AE0048"/>
    <w:rsid w:val="00B01AB1"/>
    <w:rsid w:val="00B0528D"/>
    <w:rsid w:val="00B16D1B"/>
    <w:rsid w:val="00B22EC6"/>
    <w:rsid w:val="00B236B6"/>
    <w:rsid w:val="00B4180E"/>
    <w:rsid w:val="00B65668"/>
    <w:rsid w:val="00B769A5"/>
    <w:rsid w:val="00B816B7"/>
    <w:rsid w:val="00B93CD6"/>
    <w:rsid w:val="00B961C1"/>
    <w:rsid w:val="00BB78EF"/>
    <w:rsid w:val="00BB7C2C"/>
    <w:rsid w:val="00BE10A6"/>
    <w:rsid w:val="00BF19C4"/>
    <w:rsid w:val="00BF2B12"/>
    <w:rsid w:val="00BF7FD3"/>
    <w:rsid w:val="00C07E70"/>
    <w:rsid w:val="00C15553"/>
    <w:rsid w:val="00C26D9F"/>
    <w:rsid w:val="00C45B47"/>
    <w:rsid w:val="00C5158C"/>
    <w:rsid w:val="00C53345"/>
    <w:rsid w:val="00C65362"/>
    <w:rsid w:val="00C80338"/>
    <w:rsid w:val="00C816E0"/>
    <w:rsid w:val="00C870D8"/>
    <w:rsid w:val="00CD4B56"/>
    <w:rsid w:val="00D02EFA"/>
    <w:rsid w:val="00D1398E"/>
    <w:rsid w:val="00D13C3F"/>
    <w:rsid w:val="00D255DF"/>
    <w:rsid w:val="00D265A9"/>
    <w:rsid w:val="00D4350F"/>
    <w:rsid w:val="00D7510D"/>
    <w:rsid w:val="00D879F0"/>
    <w:rsid w:val="00D923FB"/>
    <w:rsid w:val="00DB674B"/>
    <w:rsid w:val="00DC7532"/>
    <w:rsid w:val="00DC7B61"/>
    <w:rsid w:val="00DD2241"/>
    <w:rsid w:val="00DE7E83"/>
    <w:rsid w:val="00E229BB"/>
    <w:rsid w:val="00E363D0"/>
    <w:rsid w:val="00E700A8"/>
    <w:rsid w:val="00E70687"/>
    <w:rsid w:val="00EB5329"/>
    <w:rsid w:val="00EB69A8"/>
    <w:rsid w:val="00ED5C03"/>
    <w:rsid w:val="00ED5E87"/>
    <w:rsid w:val="00EE41A4"/>
    <w:rsid w:val="00EE6171"/>
    <w:rsid w:val="00F15EA8"/>
    <w:rsid w:val="00F21B29"/>
    <w:rsid w:val="00F2259E"/>
    <w:rsid w:val="00F310D0"/>
    <w:rsid w:val="00F348ED"/>
    <w:rsid w:val="00F37AD0"/>
    <w:rsid w:val="00F431AD"/>
    <w:rsid w:val="00F5551D"/>
    <w:rsid w:val="00F60186"/>
    <w:rsid w:val="00F6046E"/>
    <w:rsid w:val="00F62902"/>
    <w:rsid w:val="00F62BC1"/>
    <w:rsid w:val="00F671F8"/>
    <w:rsid w:val="00F812CD"/>
    <w:rsid w:val="00F854E0"/>
    <w:rsid w:val="00F9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annotation reference"/>
    <w:basedOn w:val="a0"/>
    <w:uiPriority w:val="99"/>
    <w:semiHidden/>
    <w:unhideWhenUsed/>
    <w:rsid w:val="00410765"/>
    <w:rPr>
      <w:sz w:val="16"/>
      <w:szCs w:val="16"/>
    </w:rPr>
  </w:style>
  <w:style w:type="paragraph" w:styleId="aa">
    <w:name w:val="annotation text"/>
    <w:basedOn w:val="a"/>
    <w:link w:val="Char3"/>
    <w:uiPriority w:val="99"/>
    <w:semiHidden/>
    <w:unhideWhenUsed/>
    <w:rsid w:val="00410765"/>
    <w:pPr>
      <w:spacing w:line="240" w:lineRule="auto"/>
    </w:pPr>
    <w:rPr>
      <w:sz w:val="20"/>
      <w:szCs w:val="20"/>
    </w:rPr>
  </w:style>
  <w:style w:type="character" w:customStyle="1" w:styleId="Char3">
    <w:name w:val="Κείμενο σχολίου Char"/>
    <w:basedOn w:val="a0"/>
    <w:link w:val="aa"/>
    <w:uiPriority w:val="99"/>
    <w:semiHidden/>
    <w:rsid w:val="00410765"/>
    <w:rPr>
      <w:rFonts w:ascii="Cambria" w:hAnsi="Cambria"/>
      <w:color w:val="000000"/>
    </w:rPr>
  </w:style>
  <w:style w:type="paragraph" w:styleId="ab">
    <w:name w:val="annotation subject"/>
    <w:basedOn w:val="aa"/>
    <w:next w:val="aa"/>
    <w:link w:val="Char4"/>
    <w:uiPriority w:val="99"/>
    <w:semiHidden/>
    <w:unhideWhenUsed/>
    <w:rsid w:val="00410765"/>
    <w:rPr>
      <w:b/>
      <w:bCs/>
    </w:rPr>
  </w:style>
  <w:style w:type="character" w:customStyle="1" w:styleId="Char4">
    <w:name w:val="Θέμα σχολίου Char"/>
    <w:basedOn w:val="Char3"/>
    <w:link w:val="ab"/>
    <w:uiPriority w:val="99"/>
    <w:semiHidden/>
    <w:rsid w:val="00410765"/>
    <w:rPr>
      <w:rFonts w:ascii="Cambria" w:hAnsi="Cambria"/>
      <w:b/>
      <w:bCs/>
      <w:color w:val="000000"/>
    </w:rPr>
  </w:style>
  <w:style w:type="paragraph" w:styleId="ac">
    <w:name w:val="Revision"/>
    <w:hidden/>
    <w:uiPriority w:val="99"/>
    <w:semiHidden/>
    <w:rsid w:val="00410765"/>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090813060">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9BE105-2241-448C-8CF5-63893A7B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7978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2017-07-14T11:47:00Z</cp:lastPrinted>
  <dcterms:created xsi:type="dcterms:W3CDTF">2017-07-17T06:16:00Z</dcterms:created>
  <dcterms:modified xsi:type="dcterms:W3CDTF">2017-07-17T06:16:00Z</dcterms:modified>
</cp:coreProperties>
</file>