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45590E" w:rsidRDefault="00A5663B" w:rsidP="00A5663B">
      <w:pPr>
        <w:spacing w:before="240"/>
        <w:rPr>
          <w:rFonts w:asciiTheme="majorHAnsi" w:hAnsiTheme="majorHAnsi"/>
          <w:b/>
        </w:rPr>
      </w:pPr>
      <w:r w:rsidRPr="0045590E">
        <w:rPr>
          <w:rFonts w:asciiTheme="majorHAnsi" w:hAnsiTheme="majorHAnsi"/>
          <w:b/>
        </w:rPr>
        <w:t>ΚΑΤΕΠΕΙΓΟΝ</w:t>
      </w:r>
    </w:p>
    <w:p w:rsidR="00F310D0" w:rsidRPr="0045590E" w:rsidRDefault="00B816B7" w:rsidP="00EA68FD">
      <w:pPr>
        <w:rPr>
          <w:rFonts w:asciiTheme="majorHAnsi" w:hAnsiTheme="majorHAnsi"/>
        </w:rPr>
      </w:pPr>
      <w:r w:rsidRPr="0045590E">
        <w:rPr>
          <w:rFonts w:asciiTheme="majorHAnsi" w:hAnsiTheme="majorHAnsi"/>
        </w:rPr>
        <w:t>Πληροφορίες: Χριστίνα Σαμαρά</w:t>
      </w:r>
    </w:p>
    <w:p w:rsidR="00B500E9" w:rsidRDefault="0015502C" w:rsidP="00B500E9">
      <w:pPr>
        <w:spacing w:before="480"/>
        <w:jc w:val="right"/>
        <w:rPr>
          <w:rFonts w:asciiTheme="majorHAnsi" w:hAnsiTheme="majorHAnsi"/>
          <w:b/>
        </w:rPr>
      </w:pPr>
      <w:r w:rsidRPr="0045590E">
        <w:rPr>
          <w:rFonts w:asciiTheme="majorHAnsi" w:hAnsiTheme="majorHAnsi"/>
          <w:b/>
        </w:rPr>
        <w:br w:type="column"/>
      </w:r>
      <w:r w:rsidRPr="0045590E">
        <w:rPr>
          <w:rFonts w:asciiTheme="majorHAnsi" w:hAnsiTheme="majorHAnsi"/>
          <w:b/>
        </w:rPr>
        <w:t>Αθήνα:</w:t>
      </w:r>
      <w:r w:rsidR="00695BEE" w:rsidRPr="0045590E">
        <w:rPr>
          <w:rFonts w:asciiTheme="majorHAnsi" w:hAnsiTheme="majorHAnsi"/>
          <w:b/>
        </w:rPr>
        <w:t xml:space="preserve"> 07</w:t>
      </w:r>
      <w:r w:rsidR="00BF7FD3" w:rsidRPr="0045590E">
        <w:rPr>
          <w:rFonts w:asciiTheme="majorHAnsi" w:hAnsiTheme="majorHAnsi"/>
          <w:b/>
        </w:rPr>
        <w:t>.09.2016</w:t>
      </w:r>
    </w:p>
    <w:p w:rsidR="00A5663B" w:rsidRPr="0045590E" w:rsidRDefault="0015502C" w:rsidP="00B500E9">
      <w:pPr>
        <w:spacing w:before="480"/>
        <w:jc w:val="right"/>
        <w:rPr>
          <w:rFonts w:asciiTheme="majorHAnsi" w:hAnsiTheme="majorHAnsi"/>
          <w:b/>
        </w:rPr>
        <w:sectPr w:rsidR="00A5663B" w:rsidRPr="0045590E"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5590E">
        <w:rPr>
          <w:rFonts w:asciiTheme="majorHAnsi" w:hAnsiTheme="majorHAnsi"/>
          <w:b/>
        </w:rPr>
        <w:t xml:space="preserve">Αρ. Πρωτ.: </w:t>
      </w:r>
      <w:r w:rsidR="00695BEE" w:rsidRPr="0045590E">
        <w:rPr>
          <w:rFonts w:asciiTheme="majorHAnsi" w:hAnsiTheme="majorHAnsi"/>
          <w:b/>
        </w:rPr>
        <w:t>1247</w:t>
      </w:r>
    </w:p>
    <w:p w:rsidR="00DD2DF5" w:rsidRPr="0045590E" w:rsidRDefault="00DD2DF5" w:rsidP="00695BEE">
      <w:pPr>
        <w:spacing w:after="0" w:line="240" w:lineRule="auto"/>
        <w:rPr>
          <w:rFonts w:asciiTheme="majorHAnsi" w:hAnsiTheme="majorHAnsi"/>
          <w:b/>
          <w:sz w:val="24"/>
          <w:szCs w:val="24"/>
        </w:rPr>
      </w:pPr>
    </w:p>
    <w:p w:rsidR="00A5663B" w:rsidRPr="0045590E" w:rsidRDefault="00993479" w:rsidP="00695BEE">
      <w:pPr>
        <w:spacing w:after="0" w:line="240" w:lineRule="auto"/>
        <w:rPr>
          <w:rFonts w:asciiTheme="majorHAnsi" w:hAnsiTheme="majorHAnsi"/>
          <w:b/>
          <w:bCs/>
          <w:sz w:val="24"/>
          <w:szCs w:val="24"/>
        </w:rPr>
      </w:pPr>
      <w:r w:rsidRPr="0045590E">
        <w:rPr>
          <w:rFonts w:asciiTheme="majorHAnsi" w:hAnsiTheme="majorHAnsi"/>
          <w:b/>
          <w:sz w:val="24"/>
          <w:szCs w:val="24"/>
        </w:rPr>
        <w:t>Προς:</w:t>
      </w:r>
      <w:r w:rsidRPr="0045590E">
        <w:rPr>
          <w:rFonts w:asciiTheme="majorHAnsi" w:hAnsiTheme="majorHAnsi"/>
          <w:b/>
          <w:bCs/>
          <w:sz w:val="24"/>
          <w:szCs w:val="24"/>
        </w:rPr>
        <w:t xml:space="preserve"> </w:t>
      </w:r>
      <w:r w:rsidR="00695BEE" w:rsidRPr="0045590E">
        <w:rPr>
          <w:rFonts w:asciiTheme="majorHAnsi" w:hAnsiTheme="majorHAnsi"/>
          <w:b/>
          <w:bCs/>
          <w:sz w:val="24"/>
          <w:szCs w:val="24"/>
        </w:rPr>
        <w:t xml:space="preserve">κ. Θεανώ Φωτίου, Αναπληρώτρια Υπουργό Κοινωνικής Αλληλεγγύης  </w:t>
      </w:r>
    </w:p>
    <w:p w:rsidR="00A5663B" w:rsidRPr="0045590E" w:rsidRDefault="00DB674B" w:rsidP="00B816B7">
      <w:pPr>
        <w:pStyle w:val="a7"/>
        <w:spacing w:before="360" w:after="240"/>
        <w:rPr>
          <w:b/>
          <w:color w:val="auto"/>
          <w:sz w:val="24"/>
          <w:szCs w:val="24"/>
        </w:rPr>
      </w:pPr>
      <w:r w:rsidRPr="0045590E">
        <w:rPr>
          <w:b/>
          <w:color w:val="auto"/>
          <w:sz w:val="24"/>
          <w:szCs w:val="24"/>
        </w:rPr>
        <w:t>Θέμα: «</w:t>
      </w:r>
      <w:r w:rsidR="000F69EF" w:rsidRPr="0045590E">
        <w:rPr>
          <w:b/>
          <w:color w:val="auto"/>
          <w:sz w:val="24"/>
          <w:szCs w:val="24"/>
        </w:rPr>
        <w:t>Χ</w:t>
      </w:r>
      <w:r w:rsidR="00EA68FD" w:rsidRPr="0045590E">
        <w:rPr>
          <w:b/>
          <w:color w:val="auto"/>
          <w:sz w:val="24"/>
          <w:szCs w:val="24"/>
        </w:rPr>
        <w:t>ορήγηση</w:t>
      </w:r>
      <w:r w:rsidR="000F69EF" w:rsidRPr="0045590E">
        <w:rPr>
          <w:b/>
          <w:color w:val="auto"/>
          <w:sz w:val="24"/>
          <w:szCs w:val="24"/>
        </w:rPr>
        <w:t xml:space="preserve"> προνοιακού</w:t>
      </w:r>
      <w:r w:rsidR="00EA68FD" w:rsidRPr="0045590E">
        <w:rPr>
          <w:b/>
          <w:color w:val="auto"/>
          <w:sz w:val="24"/>
          <w:szCs w:val="24"/>
        </w:rPr>
        <w:t xml:space="preserve"> επιδ</w:t>
      </w:r>
      <w:r w:rsidR="000F69EF" w:rsidRPr="0045590E">
        <w:rPr>
          <w:b/>
          <w:color w:val="auto"/>
          <w:sz w:val="24"/>
          <w:szCs w:val="24"/>
        </w:rPr>
        <w:t>ό</w:t>
      </w:r>
      <w:r w:rsidR="00EA68FD" w:rsidRPr="0045590E">
        <w:rPr>
          <w:b/>
          <w:color w:val="auto"/>
          <w:sz w:val="24"/>
          <w:szCs w:val="24"/>
        </w:rPr>
        <w:t>μ</w:t>
      </w:r>
      <w:r w:rsidR="000F69EF" w:rsidRPr="0045590E">
        <w:rPr>
          <w:b/>
          <w:color w:val="auto"/>
          <w:sz w:val="24"/>
          <w:szCs w:val="24"/>
        </w:rPr>
        <w:t>ατος</w:t>
      </w:r>
      <w:r w:rsidR="00EA68FD" w:rsidRPr="0045590E">
        <w:rPr>
          <w:b/>
          <w:color w:val="auto"/>
          <w:sz w:val="24"/>
          <w:szCs w:val="24"/>
        </w:rPr>
        <w:t xml:space="preserve"> σε συνταξιούχους με αναπηρία του δημοσίου, που είναι δικαιούχοι του επι</w:t>
      </w:r>
      <w:r w:rsidR="0035703A">
        <w:rPr>
          <w:b/>
          <w:color w:val="auto"/>
          <w:sz w:val="24"/>
          <w:szCs w:val="24"/>
        </w:rPr>
        <w:t>δόματος ανικανότητας (λοχαγού)»</w:t>
      </w:r>
      <w:r w:rsidR="009F5541" w:rsidRPr="0045590E">
        <w:rPr>
          <w:b/>
          <w:color w:val="auto"/>
          <w:sz w:val="24"/>
          <w:szCs w:val="24"/>
        </w:rPr>
        <w:t xml:space="preserve"> </w:t>
      </w:r>
    </w:p>
    <w:p w:rsidR="00EA68FD" w:rsidRPr="0045590E" w:rsidRDefault="00A5663B" w:rsidP="00EA68FD">
      <w:pPr>
        <w:spacing w:after="480"/>
        <w:rPr>
          <w:rFonts w:asciiTheme="majorHAnsi" w:hAnsiTheme="majorHAnsi"/>
          <w:b/>
          <w:color w:val="auto"/>
          <w:sz w:val="24"/>
          <w:szCs w:val="24"/>
        </w:rPr>
      </w:pPr>
      <w:proofErr w:type="spellStart"/>
      <w:r w:rsidRPr="0045590E">
        <w:rPr>
          <w:rFonts w:asciiTheme="majorHAnsi" w:hAnsiTheme="majorHAnsi"/>
          <w:b/>
          <w:sz w:val="24"/>
          <w:szCs w:val="24"/>
        </w:rPr>
        <w:t>Κοιν</w:t>
      </w:r>
      <w:proofErr w:type="spellEnd"/>
      <w:r w:rsidR="00811A9B" w:rsidRPr="0045590E">
        <w:rPr>
          <w:rFonts w:asciiTheme="majorHAnsi" w:hAnsiTheme="majorHAnsi"/>
          <w:sz w:val="24"/>
          <w:szCs w:val="24"/>
        </w:rPr>
        <w:t>: «Πίνακας Αποδεκτών»</w:t>
      </w:r>
    </w:p>
    <w:p w:rsidR="000F69EF" w:rsidRPr="0045590E" w:rsidRDefault="00695BEE" w:rsidP="000F69EF">
      <w:pPr>
        <w:spacing w:after="480" w:line="240" w:lineRule="auto"/>
        <w:rPr>
          <w:rFonts w:asciiTheme="majorHAnsi" w:hAnsiTheme="majorHAnsi"/>
          <w:b/>
          <w:color w:val="auto"/>
          <w:sz w:val="24"/>
          <w:szCs w:val="24"/>
        </w:rPr>
      </w:pPr>
      <w:r w:rsidRPr="0045590E">
        <w:rPr>
          <w:rFonts w:asciiTheme="majorHAnsi" w:hAnsiTheme="majorHAnsi"/>
          <w:b/>
          <w:color w:val="auto"/>
          <w:sz w:val="24"/>
          <w:szCs w:val="24"/>
        </w:rPr>
        <w:t xml:space="preserve">Κυρία Υπουργέ, </w:t>
      </w:r>
    </w:p>
    <w:p w:rsidR="000F69EF" w:rsidRPr="0045590E" w:rsidRDefault="00695BEE" w:rsidP="000F69EF">
      <w:pPr>
        <w:spacing w:after="480" w:line="240" w:lineRule="auto"/>
        <w:rPr>
          <w:rFonts w:asciiTheme="majorHAnsi" w:hAnsiTheme="majorHAnsi"/>
          <w:b/>
          <w:color w:val="auto"/>
          <w:sz w:val="24"/>
          <w:szCs w:val="24"/>
        </w:rPr>
      </w:pPr>
      <w:r w:rsidRPr="0045590E">
        <w:rPr>
          <w:rFonts w:asciiTheme="majorHAnsi" w:hAnsiTheme="majorHAnsi"/>
          <w:color w:val="auto"/>
          <w:sz w:val="24"/>
          <w:szCs w:val="24"/>
        </w:rPr>
        <w:t xml:space="preserve">Τα άτομα με αναπηρία και οι οικογένειές τους βιώνουν με το σκληρότερο τρόπο τη βαθιά και παρατεταμένη οικονομική και κοινωνική κρίση που περνάει η χώρα μας. Μέσα σε όλα τα προβλήματα που αντιμετωπίζει αυτή η κοινωνική ομάδα του πληθυσμού έρχεται να προστεθεί </w:t>
      </w:r>
      <w:r w:rsidRPr="0045590E">
        <w:rPr>
          <w:rFonts w:asciiTheme="majorHAnsi" w:hAnsiTheme="majorHAnsi"/>
          <w:b/>
          <w:color w:val="auto"/>
          <w:sz w:val="24"/>
          <w:szCs w:val="24"/>
        </w:rPr>
        <w:t xml:space="preserve">η άδικη και αδιανόητη διακοπή της χορήγησης του επιδόματος πρόνοιας σε συνταξιούχους του δημοσίου που έχουν βαριές αναπηρίες, επειδή λαμβάνουν ταυτόχρονα και το επίδομα ανικανότητας του άρθρου 54 του Κώδικα Πολιτικών και Στρατιωτικών Συντάξεων.  </w:t>
      </w:r>
    </w:p>
    <w:p w:rsidR="00695BEE" w:rsidRPr="0045590E" w:rsidRDefault="00695BEE" w:rsidP="000F69EF">
      <w:pPr>
        <w:spacing w:after="480" w:line="240" w:lineRule="auto"/>
        <w:rPr>
          <w:rFonts w:asciiTheme="majorHAnsi" w:hAnsiTheme="majorHAnsi"/>
          <w:b/>
          <w:color w:val="auto"/>
          <w:sz w:val="24"/>
          <w:szCs w:val="24"/>
        </w:rPr>
      </w:pPr>
      <w:r w:rsidRPr="0045590E">
        <w:rPr>
          <w:rFonts w:asciiTheme="majorHAnsi" w:hAnsiTheme="majorHAnsi"/>
          <w:color w:val="auto"/>
          <w:sz w:val="24"/>
          <w:szCs w:val="24"/>
        </w:rPr>
        <w:t>Οι ισχύουσες διατάξεις για τα προνοιακά επιδόματα που καταβάλλονται σε άτομα με αναπηρία θέτουν ως απαραίτητη προϋπόθεση ο δικαιούχος να μην λαμβάνει άλλη οικονομική ενίσχυση  για την ίδια αιτία.</w:t>
      </w:r>
    </w:p>
    <w:p w:rsidR="00695BEE" w:rsidRPr="0045590E" w:rsidRDefault="00695BEE" w:rsidP="00695BEE">
      <w:pPr>
        <w:spacing w:after="0" w:line="240" w:lineRule="auto"/>
        <w:rPr>
          <w:rFonts w:asciiTheme="majorHAnsi" w:hAnsiTheme="majorHAnsi"/>
          <w:color w:val="auto"/>
          <w:sz w:val="24"/>
          <w:szCs w:val="24"/>
        </w:rPr>
      </w:pPr>
      <w:r w:rsidRPr="0045590E">
        <w:rPr>
          <w:rFonts w:asciiTheme="majorHAnsi" w:hAnsiTheme="majorHAnsi"/>
          <w:b/>
          <w:color w:val="auto"/>
          <w:sz w:val="24"/>
          <w:szCs w:val="24"/>
        </w:rPr>
        <w:t>Στις 18.02.2016 εκδόθηκε από τις υπηρεσίες του Υπ. Εργασίας η υπ' αρ.πρ.:Δ24α/Φ.32/Γ.Π.57882/1005 εγκύκλιος με θέμα: «Διευκρινήσεις για τη χορήγηση της οικονομικής ενίσχυσης της ΚΥΑ στους συνταξιούχους του Δημοσίου που πάσχουν από συγγενή αιμολυτική αναιμία ή συγγενή αιμορραγική διάθεση»,</w:t>
      </w:r>
      <w:r w:rsidRPr="0045590E">
        <w:rPr>
          <w:rFonts w:asciiTheme="majorHAnsi" w:hAnsiTheme="majorHAnsi"/>
          <w:color w:val="auto"/>
          <w:sz w:val="24"/>
          <w:szCs w:val="24"/>
        </w:rPr>
        <w:t xml:space="preserve"> στην οποία γίνεται σαφές ότι όσοι συνταξιούχοι του Δημοσίου λαμβάνουν το επίδομα ανικανότητας του άρθρου 54 του Κώδικα Πολιτικών και Στρατιωτικών συντάξεων, εξακολουθούν να δικαιούνται και το προνοιακό επίδομα, σύμφω</w:t>
      </w:r>
      <w:r w:rsidR="00EA68FD" w:rsidRPr="0045590E">
        <w:rPr>
          <w:rFonts w:asciiTheme="majorHAnsi" w:hAnsiTheme="majorHAnsi"/>
          <w:color w:val="auto"/>
          <w:sz w:val="24"/>
          <w:szCs w:val="24"/>
        </w:rPr>
        <w:t xml:space="preserve">να και με την διευκρίνιση του Γενικού </w:t>
      </w:r>
      <w:r w:rsidRPr="0045590E">
        <w:rPr>
          <w:rFonts w:asciiTheme="majorHAnsi" w:hAnsiTheme="majorHAnsi"/>
          <w:color w:val="auto"/>
          <w:sz w:val="24"/>
          <w:szCs w:val="24"/>
        </w:rPr>
        <w:t>Λ</w:t>
      </w:r>
      <w:r w:rsidR="00EA68FD" w:rsidRPr="0045590E">
        <w:rPr>
          <w:rFonts w:asciiTheme="majorHAnsi" w:hAnsiTheme="majorHAnsi"/>
          <w:color w:val="auto"/>
          <w:sz w:val="24"/>
          <w:szCs w:val="24"/>
        </w:rPr>
        <w:t xml:space="preserve">ογιστηρίου </w:t>
      </w:r>
      <w:r w:rsidR="00EA68FD" w:rsidRPr="0045590E">
        <w:rPr>
          <w:rFonts w:asciiTheme="majorHAnsi" w:hAnsiTheme="majorHAnsi"/>
          <w:color w:val="auto"/>
          <w:sz w:val="24"/>
          <w:szCs w:val="24"/>
        </w:rPr>
        <w:lastRenderedPageBreak/>
        <w:t xml:space="preserve">του </w:t>
      </w:r>
      <w:r w:rsidRPr="0045590E">
        <w:rPr>
          <w:rFonts w:asciiTheme="majorHAnsi" w:hAnsiTheme="majorHAnsi"/>
          <w:color w:val="auto"/>
          <w:sz w:val="24"/>
          <w:szCs w:val="24"/>
        </w:rPr>
        <w:t>Κ</w:t>
      </w:r>
      <w:r w:rsidR="00EA68FD" w:rsidRPr="0045590E">
        <w:rPr>
          <w:rFonts w:asciiTheme="majorHAnsi" w:hAnsiTheme="majorHAnsi"/>
          <w:color w:val="auto"/>
          <w:sz w:val="24"/>
          <w:szCs w:val="24"/>
        </w:rPr>
        <w:t>ράτους,</w:t>
      </w:r>
      <w:r w:rsidRPr="0045590E">
        <w:rPr>
          <w:rFonts w:asciiTheme="majorHAnsi" w:hAnsiTheme="majorHAnsi"/>
          <w:color w:val="auto"/>
          <w:sz w:val="24"/>
          <w:szCs w:val="24"/>
        </w:rPr>
        <w:t xml:space="preserve"> το οποίο θεωρεί ότι το ως άνω επίδομα αποτελεί "παρακολούθημα" της σύνταξης και ουδέποτε του προσδόθηκε ο ρόλος της "οικονομικής ενίσχυσης".</w:t>
      </w:r>
    </w:p>
    <w:p w:rsidR="000F69EF" w:rsidRPr="0045590E" w:rsidRDefault="000F69EF" w:rsidP="00695BEE">
      <w:pPr>
        <w:spacing w:after="0" w:line="240" w:lineRule="auto"/>
        <w:rPr>
          <w:rFonts w:asciiTheme="majorHAnsi" w:hAnsiTheme="majorHAnsi"/>
          <w:color w:val="auto"/>
          <w:sz w:val="24"/>
          <w:szCs w:val="24"/>
        </w:rPr>
      </w:pPr>
    </w:p>
    <w:p w:rsidR="00695BEE" w:rsidRPr="0045590E" w:rsidRDefault="00695BEE" w:rsidP="00695BEE">
      <w:pPr>
        <w:spacing w:after="0" w:line="240" w:lineRule="auto"/>
        <w:rPr>
          <w:rFonts w:asciiTheme="majorHAnsi" w:hAnsiTheme="majorHAnsi"/>
          <w:color w:val="auto"/>
          <w:sz w:val="24"/>
          <w:szCs w:val="24"/>
        </w:rPr>
      </w:pPr>
      <w:r w:rsidRPr="0045590E">
        <w:rPr>
          <w:rFonts w:asciiTheme="majorHAnsi" w:hAnsiTheme="majorHAnsi"/>
          <w:color w:val="auto"/>
          <w:sz w:val="24"/>
          <w:szCs w:val="24"/>
        </w:rPr>
        <w:t xml:space="preserve">Η ανωτέρω εγκύκλιος αποκαθιστά την αδικία που αντιμετώπιζε μία συγκεκριμένη κατηγορία συνταξιούχων του Δημοσίου με αναπηρία (οι πάσχοντες από συγγενή αιμολυτική αναιμία ή συγγενή αιμορραγική διάθεση) στην παροχή των </w:t>
      </w:r>
      <w:r w:rsidR="000F69EF" w:rsidRPr="0045590E">
        <w:rPr>
          <w:rFonts w:asciiTheme="majorHAnsi" w:hAnsiTheme="majorHAnsi"/>
          <w:color w:val="auto"/>
          <w:sz w:val="24"/>
          <w:szCs w:val="24"/>
        </w:rPr>
        <w:t xml:space="preserve">προνοιακών </w:t>
      </w:r>
      <w:r w:rsidRPr="0045590E">
        <w:rPr>
          <w:rFonts w:asciiTheme="majorHAnsi" w:hAnsiTheme="majorHAnsi"/>
          <w:color w:val="auto"/>
          <w:sz w:val="24"/>
          <w:szCs w:val="24"/>
        </w:rPr>
        <w:t xml:space="preserve">επιδομάτων τους, αλλά δεν εφαρμόζεται στις υπόλοιπες κατηγορίες αναπηρίες. </w:t>
      </w:r>
    </w:p>
    <w:p w:rsidR="00695BEE" w:rsidRPr="0045590E" w:rsidRDefault="00695BEE" w:rsidP="00695BEE">
      <w:pPr>
        <w:spacing w:after="0" w:line="240" w:lineRule="auto"/>
        <w:rPr>
          <w:rFonts w:asciiTheme="majorHAnsi" w:hAnsiTheme="majorHAnsi"/>
          <w:color w:val="auto"/>
          <w:sz w:val="24"/>
          <w:szCs w:val="24"/>
        </w:rPr>
      </w:pPr>
    </w:p>
    <w:p w:rsidR="00695BEE" w:rsidRPr="0045590E" w:rsidRDefault="00695BEE" w:rsidP="00695BEE">
      <w:pPr>
        <w:spacing w:after="0" w:line="240" w:lineRule="auto"/>
        <w:rPr>
          <w:rFonts w:asciiTheme="majorHAnsi" w:hAnsiTheme="majorHAnsi"/>
          <w:b/>
          <w:color w:val="auto"/>
          <w:sz w:val="24"/>
          <w:szCs w:val="24"/>
        </w:rPr>
      </w:pPr>
      <w:r w:rsidRPr="0045590E">
        <w:rPr>
          <w:rFonts w:asciiTheme="majorHAnsi" w:hAnsiTheme="majorHAnsi"/>
          <w:b/>
          <w:color w:val="auto"/>
          <w:sz w:val="24"/>
          <w:szCs w:val="24"/>
        </w:rPr>
        <w:t xml:space="preserve">Αυτό αποτελεί κατάφωρη αδικία και διάκριση εις βάρος των συνταξιούχων με βαριές αναπηρίες του δημοσίου και </w:t>
      </w:r>
      <w:r w:rsidR="000F69EF" w:rsidRPr="0045590E">
        <w:rPr>
          <w:rFonts w:asciiTheme="majorHAnsi" w:hAnsiTheme="majorHAnsi"/>
          <w:b/>
          <w:color w:val="auto"/>
          <w:sz w:val="24"/>
          <w:szCs w:val="24"/>
        </w:rPr>
        <w:t xml:space="preserve">ως εκ τούτου </w:t>
      </w:r>
      <w:r w:rsidRPr="0045590E">
        <w:rPr>
          <w:rFonts w:asciiTheme="majorHAnsi" w:hAnsiTheme="majorHAnsi"/>
          <w:b/>
          <w:color w:val="auto"/>
          <w:sz w:val="24"/>
          <w:szCs w:val="24"/>
        </w:rPr>
        <w:t>ζητάμε τη δική σας παρέμβαση ώστε να επεκταθεί η ανωτέρω διάταξη σε όλους τους συνταξιούχους αναπηρίας,  για λόγους ισονομίας και ισότητας.</w:t>
      </w:r>
    </w:p>
    <w:p w:rsidR="00695BEE" w:rsidRPr="0045590E" w:rsidRDefault="00695BEE" w:rsidP="00695BEE">
      <w:pPr>
        <w:spacing w:after="0" w:line="240" w:lineRule="auto"/>
        <w:rPr>
          <w:rFonts w:asciiTheme="majorHAnsi" w:hAnsiTheme="majorHAnsi"/>
          <w:color w:val="FF0000"/>
          <w:sz w:val="24"/>
          <w:szCs w:val="24"/>
        </w:rPr>
      </w:pPr>
    </w:p>
    <w:p w:rsidR="000F69EF" w:rsidRPr="0045590E" w:rsidRDefault="000F69EF" w:rsidP="00695BEE">
      <w:pPr>
        <w:spacing w:after="0" w:line="240" w:lineRule="auto"/>
        <w:rPr>
          <w:rFonts w:asciiTheme="majorHAnsi" w:hAnsiTheme="majorHAnsi"/>
          <w:color w:val="auto"/>
          <w:sz w:val="24"/>
          <w:szCs w:val="24"/>
        </w:rPr>
      </w:pPr>
      <w:r w:rsidRPr="0045590E">
        <w:rPr>
          <w:rFonts w:asciiTheme="majorHAnsi" w:hAnsiTheme="majorHAnsi"/>
          <w:b/>
          <w:color w:val="auto"/>
          <w:sz w:val="24"/>
          <w:szCs w:val="24"/>
        </w:rPr>
        <w:t>Αξίζει να αναφέρουμε ότι</w:t>
      </w:r>
      <w:r w:rsidR="00695BEE" w:rsidRPr="0045590E">
        <w:rPr>
          <w:rFonts w:asciiTheme="majorHAnsi" w:hAnsiTheme="majorHAnsi"/>
          <w:b/>
          <w:color w:val="auto"/>
          <w:sz w:val="24"/>
          <w:szCs w:val="24"/>
        </w:rPr>
        <w:t xml:space="preserve"> στο τέλος της παρ. 9 του άρθρου 54 του Κώδικα Πολιτικών και Στρατιωτικών Συντάξεων, αναφέρεται</w:t>
      </w:r>
      <w:r w:rsidR="00695BEE" w:rsidRPr="0045590E">
        <w:rPr>
          <w:rFonts w:asciiTheme="majorHAnsi" w:hAnsiTheme="majorHAnsi"/>
          <w:color w:val="auto"/>
          <w:sz w:val="24"/>
          <w:szCs w:val="24"/>
        </w:rPr>
        <w:t>: «</w:t>
      </w:r>
      <w:r w:rsidR="00695BEE" w:rsidRPr="00BF2B22">
        <w:rPr>
          <w:rFonts w:asciiTheme="majorHAnsi" w:hAnsiTheme="majorHAnsi"/>
          <w:i/>
          <w:color w:val="auto"/>
          <w:sz w:val="24"/>
          <w:szCs w:val="24"/>
        </w:rPr>
        <w:t xml:space="preserve">Η αληθής έννοια των διατάξεων των παρ. 7 του άρθρου  15, 6  του άρθρου  42  και  10  του άρθρου  54  του Κώδικα Πολιτικών και Στρατιωτικών Συντάξεων είναι ότι η καταβολή, στους αναφερόμενους σε αυτές πολιτικούς και στρατιωτικούς της αυξημένης σύνταξης, επηρεάζει μόνο τη χορήγηση των τυχόν </w:t>
      </w:r>
      <w:proofErr w:type="spellStart"/>
      <w:r w:rsidR="00695BEE" w:rsidRPr="00BF2B22">
        <w:rPr>
          <w:rFonts w:asciiTheme="majorHAnsi" w:hAnsiTheme="majorHAnsi"/>
          <w:i/>
          <w:color w:val="auto"/>
          <w:sz w:val="24"/>
          <w:szCs w:val="24"/>
        </w:rPr>
        <w:t>δικαιουμένων</w:t>
      </w:r>
      <w:proofErr w:type="spellEnd"/>
      <w:r w:rsidR="00695BEE" w:rsidRPr="00BF2B22">
        <w:rPr>
          <w:rFonts w:asciiTheme="majorHAnsi" w:hAnsiTheme="majorHAnsi"/>
          <w:i/>
          <w:color w:val="auto"/>
          <w:sz w:val="24"/>
          <w:szCs w:val="24"/>
        </w:rPr>
        <w:t xml:space="preserve"> επιδομάτων ανικανότητας, που προβλέπονται από το άρθρο  54 του ως άνω Κώδικα, τα οποία κανονίζονται μαζί με τη σύνταξη και όχι τα επιδόματα, που προβλέπονται από ειδικές διατάξεις, είτε αυτά βαρύνουν τα κοινωνικά προγράμματα του Υπουργείου Υγείας, Πρόνοιας και Κοινωνικών Ασφαλίσεων είτε τους φορείς συνταξιοδότησής τους προκειμένου για υπαλλήλους Ν.Π.Δ.Δ.</w:t>
      </w:r>
      <w:r w:rsidR="00695BEE" w:rsidRPr="0045590E">
        <w:rPr>
          <w:rFonts w:asciiTheme="majorHAnsi" w:hAnsiTheme="majorHAnsi"/>
          <w:color w:val="auto"/>
          <w:sz w:val="24"/>
          <w:szCs w:val="24"/>
        </w:rPr>
        <w:t xml:space="preserve">» </w:t>
      </w:r>
    </w:p>
    <w:p w:rsidR="000F69EF" w:rsidRPr="0045590E" w:rsidRDefault="000F69EF" w:rsidP="00695BEE">
      <w:pPr>
        <w:spacing w:after="0" w:line="240" w:lineRule="auto"/>
        <w:rPr>
          <w:rFonts w:asciiTheme="majorHAnsi" w:hAnsiTheme="majorHAnsi"/>
          <w:color w:val="auto"/>
          <w:sz w:val="24"/>
          <w:szCs w:val="24"/>
        </w:rPr>
      </w:pPr>
    </w:p>
    <w:p w:rsidR="00695BEE" w:rsidRPr="0045590E" w:rsidRDefault="00695BEE" w:rsidP="00695BEE">
      <w:pPr>
        <w:spacing w:after="0" w:line="240" w:lineRule="auto"/>
        <w:rPr>
          <w:rFonts w:asciiTheme="majorHAnsi" w:hAnsiTheme="majorHAnsi"/>
          <w:b/>
          <w:color w:val="auto"/>
          <w:sz w:val="24"/>
          <w:szCs w:val="24"/>
        </w:rPr>
      </w:pPr>
      <w:r w:rsidRPr="0045590E">
        <w:rPr>
          <w:rFonts w:asciiTheme="majorHAnsi" w:hAnsiTheme="majorHAnsi"/>
          <w:b/>
          <w:color w:val="auto"/>
          <w:sz w:val="24"/>
          <w:szCs w:val="24"/>
        </w:rPr>
        <w:t>Είναι εμφανές από τις ανωτέρω διατάξεις ότι το επίδομα ανικανότητας του άρθρου 54 του Κώδικα Πολιτικών και Σ</w:t>
      </w:r>
      <w:r w:rsidR="000F69EF" w:rsidRPr="0045590E">
        <w:rPr>
          <w:rFonts w:asciiTheme="majorHAnsi" w:hAnsiTheme="majorHAnsi"/>
          <w:b/>
          <w:color w:val="auto"/>
          <w:sz w:val="24"/>
          <w:szCs w:val="24"/>
        </w:rPr>
        <w:t xml:space="preserve">τρατιωτικών Συντάξεων </w:t>
      </w:r>
      <w:r w:rsidRPr="0045590E">
        <w:rPr>
          <w:rFonts w:asciiTheme="majorHAnsi" w:hAnsiTheme="majorHAnsi"/>
          <w:b/>
          <w:color w:val="auto"/>
          <w:sz w:val="24"/>
          <w:szCs w:val="24"/>
        </w:rPr>
        <w:t xml:space="preserve">αποτελεί μέρος της σύνταξης και δεν επηρεάζεται από το ποσό των επιδομάτων, τα οποία χορηγούνται για την κάλυψη του πρόσθετου κόστους που απαιτείται για την αντιμετώπιση των αναγκών της κάθε αναπηρίας ή χρόνιας πάθησης. </w:t>
      </w:r>
    </w:p>
    <w:p w:rsidR="00695BEE" w:rsidRPr="0045590E" w:rsidRDefault="00695BEE" w:rsidP="00695BEE">
      <w:pPr>
        <w:spacing w:after="0" w:line="240" w:lineRule="auto"/>
        <w:rPr>
          <w:rFonts w:asciiTheme="majorHAnsi" w:hAnsiTheme="majorHAnsi"/>
          <w:b/>
          <w:color w:val="auto"/>
          <w:sz w:val="24"/>
          <w:szCs w:val="24"/>
        </w:rPr>
      </w:pPr>
    </w:p>
    <w:p w:rsidR="00695BEE" w:rsidRPr="0045590E" w:rsidRDefault="00695BEE" w:rsidP="00695BEE">
      <w:pPr>
        <w:spacing w:after="0" w:line="240" w:lineRule="auto"/>
        <w:rPr>
          <w:rFonts w:asciiTheme="majorHAnsi" w:hAnsiTheme="majorHAnsi"/>
          <w:b/>
          <w:color w:val="auto"/>
          <w:sz w:val="24"/>
          <w:szCs w:val="24"/>
        </w:rPr>
      </w:pPr>
      <w:r w:rsidRPr="0045590E">
        <w:rPr>
          <w:rFonts w:asciiTheme="majorHAnsi" w:hAnsiTheme="majorHAnsi"/>
          <w:b/>
          <w:color w:val="auto"/>
          <w:sz w:val="24"/>
          <w:szCs w:val="24"/>
        </w:rPr>
        <w:t xml:space="preserve">Κυρία Υπουργέ, </w:t>
      </w:r>
    </w:p>
    <w:p w:rsidR="000F69EF" w:rsidRPr="0045590E" w:rsidRDefault="000F69EF" w:rsidP="00695BEE">
      <w:pPr>
        <w:spacing w:after="0" w:line="240" w:lineRule="auto"/>
        <w:rPr>
          <w:rFonts w:asciiTheme="majorHAnsi" w:hAnsiTheme="majorHAnsi"/>
          <w:b/>
          <w:color w:val="auto"/>
          <w:sz w:val="24"/>
          <w:szCs w:val="24"/>
        </w:rPr>
      </w:pPr>
    </w:p>
    <w:p w:rsidR="00695BEE" w:rsidRPr="0045590E" w:rsidRDefault="00695BEE" w:rsidP="00695BEE">
      <w:pPr>
        <w:spacing w:after="0" w:line="240" w:lineRule="auto"/>
        <w:rPr>
          <w:rFonts w:asciiTheme="majorHAnsi" w:hAnsiTheme="majorHAnsi"/>
          <w:color w:val="auto"/>
          <w:sz w:val="24"/>
          <w:szCs w:val="24"/>
        </w:rPr>
      </w:pPr>
      <w:r w:rsidRPr="0045590E">
        <w:rPr>
          <w:rFonts w:asciiTheme="majorHAnsi" w:hAnsiTheme="majorHAnsi"/>
          <w:color w:val="auto"/>
          <w:sz w:val="24"/>
          <w:szCs w:val="24"/>
        </w:rPr>
        <w:t xml:space="preserve">Αδιαμφισβήτητα, το δημοσιονομικό πρόβλημα της χώρας μας δεν θα επιλυθεί από τους συνταξιούχους με αναπηρία, για τους οποίους η πολιτεία μέχρι σήμερα έχει προσφέρει τα ελάχιστα. Το επίδομα αυτό χορηγείται για να καλύψει πρόσθετες ανάγκες που δημιουργούνται από την αναπηρία και τις οποίες η Πολιτεία έχει αποδειχθεί ότι αδυνατεί να καλύψει. </w:t>
      </w:r>
    </w:p>
    <w:p w:rsidR="00695BEE" w:rsidRPr="0045590E" w:rsidRDefault="00695BEE" w:rsidP="00695BEE">
      <w:pPr>
        <w:spacing w:after="0" w:line="240" w:lineRule="auto"/>
        <w:rPr>
          <w:rFonts w:asciiTheme="majorHAnsi" w:hAnsiTheme="majorHAnsi"/>
          <w:color w:val="auto"/>
          <w:sz w:val="24"/>
          <w:szCs w:val="24"/>
        </w:rPr>
      </w:pPr>
    </w:p>
    <w:p w:rsidR="00695BEE" w:rsidRPr="0045590E" w:rsidRDefault="00695BEE" w:rsidP="00695BEE">
      <w:pPr>
        <w:spacing w:after="0" w:line="240" w:lineRule="auto"/>
        <w:rPr>
          <w:rFonts w:asciiTheme="majorHAnsi" w:hAnsiTheme="majorHAnsi"/>
          <w:color w:val="auto"/>
          <w:sz w:val="24"/>
          <w:szCs w:val="24"/>
        </w:rPr>
      </w:pPr>
      <w:r w:rsidRPr="0045590E">
        <w:rPr>
          <w:rFonts w:asciiTheme="majorHAnsi" w:hAnsiTheme="majorHAnsi"/>
          <w:color w:val="auto"/>
          <w:sz w:val="24"/>
          <w:szCs w:val="24"/>
        </w:rPr>
        <w:t>Αναμένουμε τις ενέργειές σας προς θετική κατεύθυνση για τη διόρθωση αυτής της μέγιστης αδικίας, πριν αρχίσουν οι προσφυγές στα δικαστήρια γι’ αυτό το θέμα.</w:t>
      </w:r>
    </w:p>
    <w:p w:rsidR="00695BEE" w:rsidRPr="0045590E" w:rsidRDefault="00695BEE" w:rsidP="00695BEE">
      <w:pPr>
        <w:spacing w:after="0" w:line="240" w:lineRule="auto"/>
        <w:rPr>
          <w:rFonts w:asciiTheme="majorHAnsi" w:hAnsiTheme="majorHAnsi"/>
          <w:color w:val="auto"/>
          <w:sz w:val="24"/>
          <w:szCs w:val="24"/>
        </w:rPr>
      </w:pPr>
      <w:r w:rsidRPr="0045590E">
        <w:rPr>
          <w:rFonts w:asciiTheme="majorHAnsi" w:hAnsiTheme="majorHAnsi"/>
          <w:color w:val="auto"/>
          <w:sz w:val="24"/>
          <w:szCs w:val="24"/>
        </w:rPr>
        <w:t xml:space="preserve"> </w:t>
      </w:r>
    </w:p>
    <w:p w:rsidR="00B500E9" w:rsidRPr="0045590E" w:rsidRDefault="00695BEE" w:rsidP="00B500E9">
      <w:pPr>
        <w:spacing w:after="0" w:line="240" w:lineRule="auto"/>
        <w:rPr>
          <w:rFonts w:asciiTheme="majorHAnsi" w:hAnsiTheme="majorHAnsi"/>
          <w:sz w:val="24"/>
          <w:szCs w:val="24"/>
        </w:rPr>
      </w:pPr>
      <w:r w:rsidRPr="0045590E">
        <w:rPr>
          <w:rFonts w:asciiTheme="majorHAnsi" w:hAnsiTheme="majorHAnsi"/>
          <w:color w:val="auto"/>
          <w:sz w:val="24"/>
          <w:szCs w:val="24"/>
        </w:rPr>
        <w:t xml:space="preserve">Συνημμένα σας αποστέλλουμε την υπ' αρ. </w:t>
      </w:r>
      <w:proofErr w:type="spellStart"/>
      <w:r w:rsidRPr="0045590E">
        <w:rPr>
          <w:rFonts w:asciiTheme="majorHAnsi" w:hAnsiTheme="majorHAnsi"/>
          <w:color w:val="auto"/>
          <w:sz w:val="24"/>
          <w:szCs w:val="24"/>
        </w:rPr>
        <w:t>πρ</w:t>
      </w:r>
      <w:proofErr w:type="spellEnd"/>
      <w:r w:rsidRPr="0045590E">
        <w:rPr>
          <w:rFonts w:asciiTheme="majorHAnsi" w:hAnsiTheme="majorHAnsi"/>
          <w:color w:val="auto"/>
          <w:sz w:val="24"/>
          <w:szCs w:val="24"/>
        </w:rPr>
        <w:t>. :Δ24α/Φ.32/Γ.Π.57882/1005/ 18.02.2016 εγκύκλιο της Γενικής Διεύθυνσης Πρόνοιας, που αναφέρεται στο εν λόγω ζήτημα.</w:t>
      </w:r>
    </w:p>
    <w:p w:rsidR="00407FD0" w:rsidRPr="0045590E" w:rsidRDefault="00695BEE" w:rsidP="00EA68FD">
      <w:pPr>
        <w:spacing w:after="0" w:line="240" w:lineRule="auto"/>
        <w:rPr>
          <w:rFonts w:asciiTheme="majorHAnsi" w:hAnsiTheme="majorHAnsi"/>
          <w:color w:val="auto"/>
          <w:sz w:val="24"/>
          <w:szCs w:val="24"/>
        </w:rPr>
        <w:sectPr w:rsidR="00407FD0" w:rsidRPr="0045590E"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45590E">
        <w:rPr>
          <w:rFonts w:asciiTheme="majorHAnsi" w:hAnsiTheme="majorHAnsi"/>
          <w:sz w:val="24"/>
          <w:szCs w:val="24"/>
        </w:rPr>
        <w:t xml:space="preserve"> </w:t>
      </w:r>
    </w:p>
    <w:p w:rsidR="00E70687" w:rsidRPr="0045590E" w:rsidRDefault="00E70687" w:rsidP="00696510">
      <w:pPr>
        <w:spacing w:line="240" w:lineRule="auto"/>
        <w:jc w:val="center"/>
        <w:rPr>
          <w:rFonts w:asciiTheme="majorHAnsi" w:hAnsiTheme="majorHAnsi"/>
          <w:b/>
          <w:sz w:val="24"/>
          <w:szCs w:val="24"/>
        </w:rPr>
      </w:pPr>
      <w:r w:rsidRPr="0045590E">
        <w:rPr>
          <w:rFonts w:asciiTheme="majorHAnsi" w:hAnsiTheme="majorHAnsi"/>
          <w:b/>
          <w:sz w:val="24"/>
          <w:szCs w:val="24"/>
        </w:rPr>
        <w:lastRenderedPageBreak/>
        <w:t>Με εκτίμηση</w:t>
      </w:r>
    </w:p>
    <w:p w:rsidR="00E70687" w:rsidRPr="0045590E" w:rsidRDefault="00E70687" w:rsidP="00696510">
      <w:pPr>
        <w:spacing w:line="240" w:lineRule="auto"/>
        <w:jc w:val="center"/>
        <w:rPr>
          <w:rFonts w:asciiTheme="majorHAnsi" w:hAnsiTheme="majorHAnsi"/>
          <w:b/>
          <w:sz w:val="24"/>
          <w:szCs w:val="24"/>
        </w:rPr>
        <w:sectPr w:rsidR="00E70687" w:rsidRPr="0045590E" w:rsidSect="00E70687">
          <w:type w:val="continuous"/>
          <w:pgSz w:w="11906" w:h="16838"/>
          <w:pgMar w:top="1440" w:right="1800" w:bottom="1440" w:left="1800" w:header="709" w:footer="370" w:gutter="0"/>
          <w:cols w:space="708"/>
          <w:docGrid w:linePitch="360"/>
        </w:sectPr>
      </w:pPr>
    </w:p>
    <w:p w:rsidR="00E70687" w:rsidRPr="0045590E" w:rsidRDefault="00E70687" w:rsidP="00696510">
      <w:pPr>
        <w:spacing w:line="240" w:lineRule="auto"/>
        <w:jc w:val="center"/>
        <w:rPr>
          <w:rFonts w:asciiTheme="majorHAnsi" w:hAnsiTheme="majorHAnsi"/>
          <w:b/>
          <w:sz w:val="24"/>
          <w:szCs w:val="24"/>
        </w:rPr>
      </w:pPr>
      <w:r w:rsidRPr="0045590E">
        <w:rPr>
          <w:rFonts w:asciiTheme="majorHAnsi" w:hAnsiTheme="majorHAnsi"/>
          <w:b/>
          <w:sz w:val="24"/>
          <w:szCs w:val="24"/>
        </w:rPr>
        <w:t>Ο ΠΡΟΕΔΡΟΣ</w:t>
      </w:r>
    </w:p>
    <w:p w:rsidR="00407FD0" w:rsidRPr="0045590E" w:rsidRDefault="00407FD0" w:rsidP="00696510">
      <w:pPr>
        <w:spacing w:line="240" w:lineRule="auto"/>
        <w:jc w:val="center"/>
        <w:rPr>
          <w:rFonts w:asciiTheme="majorHAnsi" w:hAnsiTheme="majorHAnsi"/>
          <w:b/>
          <w:sz w:val="24"/>
          <w:szCs w:val="24"/>
        </w:rPr>
      </w:pPr>
    </w:p>
    <w:p w:rsidR="000F69EF" w:rsidRPr="0045590E" w:rsidRDefault="000F69EF" w:rsidP="00696510">
      <w:pPr>
        <w:spacing w:line="240" w:lineRule="auto"/>
        <w:jc w:val="center"/>
        <w:rPr>
          <w:rFonts w:asciiTheme="majorHAnsi" w:hAnsiTheme="majorHAnsi"/>
          <w:b/>
          <w:sz w:val="24"/>
          <w:szCs w:val="24"/>
        </w:rPr>
      </w:pPr>
    </w:p>
    <w:p w:rsidR="00E70687" w:rsidRPr="0045590E" w:rsidRDefault="00E70687" w:rsidP="00696510">
      <w:pPr>
        <w:spacing w:line="240" w:lineRule="auto"/>
        <w:jc w:val="center"/>
        <w:rPr>
          <w:rFonts w:asciiTheme="majorHAnsi" w:hAnsiTheme="majorHAnsi"/>
          <w:b/>
          <w:sz w:val="24"/>
          <w:szCs w:val="24"/>
        </w:rPr>
      </w:pPr>
      <w:r w:rsidRPr="0045590E">
        <w:rPr>
          <w:rFonts w:asciiTheme="majorHAnsi" w:hAnsiTheme="majorHAnsi"/>
          <w:b/>
          <w:sz w:val="24"/>
          <w:szCs w:val="24"/>
        </w:rPr>
        <w:t>Ι. ΒΑΡΔΑΚΑΣΤΑΝΗΣ</w:t>
      </w:r>
      <w:r w:rsidRPr="0045590E">
        <w:rPr>
          <w:rFonts w:asciiTheme="majorHAnsi" w:hAnsiTheme="majorHAnsi"/>
          <w:b/>
          <w:sz w:val="24"/>
          <w:szCs w:val="24"/>
        </w:rPr>
        <w:br w:type="column"/>
      </w:r>
      <w:r w:rsidRPr="0045590E">
        <w:rPr>
          <w:rFonts w:asciiTheme="majorHAnsi" w:hAnsiTheme="majorHAnsi"/>
          <w:b/>
          <w:sz w:val="24"/>
          <w:szCs w:val="24"/>
        </w:rPr>
        <w:t>Ο ΓΕΝ. ΓΡΑΜΜΑΤΕΑΣ</w:t>
      </w:r>
    </w:p>
    <w:p w:rsidR="00407FD0" w:rsidRPr="0045590E" w:rsidRDefault="00407FD0" w:rsidP="00696510">
      <w:pPr>
        <w:spacing w:line="240" w:lineRule="auto"/>
        <w:jc w:val="center"/>
        <w:rPr>
          <w:rFonts w:asciiTheme="majorHAnsi" w:hAnsiTheme="majorHAnsi"/>
          <w:b/>
          <w:sz w:val="24"/>
          <w:szCs w:val="24"/>
        </w:rPr>
      </w:pPr>
    </w:p>
    <w:p w:rsidR="000F69EF" w:rsidRPr="0045590E" w:rsidRDefault="000F69EF" w:rsidP="00696510">
      <w:pPr>
        <w:spacing w:line="240" w:lineRule="auto"/>
        <w:jc w:val="center"/>
        <w:rPr>
          <w:rFonts w:asciiTheme="majorHAnsi" w:hAnsiTheme="majorHAnsi"/>
          <w:b/>
          <w:sz w:val="24"/>
          <w:szCs w:val="24"/>
        </w:rPr>
      </w:pPr>
    </w:p>
    <w:p w:rsidR="00E70687" w:rsidRPr="0045590E" w:rsidRDefault="00E70687" w:rsidP="00696510">
      <w:pPr>
        <w:spacing w:line="240" w:lineRule="auto"/>
        <w:jc w:val="center"/>
        <w:rPr>
          <w:rFonts w:asciiTheme="majorHAnsi" w:hAnsiTheme="majorHAnsi"/>
          <w:b/>
          <w:sz w:val="24"/>
          <w:szCs w:val="24"/>
        </w:rPr>
        <w:sectPr w:rsidR="00E70687" w:rsidRPr="0045590E" w:rsidSect="00E70687">
          <w:type w:val="continuous"/>
          <w:pgSz w:w="11906" w:h="16838"/>
          <w:pgMar w:top="1440" w:right="1800" w:bottom="1440" w:left="1800" w:header="709" w:footer="370" w:gutter="0"/>
          <w:cols w:num="2" w:space="708"/>
          <w:docGrid w:linePitch="360"/>
        </w:sectPr>
      </w:pPr>
      <w:r w:rsidRPr="0045590E">
        <w:rPr>
          <w:rFonts w:asciiTheme="majorHAnsi" w:hAnsiTheme="majorHAnsi"/>
          <w:b/>
          <w:sz w:val="24"/>
          <w:szCs w:val="24"/>
        </w:rPr>
        <w:t>ΧΡ. ΝΑΣΤΑΣ</w:t>
      </w:r>
    </w:p>
    <w:p w:rsidR="00A30AA8" w:rsidRPr="0045590E" w:rsidRDefault="005615DE" w:rsidP="00B500E9">
      <w:pPr>
        <w:spacing w:before="600" w:after="120" w:line="240" w:lineRule="auto"/>
        <w:jc w:val="left"/>
        <w:rPr>
          <w:rFonts w:asciiTheme="majorHAnsi" w:hAnsiTheme="majorHAnsi"/>
          <w:sz w:val="24"/>
          <w:szCs w:val="24"/>
        </w:rPr>
      </w:pPr>
      <w:r w:rsidRPr="0045590E">
        <w:rPr>
          <w:rFonts w:asciiTheme="majorHAnsi" w:hAnsiTheme="majorHAnsi"/>
          <w:b/>
          <w:sz w:val="24"/>
          <w:szCs w:val="24"/>
        </w:rPr>
        <w:t>Πίνακας Αποδεκτών:</w:t>
      </w:r>
      <w:r w:rsidR="00B961C1" w:rsidRPr="0045590E">
        <w:rPr>
          <w:rFonts w:asciiTheme="majorHAnsi" w:hAnsiTheme="majorHAnsi"/>
          <w:sz w:val="24"/>
          <w:szCs w:val="24"/>
        </w:rPr>
        <w:t xml:space="preserve"> </w:t>
      </w:r>
    </w:p>
    <w:p w:rsidR="002F4CF1" w:rsidRPr="0045590E" w:rsidRDefault="00A30AA8" w:rsidP="00696510">
      <w:pPr>
        <w:spacing w:after="0" w:line="240" w:lineRule="auto"/>
        <w:jc w:val="left"/>
        <w:rPr>
          <w:rFonts w:asciiTheme="majorHAnsi" w:hAnsiTheme="majorHAnsi"/>
          <w:sz w:val="24"/>
          <w:szCs w:val="24"/>
        </w:rPr>
      </w:pPr>
      <w:r w:rsidRPr="0045590E">
        <w:rPr>
          <w:rFonts w:asciiTheme="majorHAnsi" w:hAnsiTheme="majorHAnsi"/>
          <w:sz w:val="24"/>
          <w:szCs w:val="24"/>
        </w:rPr>
        <w:t xml:space="preserve">- </w:t>
      </w:r>
      <w:r w:rsidR="008100E6" w:rsidRPr="0045590E">
        <w:rPr>
          <w:rFonts w:asciiTheme="majorHAnsi" w:hAnsiTheme="majorHAnsi"/>
          <w:sz w:val="24"/>
          <w:szCs w:val="24"/>
        </w:rPr>
        <w:t xml:space="preserve">Γραφείο Αναπληρωτή Υπουργού Οικονομικών, κ. Γ. </w:t>
      </w:r>
      <w:proofErr w:type="spellStart"/>
      <w:r w:rsidR="008100E6" w:rsidRPr="0045590E">
        <w:rPr>
          <w:rFonts w:asciiTheme="majorHAnsi" w:hAnsiTheme="majorHAnsi"/>
          <w:sz w:val="24"/>
          <w:szCs w:val="24"/>
        </w:rPr>
        <w:t>Χουλιαράκη</w:t>
      </w:r>
      <w:proofErr w:type="spellEnd"/>
      <w:r w:rsidR="002F4CF1" w:rsidRPr="0045590E">
        <w:rPr>
          <w:rFonts w:asciiTheme="majorHAnsi" w:hAnsiTheme="majorHAnsi"/>
          <w:sz w:val="24"/>
          <w:szCs w:val="24"/>
        </w:rPr>
        <w:t xml:space="preserve"> </w:t>
      </w:r>
    </w:p>
    <w:p w:rsidR="00093551" w:rsidRPr="0045590E" w:rsidRDefault="008100E6" w:rsidP="00696510">
      <w:pPr>
        <w:spacing w:after="0" w:line="240" w:lineRule="auto"/>
        <w:jc w:val="left"/>
        <w:rPr>
          <w:rFonts w:asciiTheme="majorHAnsi" w:hAnsiTheme="majorHAnsi"/>
          <w:sz w:val="24"/>
          <w:szCs w:val="24"/>
        </w:rPr>
      </w:pPr>
      <w:r w:rsidRPr="0045590E">
        <w:rPr>
          <w:rFonts w:asciiTheme="majorHAnsi" w:hAnsiTheme="majorHAnsi"/>
          <w:sz w:val="24"/>
          <w:szCs w:val="24"/>
        </w:rPr>
        <w:t xml:space="preserve">- Γραφείου Γενικού Γραμματέα Πρόνοιας, κ. Δ. </w:t>
      </w:r>
      <w:proofErr w:type="spellStart"/>
      <w:r w:rsidRPr="0045590E">
        <w:rPr>
          <w:rFonts w:asciiTheme="majorHAnsi" w:hAnsiTheme="majorHAnsi"/>
          <w:sz w:val="24"/>
          <w:szCs w:val="24"/>
        </w:rPr>
        <w:t>Καρέλλα</w:t>
      </w:r>
      <w:proofErr w:type="spellEnd"/>
    </w:p>
    <w:p w:rsidR="008100E6" w:rsidRPr="0045590E" w:rsidRDefault="008100E6" w:rsidP="00696510">
      <w:pPr>
        <w:spacing w:after="0" w:line="240" w:lineRule="auto"/>
        <w:jc w:val="left"/>
        <w:rPr>
          <w:rFonts w:asciiTheme="majorHAnsi" w:hAnsiTheme="majorHAnsi"/>
          <w:sz w:val="24"/>
          <w:szCs w:val="24"/>
        </w:rPr>
      </w:pPr>
      <w:r w:rsidRPr="0045590E">
        <w:rPr>
          <w:rFonts w:asciiTheme="majorHAnsi" w:hAnsiTheme="majorHAnsi"/>
          <w:sz w:val="24"/>
          <w:szCs w:val="24"/>
        </w:rPr>
        <w:t xml:space="preserve">- </w:t>
      </w:r>
      <w:r w:rsidR="00EA68FD" w:rsidRPr="0045590E">
        <w:rPr>
          <w:rFonts w:asciiTheme="majorHAnsi" w:hAnsiTheme="majorHAnsi"/>
          <w:sz w:val="24"/>
          <w:szCs w:val="24"/>
        </w:rPr>
        <w:t xml:space="preserve">κα </w:t>
      </w:r>
      <w:proofErr w:type="spellStart"/>
      <w:r w:rsidR="00EA68FD" w:rsidRPr="0045590E">
        <w:rPr>
          <w:rFonts w:asciiTheme="majorHAnsi" w:hAnsiTheme="majorHAnsi"/>
          <w:sz w:val="24"/>
          <w:szCs w:val="24"/>
        </w:rPr>
        <w:t>Δεδούλη</w:t>
      </w:r>
      <w:proofErr w:type="spellEnd"/>
      <w:r w:rsidR="00EA68FD" w:rsidRPr="0045590E">
        <w:rPr>
          <w:rFonts w:asciiTheme="majorHAnsi" w:hAnsiTheme="majorHAnsi"/>
          <w:sz w:val="24"/>
          <w:szCs w:val="24"/>
        </w:rPr>
        <w:t xml:space="preserve">, </w:t>
      </w:r>
      <w:r w:rsidRPr="0045590E">
        <w:rPr>
          <w:rFonts w:asciiTheme="majorHAnsi" w:hAnsiTheme="majorHAnsi"/>
          <w:sz w:val="24"/>
          <w:szCs w:val="24"/>
        </w:rPr>
        <w:t>Γενική Διευθ</w:t>
      </w:r>
      <w:r w:rsidR="00EA68FD" w:rsidRPr="0045590E">
        <w:rPr>
          <w:rFonts w:asciiTheme="majorHAnsi" w:hAnsiTheme="majorHAnsi"/>
          <w:sz w:val="24"/>
          <w:szCs w:val="24"/>
        </w:rPr>
        <w:t>ύντρια</w:t>
      </w:r>
      <w:r w:rsidRPr="0045590E">
        <w:rPr>
          <w:rFonts w:asciiTheme="majorHAnsi" w:hAnsiTheme="majorHAnsi"/>
          <w:sz w:val="24"/>
          <w:szCs w:val="24"/>
        </w:rPr>
        <w:t xml:space="preserve"> Πρόνοιας</w:t>
      </w:r>
    </w:p>
    <w:p w:rsidR="008100E6" w:rsidRPr="0045590E" w:rsidRDefault="008100E6" w:rsidP="00696510">
      <w:pPr>
        <w:spacing w:after="0" w:line="240" w:lineRule="auto"/>
        <w:jc w:val="left"/>
        <w:rPr>
          <w:rFonts w:asciiTheme="majorHAnsi" w:hAnsiTheme="majorHAnsi"/>
          <w:sz w:val="24"/>
          <w:szCs w:val="24"/>
        </w:rPr>
      </w:pPr>
      <w:r w:rsidRPr="0045590E">
        <w:rPr>
          <w:rFonts w:asciiTheme="majorHAnsi" w:hAnsiTheme="majorHAnsi"/>
          <w:sz w:val="24"/>
          <w:szCs w:val="24"/>
        </w:rPr>
        <w:t xml:space="preserve">- Δ/νση Προστασίας ΑμεΑ, κα </w:t>
      </w:r>
      <w:proofErr w:type="spellStart"/>
      <w:r w:rsidRPr="0045590E">
        <w:rPr>
          <w:rFonts w:asciiTheme="majorHAnsi" w:hAnsiTheme="majorHAnsi"/>
          <w:sz w:val="24"/>
          <w:szCs w:val="24"/>
        </w:rPr>
        <w:t>Μανθοπούλου</w:t>
      </w:r>
      <w:proofErr w:type="spellEnd"/>
    </w:p>
    <w:p w:rsidR="00B816B7" w:rsidRPr="0045590E" w:rsidRDefault="00992AAF" w:rsidP="00B500E9">
      <w:pPr>
        <w:spacing w:after="0" w:line="240" w:lineRule="auto"/>
        <w:rPr>
          <w:rFonts w:asciiTheme="majorHAnsi" w:hAnsiTheme="majorHAnsi"/>
          <w:sz w:val="24"/>
          <w:szCs w:val="24"/>
        </w:rPr>
      </w:pPr>
      <w:r w:rsidRPr="0045590E">
        <w:rPr>
          <w:rFonts w:asciiTheme="majorHAnsi" w:hAnsiTheme="majorHAnsi"/>
          <w:sz w:val="24"/>
          <w:szCs w:val="24"/>
        </w:rPr>
        <w:t>- Φορείς Μέλη της Ε.Σ.Α.μεΑ.</w:t>
      </w:r>
      <w:bookmarkStart w:id="0" w:name="_GoBack"/>
      <w:bookmarkEnd w:id="0"/>
      <w:r w:rsidR="0015502C" w:rsidRPr="0045590E">
        <w:rPr>
          <w:rFonts w:asciiTheme="majorHAnsi" w:hAnsiTheme="majorHAnsi"/>
          <w:color w:val="auto"/>
          <w:sz w:val="24"/>
          <w:szCs w:val="24"/>
        </w:rPr>
        <w:t xml:space="preserve"> </w:t>
      </w:r>
    </w:p>
    <w:sectPr w:rsidR="00B816B7" w:rsidRPr="0045590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C3D" w:rsidRDefault="00E17C3D" w:rsidP="00A5663B">
      <w:pPr>
        <w:spacing w:after="0" w:line="240" w:lineRule="auto"/>
      </w:pPr>
      <w:r>
        <w:separator/>
      </w:r>
    </w:p>
  </w:endnote>
  <w:endnote w:type="continuationSeparator" w:id="0">
    <w:p w:rsidR="00E17C3D" w:rsidRDefault="00E17C3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C3D" w:rsidRDefault="00E17C3D" w:rsidP="00A5663B">
      <w:pPr>
        <w:spacing w:after="0" w:line="240" w:lineRule="auto"/>
      </w:pPr>
      <w:r>
        <w:separator/>
      </w:r>
    </w:p>
  </w:footnote>
  <w:footnote w:type="continuationSeparator" w:id="0">
    <w:p w:rsidR="00E17C3D" w:rsidRDefault="00E17C3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500E9">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1E25"/>
    <w:rsid w:val="00061DDF"/>
    <w:rsid w:val="0006239B"/>
    <w:rsid w:val="00073B3D"/>
    <w:rsid w:val="00093551"/>
    <w:rsid w:val="00095977"/>
    <w:rsid w:val="000A5A80"/>
    <w:rsid w:val="000C602B"/>
    <w:rsid w:val="000D2B74"/>
    <w:rsid w:val="000E6BB8"/>
    <w:rsid w:val="000F69EF"/>
    <w:rsid w:val="00112AA4"/>
    <w:rsid w:val="00113EB5"/>
    <w:rsid w:val="0014419B"/>
    <w:rsid w:val="0015502C"/>
    <w:rsid w:val="00163D12"/>
    <w:rsid w:val="00165E13"/>
    <w:rsid w:val="001B1B58"/>
    <w:rsid w:val="001B3428"/>
    <w:rsid w:val="001B52A2"/>
    <w:rsid w:val="00201C93"/>
    <w:rsid w:val="00205B76"/>
    <w:rsid w:val="00241433"/>
    <w:rsid w:val="00255E30"/>
    <w:rsid w:val="00275BAB"/>
    <w:rsid w:val="00284722"/>
    <w:rsid w:val="00295414"/>
    <w:rsid w:val="002B6AA9"/>
    <w:rsid w:val="002C6A9C"/>
    <w:rsid w:val="002D1046"/>
    <w:rsid w:val="002F078E"/>
    <w:rsid w:val="002F21E1"/>
    <w:rsid w:val="002F4CF1"/>
    <w:rsid w:val="003137AC"/>
    <w:rsid w:val="00323972"/>
    <w:rsid w:val="0035703A"/>
    <w:rsid w:val="003570D6"/>
    <w:rsid w:val="00360CD7"/>
    <w:rsid w:val="0036458E"/>
    <w:rsid w:val="00381527"/>
    <w:rsid w:val="003870E7"/>
    <w:rsid w:val="003A0E24"/>
    <w:rsid w:val="003B7A83"/>
    <w:rsid w:val="003C044E"/>
    <w:rsid w:val="003C115F"/>
    <w:rsid w:val="003E6E70"/>
    <w:rsid w:val="00400168"/>
    <w:rsid w:val="00404087"/>
    <w:rsid w:val="00407FD0"/>
    <w:rsid w:val="00412BB7"/>
    <w:rsid w:val="00413E31"/>
    <w:rsid w:val="00421F44"/>
    <w:rsid w:val="0042327B"/>
    <w:rsid w:val="00442A34"/>
    <w:rsid w:val="0045590E"/>
    <w:rsid w:val="004807F3"/>
    <w:rsid w:val="004826FA"/>
    <w:rsid w:val="004F583A"/>
    <w:rsid w:val="00530C1A"/>
    <w:rsid w:val="005615DE"/>
    <w:rsid w:val="00576E64"/>
    <w:rsid w:val="005924F6"/>
    <w:rsid w:val="005B6B90"/>
    <w:rsid w:val="005C081C"/>
    <w:rsid w:val="005E5DEA"/>
    <w:rsid w:val="005F29A9"/>
    <w:rsid w:val="00641EB2"/>
    <w:rsid w:val="00651CD5"/>
    <w:rsid w:val="0066371D"/>
    <w:rsid w:val="006762C8"/>
    <w:rsid w:val="00695BEE"/>
    <w:rsid w:val="00696510"/>
    <w:rsid w:val="006F189F"/>
    <w:rsid w:val="0070555C"/>
    <w:rsid w:val="007331AE"/>
    <w:rsid w:val="007443C0"/>
    <w:rsid w:val="0077016C"/>
    <w:rsid w:val="007852F3"/>
    <w:rsid w:val="007D4A7A"/>
    <w:rsid w:val="007E6F30"/>
    <w:rsid w:val="008048B0"/>
    <w:rsid w:val="008100E6"/>
    <w:rsid w:val="00811A9B"/>
    <w:rsid w:val="00812C30"/>
    <w:rsid w:val="008168DE"/>
    <w:rsid w:val="00834D64"/>
    <w:rsid w:val="0086567E"/>
    <w:rsid w:val="008A5FA2"/>
    <w:rsid w:val="008F4A49"/>
    <w:rsid w:val="008F5096"/>
    <w:rsid w:val="00914B46"/>
    <w:rsid w:val="009165A2"/>
    <w:rsid w:val="00937771"/>
    <w:rsid w:val="00976FCE"/>
    <w:rsid w:val="00986DBC"/>
    <w:rsid w:val="00992AAF"/>
    <w:rsid w:val="00993479"/>
    <w:rsid w:val="009B3183"/>
    <w:rsid w:val="009B6ADE"/>
    <w:rsid w:val="009F5541"/>
    <w:rsid w:val="00A04AA2"/>
    <w:rsid w:val="00A22240"/>
    <w:rsid w:val="00A30AA8"/>
    <w:rsid w:val="00A4344B"/>
    <w:rsid w:val="00A5663B"/>
    <w:rsid w:val="00A81B95"/>
    <w:rsid w:val="00A973CC"/>
    <w:rsid w:val="00AC58F7"/>
    <w:rsid w:val="00AE0048"/>
    <w:rsid w:val="00B01AB1"/>
    <w:rsid w:val="00B0528D"/>
    <w:rsid w:val="00B16D1B"/>
    <w:rsid w:val="00B22EC6"/>
    <w:rsid w:val="00B236B6"/>
    <w:rsid w:val="00B500E9"/>
    <w:rsid w:val="00B816B7"/>
    <w:rsid w:val="00B961C1"/>
    <w:rsid w:val="00BB78EF"/>
    <w:rsid w:val="00BB7C2C"/>
    <w:rsid w:val="00BF2B22"/>
    <w:rsid w:val="00BF7FD3"/>
    <w:rsid w:val="00C15553"/>
    <w:rsid w:val="00C32AA9"/>
    <w:rsid w:val="00C45B47"/>
    <w:rsid w:val="00C65362"/>
    <w:rsid w:val="00C80338"/>
    <w:rsid w:val="00C816E0"/>
    <w:rsid w:val="00C870D8"/>
    <w:rsid w:val="00CD4B56"/>
    <w:rsid w:val="00D13C3F"/>
    <w:rsid w:val="00D255DF"/>
    <w:rsid w:val="00D265A9"/>
    <w:rsid w:val="00D4350F"/>
    <w:rsid w:val="00D7510D"/>
    <w:rsid w:val="00D879F0"/>
    <w:rsid w:val="00D923FB"/>
    <w:rsid w:val="00DB674B"/>
    <w:rsid w:val="00DC7532"/>
    <w:rsid w:val="00DC7B61"/>
    <w:rsid w:val="00DD2DF5"/>
    <w:rsid w:val="00E17C3D"/>
    <w:rsid w:val="00E229BB"/>
    <w:rsid w:val="00E363D0"/>
    <w:rsid w:val="00E700A8"/>
    <w:rsid w:val="00E70687"/>
    <w:rsid w:val="00EA68FD"/>
    <w:rsid w:val="00EB69A8"/>
    <w:rsid w:val="00ED5C03"/>
    <w:rsid w:val="00ED5E87"/>
    <w:rsid w:val="00EE41A4"/>
    <w:rsid w:val="00EE6171"/>
    <w:rsid w:val="00F15EA8"/>
    <w:rsid w:val="00F21B29"/>
    <w:rsid w:val="00F2259E"/>
    <w:rsid w:val="00F310D0"/>
    <w:rsid w:val="00F348ED"/>
    <w:rsid w:val="00F37AD0"/>
    <w:rsid w:val="00F60186"/>
    <w:rsid w:val="00F6046E"/>
    <w:rsid w:val="00F62902"/>
    <w:rsid w:val="00F62BC1"/>
    <w:rsid w:val="00F7500A"/>
    <w:rsid w:val="00F812CD"/>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88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044A84-6915-46F0-8687-D7B4C282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3748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5</cp:revision>
  <cp:lastPrinted>2016-09-07T07:29:00Z</cp:lastPrinted>
  <dcterms:created xsi:type="dcterms:W3CDTF">2016-09-07T07:43:00Z</dcterms:created>
  <dcterms:modified xsi:type="dcterms:W3CDTF">2016-09-07T07:45:00Z</dcterms:modified>
</cp:coreProperties>
</file>