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6D5A0D" w:rsidRDefault="00A5663B" w:rsidP="00A5663B">
      <w:pPr>
        <w:spacing w:before="240"/>
        <w:rPr>
          <w:rFonts w:asciiTheme="minorHAnsi" w:hAnsiTheme="minorHAnsi"/>
          <w:b/>
          <w:sz w:val="24"/>
          <w:szCs w:val="24"/>
        </w:rPr>
      </w:pPr>
      <w:r w:rsidRPr="006D5A0D">
        <w:rPr>
          <w:rFonts w:asciiTheme="minorHAnsi" w:hAnsiTheme="minorHAnsi"/>
          <w:b/>
          <w:sz w:val="24"/>
          <w:szCs w:val="24"/>
        </w:rPr>
        <w:t>ΚΑΤΕΠΕΙΓΟΝ</w:t>
      </w:r>
    </w:p>
    <w:p w:rsidR="00A5663B" w:rsidRPr="006D5A0D" w:rsidRDefault="00B816B7">
      <w:pPr>
        <w:rPr>
          <w:rFonts w:asciiTheme="minorHAnsi" w:hAnsiTheme="minorHAnsi"/>
          <w:sz w:val="24"/>
          <w:szCs w:val="24"/>
        </w:rPr>
      </w:pPr>
      <w:r w:rsidRPr="006D5A0D">
        <w:rPr>
          <w:rFonts w:asciiTheme="minorHAnsi" w:hAnsiTheme="minorHAnsi"/>
          <w:sz w:val="24"/>
          <w:szCs w:val="24"/>
        </w:rPr>
        <w:t>Πληροφορίες: Χριστίνα Σαμαρά</w:t>
      </w:r>
    </w:p>
    <w:p w:rsidR="006D5A0D" w:rsidRPr="006D5A0D" w:rsidRDefault="0015502C" w:rsidP="006D5A0D">
      <w:pPr>
        <w:spacing w:before="480"/>
        <w:jc w:val="right"/>
        <w:rPr>
          <w:rFonts w:asciiTheme="minorHAnsi" w:hAnsiTheme="minorHAnsi"/>
          <w:b/>
          <w:sz w:val="24"/>
          <w:szCs w:val="24"/>
        </w:rPr>
      </w:pPr>
      <w:r w:rsidRPr="006D5A0D">
        <w:rPr>
          <w:rFonts w:asciiTheme="minorHAnsi" w:hAnsiTheme="minorHAnsi"/>
          <w:b/>
          <w:sz w:val="24"/>
          <w:szCs w:val="24"/>
        </w:rPr>
        <w:br w:type="column"/>
      </w:r>
      <w:r w:rsidRPr="006D5A0D">
        <w:rPr>
          <w:rFonts w:asciiTheme="minorHAnsi" w:hAnsiTheme="minorHAnsi"/>
          <w:b/>
          <w:sz w:val="24"/>
          <w:szCs w:val="24"/>
        </w:rPr>
        <w:t>Αθήνα:</w:t>
      </w:r>
      <w:r w:rsidR="00BF7FD3" w:rsidRPr="006D5A0D">
        <w:rPr>
          <w:rFonts w:asciiTheme="minorHAnsi" w:hAnsiTheme="minorHAnsi"/>
          <w:b/>
          <w:sz w:val="24"/>
          <w:szCs w:val="24"/>
        </w:rPr>
        <w:t xml:space="preserve"> 02.09.2016</w:t>
      </w:r>
    </w:p>
    <w:p w:rsidR="00A5663B" w:rsidRPr="006D5A0D" w:rsidRDefault="0015502C" w:rsidP="006D5A0D">
      <w:pPr>
        <w:spacing w:before="480"/>
        <w:jc w:val="right"/>
        <w:rPr>
          <w:rFonts w:asciiTheme="minorHAnsi" w:hAnsiTheme="minorHAnsi"/>
          <w:b/>
          <w:sz w:val="24"/>
          <w:szCs w:val="24"/>
        </w:rPr>
        <w:sectPr w:rsidR="00A5663B" w:rsidRPr="006D5A0D"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6D5A0D">
        <w:rPr>
          <w:rFonts w:asciiTheme="minorHAnsi" w:hAnsiTheme="minorHAnsi"/>
          <w:b/>
          <w:sz w:val="24"/>
          <w:szCs w:val="24"/>
        </w:rPr>
        <w:t xml:space="preserve">Αρ. Πρωτ.: </w:t>
      </w:r>
      <w:r w:rsidR="002C6A9C" w:rsidRPr="006D5A0D">
        <w:rPr>
          <w:rFonts w:asciiTheme="minorHAnsi" w:hAnsiTheme="minorHAnsi"/>
          <w:b/>
          <w:sz w:val="24"/>
          <w:szCs w:val="24"/>
        </w:rPr>
        <w:t>1221</w:t>
      </w:r>
    </w:p>
    <w:p w:rsidR="00A5663B" w:rsidRPr="006D5A0D" w:rsidRDefault="00993479" w:rsidP="006D5A0D">
      <w:pPr>
        <w:spacing w:after="0" w:line="240" w:lineRule="auto"/>
        <w:rPr>
          <w:rFonts w:asciiTheme="minorHAnsi" w:hAnsiTheme="minorHAnsi"/>
          <w:b/>
          <w:bCs/>
          <w:sz w:val="24"/>
          <w:szCs w:val="24"/>
        </w:rPr>
      </w:pPr>
      <w:r w:rsidRPr="006D5A0D">
        <w:rPr>
          <w:rFonts w:asciiTheme="minorHAnsi" w:hAnsiTheme="minorHAnsi"/>
          <w:b/>
          <w:sz w:val="24"/>
          <w:szCs w:val="24"/>
        </w:rPr>
        <w:t>Προς:</w:t>
      </w:r>
      <w:r w:rsidRPr="006D5A0D">
        <w:rPr>
          <w:rFonts w:asciiTheme="minorHAnsi" w:hAnsiTheme="minorHAnsi"/>
          <w:b/>
          <w:bCs/>
          <w:sz w:val="24"/>
          <w:szCs w:val="24"/>
        </w:rPr>
        <w:t xml:space="preserve"> - κ. Π. Κουρουμπλή, Υπουργό Εσωτερικών και Διοικητικής Ανασυγκρότησης</w:t>
      </w:r>
      <w:r w:rsidR="00323972" w:rsidRPr="006D5A0D">
        <w:rPr>
          <w:rFonts w:asciiTheme="minorHAnsi" w:hAnsiTheme="minorHAnsi"/>
          <w:b/>
          <w:bCs/>
          <w:sz w:val="24"/>
          <w:szCs w:val="24"/>
        </w:rPr>
        <w:t xml:space="preserve"> </w:t>
      </w:r>
    </w:p>
    <w:p w:rsidR="00A5663B" w:rsidRPr="006D5A0D" w:rsidRDefault="00DB674B" w:rsidP="006D5A0D">
      <w:pPr>
        <w:pStyle w:val="2"/>
        <w:numPr>
          <w:ilvl w:val="0"/>
          <w:numId w:val="0"/>
        </w:numPr>
        <w:rPr>
          <w:rFonts w:asciiTheme="minorHAnsi" w:hAnsiTheme="minorHAnsi"/>
          <w:b/>
          <w:color w:val="auto"/>
          <w:sz w:val="32"/>
          <w:szCs w:val="32"/>
        </w:rPr>
      </w:pPr>
      <w:r w:rsidRPr="006D5A0D">
        <w:rPr>
          <w:rFonts w:asciiTheme="minorHAnsi" w:hAnsiTheme="minorHAnsi"/>
          <w:b/>
          <w:color w:val="auto"/>
          <w:sz w:val="32"/>
          <w:szCs w:val="32"/>
        </w:rPr>
        <w:t>Θέμα: «</w:t>
      </w:r>
      <w:r w:rsidR="009F5541" w:rsidRPr="006D5A0D">
        <w:rPr>
          <w:rFonts w:asciiTheme="minorHAnsi" w:hAnsiTheme="minorHAnsi"/>
          <w:b/>
          <w:color w:val="auto"/>
          <w:sz w:val="32"/>
          <w:szCs w:val="32"/>
        </w:rPr>
        <w:t>Κατάθεση προτ</w:t>
      </w:r>
      <w:r w:rsidR="003B7A83" w:rsidRPr="006D5A0D">
        <w:rPr>
          <w:rFonts w:asciiTheme="minorHAnsi" w:hAnsiTheme="minorHAnsi"/>
          <w:b/>
          <w:color w:val="auto"/>
          <w:sz w:val="32"/>
          <w:szCs w:val="32"/>
        </w:rPr>
        <w:t>άσ</w:t>
      </w:r>
      <w:r w:rsidR="009F5541" w:rsidRPr="006D5A0D">
        <w:rPr>
          <w:rFonts w:asciiTheme="minorHAnsi" w:hAnsiTheme="minorHAnsi"/>
          <w:b/>
          <w:color w:val="auto"/>
          <w:sz w:val="32"/>
          <w:szCs w:val="32"/>
        </w:rPr>
        <w:t xml:space="preserve">εων </w:t>
      </w:r>
      <w:r w:rsidR="003B7A83" w:rsidRPr="006D5A0D">
        <w:rPr>
          <w:rFonts w:asciiTheme="minorHAnsi" w:hAnsiTheme="minorHAnsi"/>
          <w:b/>
          <w:color w:val="auto"/>
          <w:sz w:val="32"/>
          <w:szCs w:val="32"/>
        </w:rPr>
        <w:t xml:space="preserve">της </w:t>
      </w:r>
      <w:r w:rsidR="009F5541" w:rsidRPr="006D5A0D">
        <w:rPr>
          <w:rFonts w:asciiTheme="minorHAnsi" w:hAnsiTheme="minorHAnsi"/>
          <w:b/>
          <w:color w:val="auto"/>
          <w:sz w:val="32"/>
          <w:szCs w:val="32"/>
        </w:rPr>
        <w:t xml:space="preserve">Ε.Σ.Α.μεΑ. </w:t>
      </w:r>
      <w:r w:rsidR="003B7A83" w:rsidRPr="006D5A0D">
        <w:rPr>
          <w:rFonts w:asciiTheme="minorHAnsi" w:hAnsiTheme="minorHAnsi"/>
          <w:b/>
          <w:color w:val="auto"/>
          <w:sz w:val="32"/>
          <w:szCs w:val="32"/>
        </w:rPr>
        <w:t>γ</w:t>
      </w:r>
      <w:bookmarkStart w:id="0" w:name="_GoBack"/>
      <w:bookmarkEnd w:id="0"/>
      <w:r w:rsidR="003B7A83" w:rsidRPr="006D5A0D">
        <w:rPr>
          <w:rFonts w:asciiTheme="minorHAnsi" w:hAnsiTheme="minorHAnsi"/>
          <w:b/>
          <w:color w:val="auto"/>
          <w:sz w:val="32"/>
          <w:szCs w:val="32"/>
        </w:rPr>
        <w:t>ια</w:t>
      </w:r>
      <w:r w:rsidR="009F5541" w:rsidRPr="006D5A0D">
        <w:rPr>
          <w:rFonts w:asciiTheme="minorHAnsi" w:hAnsiTheme="minorHAnsi"/>
          <w:b/>
          <w:color w:val="auto"/>
          <w:sz w:val="32"/>
          <w:szCs w:val="32"/>
        </w:rPr>
        <w:t xml:space="preserve"> </w:t>
      </w:r>
      <w:r w:rsidR="00323972" w:rsidRPr="006D5A0D">
        <w:rPr>
          <w:rFonts w:asciiTheme="minorHAnsi" w:hAnsiTheme="minorHAnsi"/>
          <w:b/>
          <w:color w:val="auto"/>
          <w:sz w:val="32"/>
          <w:szCs w:val="32"/>
        </w:rPr>
        <w:t xml:space="preserve"> </w:t>
      </w:r>
      <w:r w:rsidR="009F5541" w:rsidRPr="006D5A0D">
        <w:rPr>
          <w:rFonts w:asciiTheme="minorHAnsi" w:hAnsiTheme="minorHAnsi"/>
          <w:b/>
          <w:color w:val="auto"/>
          <w:sz w:val="32"/>
          <w:szCs w:val="32"/>
        </w:rPr>
        <w:t>το σχέδιο νόμου: «</w:t>
      </w:r>
      <w:r w:rsidR="00BF7FD3" w:rsidRPr="006D5A0D">
        <w:rPr>
          <w:rFonts w:asciiTheme="minorHAnsi" w:hAnsiTheme="minorHAnsi"/>
          <w:b/>
          <w:color w:val="auto"/>
          <w:sz w:val="32"/>
          <w:szCs w:val="32"/>
        </w:rPr>
        <w:t>Αυτοτελής Υπηρεσία Εποπτείας Ο.Τ.Α. ρύθμιση θεμάτων Ο.Τ.Α. και άλλες διατάξεις</w:t>
      </w:r>
      <w:r w:rsidR="009F5541" w:rsidRPr="006D5A0D">
        <w:rPr>
          <w:rFonts w:asciiTheme="minorHAnsi" w:hAnsiTheme="minorHAnsi"/>
          <w:b/>
          <w:color w:val="auto"/>
          <w:sz w:val="32"/>
          <w:szCs w:val="32"/>
        </w:rPr>
        <w:t xml:space="preserve">» </w:t>
      </w:r>
    </w:p>
    <w:p w:rsidR="006D5A0D" w:rsidRPr="006D5A0D" w:rsidRDefault="006D5A0D" w:rsidP="006D5A0D">
      <w:pPr>
        <w:spacing w:after="480"/>
        <w:rPr>
          <w:rFonts w:asciiTheme="minorHAnsi" w:hAnsiTheme="minorHAnsi"/>
          <w:sz w:val="24"/>
          <w:szCs w:val="24"/>
        </w:rPr>
      </w:pPr>
      <w:r w:rsidRPr="006D5A0D">
        <w:rPr>
          <w:rFonts w:asciiTheme="minorHAnsi" w:hAnsiTheme="minorHAnsi"/>
          <w:b/>
          <w:sz w:val="24"/>
          <w:szCs w:val="24"/>
        </w:rPr>
        <w:t>Πίνακας Αποδεκτών:</w:t>
      </w:r>
      <w:r w:rsidRPr="006D5A0D">
        <w:rPr>
          <w:rFonts w:asciiTheme="minorHAnsi" w:hAnsiTheme="minorHAnsi"/>
          <w:sz w:val="24"/>
          <w:szCs w:val="24"/>
        </w:rPr>
        <w:t xml:space="preserve"> </w:t>
      </w:r>
    </w:p>
    <w:p w:rsidR="006D5A0D" w:rsidRPr="006D5A0D" w:rsidRDefault="006D5A0D" w:rsidP="006D5A0D">
      <w:pPr>
        <w:spacing w:after="0" w:line="240" w:lineRule="auto"/>
        <w:jc w:val="left"/>
        <w:rPr>
          <w:rFonts w:asciiTheme="minorHAnsi" w:hAnsiTheme="minorHAnsi"/>
          <w:sz w:val="24"/>
          <w:szCs w:val="24"/>
        </w:rPr>
      </w:pPr>
      <w:r w:rsidRPr="006D5A0D">
        <w:rPr>
          <w:rFonts w:asciiTheme="minorHAnsi" w:hAnsiTheme="minorHAnsi"/>
          <w:sz w:val="24"/>
          <w:szCs w:val="24"/>
        </w:rPr>
        <w:t xml:space="preserve">- Γραφείο Υφυπουργού Εσωτερικών και Διοικητικής Ανασ/σης κ. Γ. Μπαλάφα </w:t>
      </w:r>
    </w:p>
    <w:p w:rsidR="006D5A0D" w:rsidRPr="006D5A0D" w:rsidRDefault="006D5A0D" w:rsidP="006D5A0D">
      <w:pPr>
        <w:spacing w:after="0" w:line="240" w:lineRule="auto"/>
        <w:jc w:val="left"/>
        <w:rPr>
          <w:rFonts w:asciiTheme="minorHAnsi" w:hAnsiTheme="minorHAnsi"/>
          <w:sz w:val="24"/>
          <w:szCs w:val="24"/>
        </w:rPr>
      </w:pPr>
      <w:r w:rsidRPr="006D5A0D">
        <w:rPr>
          <w:rFonts w:asciiTheme="minorHAnsi" w:hAnsiTheme="minorHAnsi"/>
          <w:sz w:val="24"/>
          <w:szCs w:val="24"/>
        </w:rPr>
        <w:t xml:space="preserve">- κ. Κ. Πουλάκη, Γενικό Γραμματέα Υπουργείου Εσωτερικών </w:t>
      </w:r>
    </w:p>
    <w:p w:rsidR="006D5A0D" w:rsidRPr="006D5A0D" w:rsidRDefault="006D5A0D" w:rsidP="006D5A0D">
      <w:pPr>
        <w:spacing w:after="0" w:line="240" w:lineRule="auto"/>
        <w:rPr>
          <w:rFonts w:asciiTheme="minorHAnsi" w:hAnsiTheme="minorHAnsi"/>
          <w:color w:val="auto"/>
          <w:sz w:val="24"/>
          <w:szCs w:val="24"/>
        </w:rPr>
      </w:pPr>
      <w:r w:rsidRPr="006D5A0D">
        <w:rPr>
          <w:rFonts w:asciiTheme="minorHAnsi" w:hAnsiTheme="minorHAnsi"/>
          <w:sz w:val="24"/>
          <w:szCs w:val="24"/>
        </w:rPr>
        <w:t>- Φορείς Μέλη της Ε.Σ.Α.μεΑ.</w:t>
      </w:r>
      <w:r w:rsidRPr="006D5A0D">
        <w:rPr>
          <w:rFonts w:asciiTheme="minorHAnsi" w:hAnsiTheme="minorHAnsi"/>
          <w:color w:val="auto"/>
          <w:sz w:val="24"/>
          <w:szCs w:val="24"/>
        </w:rPr>
        <w:t xml:space="preserve"> </w:t>
      </w:r>
    </w:p>
    <w:p w:rsidR="006D5A0D" w:rsidRPr="006D5A0D" w:rsidRDefault="006D5A0D" w:rsidP="006D5A0D">
      <w:pPr>
        <w:spacing w:after="0" w:line="240" w:lineRule="auto"/>
        <w:rPr>
          <w:rFonts w:asciiTheme="minorHAnsi" w:hAnsiTheme="minorHAnsi"/>
          <w:sz w:val="24"/>
          <w:szCs w:val="24"/>
        </w:rPr>
      </w:pPr>
    </w:p>
    <w:p w:rsidR="00993479" w:rsidRPr="006D5A0D" w:rsidRDefault="00323972" w:rsidP="00696510">
      <w:pPr>
        <w:spacing w:line="240" w:lineRule="auto"/>
        <w:rPr>
          <w:rFonts w:asciiTheme="minorHAnsi" w:hAnsiTheme="minorHAnsi"/>
          <w:b/>
          <w:sz w:val="24"/>
          <w:szCs w:val="24"/>
        </w:rPr>
      </w:pPr>
      <w:r w:rsidRPr="006D5A0D">
        <w:rPr>
          <w:rFonts w:asciiTheme="minorHAnsi" w:hAnsiTheme="minorHAnsi"/>
          <w:b/>
          <w:sz w:val="24"/>
          <w:szCs w:val="24"/>
        </w:rPr>
        <w:t>Κύριε</w:t>
      </w:r>
      <w:r w:rsidR="00993479" w:rsidRPr="006D5A0D">
        <w:rPr>
          <w:rFonts w:asciiTheme="minorHAnsi" w:hAnsiTheme="minorHAnsi"/>
          <w:b/>
          <w:sz w:val="24"/>
          <w:szCs w:val="24"/>
        </w:rPr>
        <w:t xml:space="preserve"> Υπουργ</w:t>
      </w:r>
      <w:r w:rsidRPr="006D5A0D">
        <w:rPr>
          <w:rFonts w:asciiTheme="minorHAnsi" w:hAnsiTheme="minorHAnsi"/>
          <w:b/>
          <w:sz w:val="24"/>
          <w:szCs w:val="24"/>
        </w:rPr>
        <w:t>έ</w:t>
      </w:r>
      <w:r w:rsidR="00993479" w:rsidRPr="006D5A0D">
        <w:rPr>
          <w:rFonts w:asciiTheme="minorHAnsi" w:hAnsiTheme="minorHAnsi"/>
          <w:b/>
          <w:sz w:val="24"/>
          <w:szCs w:val="24"/>
        </w:rPr>
        <w:t xml:space="preserve">,  </w:t>
      </w:r>
    </w:p>
    <w:p w:rsidR="00442A34" w:rsidRPr="006D5A0D" w:rsidRDefault="000A5A80" w:rsidP="00696510">
      <w:pPr>
        <w:spacing w:line="240" w:lineRule="auto"/>
        <w:rPr>
          <w:rFonts w:asciiTheme="minorHAnsi" w:hAnsiTheme="minorHAnsi"/>
          <w:sz w:val="24"/>
          <w:szCs w:val="24"/>
        </w:rPr>
      </w:pPr>
      <w:r w:rsidRPr="006D5A0D">
        <w:rPr>
          <w:rFonts w:asciiTheme="minorHAnsi" w:hAnsiTheme="minorHAnsi"/>
          <w:sz w:val="24"/>
          <w:szCs w:val="24"/>
        </w:rPr>
        <w:t>Με αφορμή τη δια</w:t>
      </w:r>
      <w:r w:rsidR="003B7A83" w:rsidRPr="006D5A0D">
        <w:rPr>
          <w:rFonts w:asciiTheme="minorHAnsi" w:hAnsiTheme="minorHAnsi"/>
          <w:sz w:val="24"/>
          <w:szCs w:val="24"/>
        </w:rPr>
        <w:t xml:space="preserve">δικασία δημόσιας  διαβούλευσης </w:t>
      </w:r>
      <w:r w:rsidRPr="006D5A0D">
        <w:rPr>
          <w:rFonts w:asciiTheme="minorHAnsi" w:hAnsiTheme="minorHAnsi"/>
          <w:sz w:val="24"/>
          <w:szCs w:val="24"/>
        </w:rPr>
        <w:t>για το σχέδιο νόμου</w:t>
      </w:r>
      <w:r w:rsidR="00442A34" w:rsidRPr="006D5A0D">
        <w:rPr>
          <w:rFonts w:asciiTheme="minorHAnsi" w:hAnsiTheme="minorHAnsi"/>
          <w:sz w:val="24"/>
          <w:szCs w:val="24"/>
        </w:rPr>
        <w:t xml:space="preserve">: </w:t>
      </w:r>
      <w:r w:rsidR="00442A34" w:rsidRPr="006D5A0D">
        <w:rPr>
          <w:rFonts w:asciiTheme="minorHAnsi" w:hAnsiTheme="minorHAnsi"/>
          <w:b/>
          <w:sz w:val="24"/>
          <w:szCs w:val="24"/>
        </w:rPr>
        <w:t>«</w:t>
      </w:r>
      <w:r w:rsidR="00A81B95" w:rsidRPr="006D5A0D">
        <w:rPr>
          <w:rFonts w:asciiTheme="minorHAnsi" w:hAnsiTheme="minorHAnsi"/>
          <w:b/>
          <w:sz w:val="24"/>
          <w:szCs w:val="24"/>
        </w:rPr>
        <w:t>Αυτοτελής Υπηρεσία Εποπτείας Ο.Τ.Α., ρύθμιση θεμάτων Ο.Τ.Α. και άλλες διατάξεις</w:t>
      </w:r>
      <w:r w:rsidRPr="006D5A0D">
        <w:rPr>
          <w:rFonts w:asciiTheme="minorHAnsi" w:hAnsiTheme="minorHAnsi"/>
          <w:b/>
          <w:sz w:val="24"/>
          <w:szCs w:val="24"/>
        </w:rPr>
        <w:t>»</w:t>
      </w:r>
      <w:r w:rsidRPr="006D5A0D">
        <w:rPr>
          <w:rFonts w:asciiTheme="minorHAnsi" w:hAnsiTheme="minorHAnsi"/>
          <w:sz w:val="24"/>
          <w:szCs w:val="24"/>
        </w:rPr>
        <w:t xml:space="preserve"> η Ε.Σ.Α.μεΑ</w:t>
      </w:r>
      <w:r w:rsidR="003B7A83" w:rsidRPr="006D5A0D">
        <w:rPr>
          <w:rFonts w:asciiTheme="minorHAnsi" w:hAnsiTheme="minorHAnsi"/>
          <w:sz w:val="24"/>
          <w:szCs w:val="24"/>
        </w:rPr>
        <w:t>.</w:t>
      </w:r>
      <w:r w:rsidRPr="006D5A0D">
        <w:rPr>
          <w:rFonts w:asciiTheme="minorHAnsi" w:hAnsiTheme="minorHAnsi"/>
          <w:sz w:val="24"/>
          <w:szCs w:val="24"/>
        </w:rPr>
        <w:t xml:space="preserve"> </w:t>
      </w:r>
      <w:r w:rsidR="002C6A9C" w:rsidRPr="006D5A0D">
        <w:rPr>
          <w:rFonts w:asciiTheme="minorHAnsi" w:hAnsiTheme="minorHAnsi"/>
          <w:sz w:val="24"/>
          <w:szCs w:val="24"/>
        </w:rPr>
        <w:t xml:space="preserve">με το παρόν </w:t>
      </w:r>
      <w:r w:rsidR="00442A34" w:rsidRPr="006D5A0D">
        <w:rPr>
          <w:rFonts w:asciiTheme="minorHAnsi" w:hAnsiTheme="minorHAnsi"/>
          <w:sz w:val="24"/>
          <w:szCs w:val="24"/>
        </w:rPr>
        <w:t xml:space="preserve">καταθέτει </w:t>
      </w:r>
      <w:r w:rsidR="00A22240" w:rsidRPr="006D5A0D">
        <w:rPr>
          <w:rFonts w:asciiTheme="minorHAnsi" w:hAnsiTheme="minorHAnsi"/>
          <w:sz w:val="24"/>
          <w:szCs w:val="24"/>
        </w:rPr>
        <w:t xml:space="preserve">τις τροποποιήσεις </w:t>
      </w:r>
      <w:r w:rsidR="006D5A0D" w:rsidRPr="006D5A0D">
        <w:rPr>
          <w:rFonts w:asciiTheme="minorHAnsi" w:hAnsiTheme="minorHAnsi"/>
          <w:sz w:val="24"/>
          <w:szCs w:val="24"/>
        </w:rPr>
        <w:t>-</w:t>
      </w:r>
      <w:r w:rsidR="00A22240" w:rsidRPr="006D5A0D">
        <w:rPr>
          <w:rFonts w:asciiTheme="minorHAnsi" w:hAnsiTheme="minorHAnsi"/>
          <w:sz w:val="24"/>
          <w:szCs w:val="24"/>
        </w:rPr>
        <w:t xml:space="preserve"> συμπληρώσεις</w:t>
      </w:r>
      <w:r w:rsidR="002C6A9C" w:rsidRPr="006D5A0D">
        <w:rPr>
          <w:rFonts w:asciiTheme="minorHAnsi" w:hAnsiTheme="minorHAnsi"/>
          <w:sz w:val="24"/>
          <w:szCs w:val="24"/>
        </w:rPr>
        <w:t xml:space="preserve"> επί των άρθρων του νομοσχεδίου, στοχεύοντας στην λήψη μέτρων που θα διευκολύνουν τα άτομα με αναπηρία και τις οικογένειές τους σε θέματα που αφορούν στην τοπική αυτοδιοίκηση. </w:t>
      </w:r>
    </w:p>
    <w:p w:rsidR="001B1B58" w:rsidRPr="006D5A0D" w:rsidRDefault="00F2259E" w:rsidP="00696510">
      <w:pPr>
        <w:spacing w:line="240" w:lineRule="auto"/>
        <w:rPr>
          <w:rFonts w:asciiTheme="minorHAnsi" w:hAnsiTheme="minorHAnsi"/>
          <w:b/>
          <w:sz w:val="24"/>
          <w:szCs w:val="24"/>
        </w:rPr>
      </w:pPr>
      <w:r w:rsidRPr="006D5A0D">
        <w:rPr>
          <w:rFonts w:asciiTheme="minorHAnsi" w:hAnsiTheme="minorHAnsi"/>
          <w:b/>
          <w:sz w:val="24"/>
          <w:szCs w:val="24"/>
        </w:rPr>
        <w:t xml:space="preserve">Τροποποιήσεις </w:t>
      </w:r>
      <w:r w:rsidR="006D5A0D" w:rsidRPr="006D5A0D">
        <w:rPr>
          <w:rFonts w:asciiTheme="minorHAnsi" w:hAnsiTheme="minorHAnsi"/>
          <w:b/>
          <w:sz w:val="24"/>
          <w:szCs w:val="24"/>
        </w:rPr>
        <w:t>-</w:t>
      </w:r>
      <w:r w:rsidRPr="006D5A0D">
        <w:rPr>
          <w:rFonts w:asciiTheme="minorHAnsi" w:hAnsiTheme="minorHAnsi"/>
          <w:b/>
          <w:sz w:val="24"/>
          <w:szCs w:val="24"/>
        </w:rPr>
        <w:t xml:space="preserve"> συμπληρώσεις άρθρων</w:t>
      </w:r>
    </w:p>
    <w:p w:rsidR="00F2259E" w:rsidRPr="006D5A0D" w:rsidRDefault="00F2259E" w:rsidP="00061DDF">
      <w:pPr>
        <w:autoSpaceDE w:val="0"/>
        <w:autoSpaceDN w:val="0"/>
        <w:adjustRightInd w:val="0"/>
        <w:spacing w:after="0" w:line="240" w:lineRule="auto"/>
        <w:rPr>
          <w:rFonts w:asciiTheme="minorHAnsi" w:eastAsia="Calibri" w:hAnsiTheme="minorHAnsi" w:cs="Arial"/>
          <w:b/>
          <w:bCs/>
          <w:sz w:val="24"/>
          <w:szCs w:val="24"/>
        </w:rPr>
      </w:pPr>
      <w:r w:rsidRPr="006D5A0D">
        <w:rPr>
          <w:rFonts w:asciiTheme="minorHAnsi" w:eastAsia="Calibri" w:hAnsiTheme="minorHAnsi" w:cs="Arial"/>
          <w:b/>
          <w:bCs/>
          <w:sz w:val="24"/>
          <w:szCs w:val="24"/>
        </w:rPr>
        <w:t xml:space="preserve">Άρθρο </w:t>
      </w:r>
      <w:r w:rsidR="00061DDF" w:rsidRPr="006D5A0D">
        <w:rPr>
          <w:rFonts w:asciiTheme="minorHAnsi" w:eastAsia="Calibri" w:hAnsiTheme="minorHAnsi" w:cs="Arial"/>
          <w:b/>
          <w:bCs/>
          <w:sz w:val="24"/>
          <w:szCs w:val="24"/>
        </w:rPr>
        <w:t>15. Ίδρυση αυτοτελούς γραφείου για θέματα αναπηρίας και ευπαθών κοινωνικών ομάδων στις έδρες των Περιφερειών.</w:t>
      </w:r>
    </w:p>
    <w:p w:rsidR="00061DDF" w:rsidRPr="006D5A0D" w:rsidRDefault="00061DDF" w:rsidP="00061DDF">
      <w:pPr>
        <w:autoSpaceDE w:val="0"/>
        <w:autoSpaceDN w:val="0"/>
        <w:adjustRightInd w:val="0"/>
        <w:spacing w:after="0" w:line="240" w:lineRule="auto"/>
        <w:rPr>
          <w:rFonts w:asciiTheme="minorHAnsi" w:eastAsia="Calibri" w:hAnsiTheme="minorHAnsi" w:cs="Arial"/>
          <w:b/>
          <w:bCs/>
          <w:sz w:val="24"/>
          <w:szCs w:val="24"/>
        </w:rPr>
      </w:pPr>
    </w:p>
    <w:p w:rsidR="00061DDF" w:rsidRPr="006D5A0D" w:rsidRDefault="00061DDF" w:rsidP="00061DDF">
      <w:pPr>
        <w:autoSpaceDE w:val="0"/>
        <w:autoSpaceDN w:val="0"/>
        <w:adjustRightInd w:val="0"/>
        <w:spacing w:after="0" w:line="240" w:lineRule="auto"/>
        <w:rPr>
          <w:rFonts w:asciiTheme="minorHAnsi" w:eastAsia="Calibri" w:hAnsiTheme="minorHAnsi" w:cs="Arial"/>
          <w:bCs/>
          <w:sz w:val="24"/>
          <w:szCs w:val="24"/>
        </w:rPr>
      </w:pPr>
      <w:r w:rsidRPr="006D5A0D">
        <w:rPr>
          <w:rFonts w:asciiTheme="minorHAnsi" w:eastAsia="Calibri" w:hAnsiTheme="minorHAnsi" w:cs="Arial"/>
          <w:bCs/>
          <w:sz w:val="24"/>
          <w:szCs w:val="24"/>
        </w:rPr>
        <w:t xml:space="preserve">Θεωρούμε πολύ θετικό το άρθρο αυτό που αφορά στην ίδρυση αυτοτελούς γραφείου για θέματα αναπηρίας και ευπαθών κοινωνικών ομάδων στις έδρες των Περιφερειών. </w:t>
      </w:r>
    </w:p>
    <w:p w:rsidR="005E5DEA" w:rsidRPr="006D5A0D" w:rsidRDefault="00061DDF" w:rsidP="00061DDF">
      <w:pPr>
        <w:autoSpaceDE w:val="0"/>
        <w:autoSpaceDN w:val="0"/>
        <w:adjustRightInd w:val="0"/>
        <w:spacing w:after="0" w:line="240" w:lineRule="auto"/>
        <w:rPr>
          <w:rFonts w:asciiTheme="minorHAnsi" w:eastAsia="Calibri" w:hAnsiTheme="minorHAnsi" w:cs="Arial"/>
          <w:bCs/>
          <w:sz w:val="24"/>
          <w:szCs w:val="24"/>
        </w:rPr>
      </w:pPr>
      <w:r w:rsidRPr="006D5A0D">
        <w:rPr>
          <w:rFonts w:asciiTheme="minorHAnsi" w:eastAsia="Calibri" w:hAnsiTheme="minorHAnsi" w:cs="Arial"/>
          <w:bCs/>
          <w:sz w:val="24"/>
          <w:szCs w:val="24"/>
        </w:rPr>
        <w:t xml:space="preserve">Θα θέλαμε όμως να επεκταθεί </w:t>
      </w:r>
      <w:r w:rsidR="00C870D8" w:rsidRPr="006D5A0D">
        <w:rPr>
          <w:rFonts w:asciiTheme="minorHAnsi" w:eastAsia="Calibri" w:hAnsiTheme="minorHAnsi" w:cs="Arial"/>
          <w:bCs/>
          <w:sz w:val="24"/>
          <w:szCs w:val="24"/>
        </w:rPr>
        <w:t>το ανωτέρω</w:t>
      </w:r>
      <w:r w:rsidRPr="006D5A0D">
        <w:rPr>
          <w:rFonts w:asciiTheme="minorHAnsi" w:eastAsia="Calibri" w:hAnsiTheme="minorHAnsi" w:cs="Arial"/>
          <w:bCs/>
          <w:sz w:val="24"/>
          <w:szCs w:val="24"/>
        </w:rPr>
        <w:t xml:space="preserve"> θετικ</w:t>
      </w:r>
      <w:r w:rsidR="00C870D8" w:rsidRPr="006D5A0D">
        <w:rPr>
          <w:rFonts w:asciiTheme="minorHAnsi" w:eastAsia="Calibri" w:hAnsiTheme="minorHAnsi" w:cs="Arial"/>
          <w:bCs/>
          <w:sz w:val="24"/>
          <w:szCs w:val="24"/>
        </w:rPr>
        <w:t>ό</w:t>
      </w:r>
      <w:r w:rsidRPr="006D5A0D">
        <w:rPr>
          <w:rFonts w:asciiTheme="minorHAnsi" w:eastAsia="Calibri" w:hAnsiTheme="minorHAnsi" w:cs="Arial"/>
          <w:bCs/>
          <w:sz w:val="24"/>
          <w:szCs w:val="24"/>
        </w:rPr>
        <w:t xml:space="preserve"> </w:t>
      </w:r>
      <w:r w:rsidR="00C870D8" w:rsidRPr="006D5A0D">
        <w:rPr>
          <w:rFonts w:asciiTheme="minorHAnsi" w:eastAsia="Calibri" w:hAnsiTheme="minorHAnsi" w:cs="Arial"/>
          <w:bCs/>
          <w:sz w:val="24"/>
          <w:szCs w:val="24"/>
        </w:rPr>
        <w:t>μέτρο</w:t>
      </w:r>
      <w:r w:rsidRPr="006D5A0D">
        <w:rPr>
          <w:rFonts w:asciiTheme="minorHAnsi" w:eastAsia="Calibri" w:hAnsiTheme="minorHAnsi" w:cs="Arial"/>
          <w:bCs/>
          <w:sz w:val="24"/>
          <w:szCs w:val="24"/>
        </w:rPr>
        <w:t xml:space="preserve"> και στο επίπεδο των Δήμων για την πιο άμεση και αποτελεσματική </w:t>
      </w:r>
      <w:r w:rsidR="005E5DEA" w:rsidRPr="006D5A0D">
        <w:rPr>
          <w:rFonts w:asciiTheme="minorHAnsi" w:eastAsia="Calibri" w:hAnsiTheme="minorHAnsi" w:cs="Arial"/>
          <w:bCs/>
          <w:sz w:val="24"/>
          <w:szCs w:val="24"/>
        </w:rPr>
        <w:t>προώ</w:t>
      </w:r>
      <w:r w:rsidR="00ED5E87" w:rsidRPr="006D5A0D">
        <w:rPr>
          <w:rFonts w:asciiTheme="minorHAnsi" w:eastAsia="Calibri" w:hAnsiTheme="minorHAnsi" w:cs="Arial"/>
          <w:bCs/>
          <w:sz w:val="24"/>
          <w:szCs w:val="24"/>
        </w:rPr>
        <w:t xml:space="preserve">θηση </w:t>
      </w:r>
      <w:r w:rsidR="005E5DEA" w:rsidRPr="006D5A0D">
        <w:rPr>
          <w:rFonts w:asciiTheme="minorHAnsi" w:eastAsia="Calibri" w:hAnsiTheme="minorHAnsi" w:cs="Arial"/>
          <w:bCs/>
          <w:sz w:val="24"/>
          <w:szCs w:val="24"/>
        </w:rPr>
        <w:t xml:space="preserve">και αντιμετώπιση </w:t>
      </w:r>
      <w:r w:rsidR="00ED5E87" w:rsidRPr="006D5A0D">
        <w:rPr>
          <w:rFonts w:asciiTheme="minorHAnsi" w:eastAsia="Calibri" w:hAnsiTheme="minorHAnsi" w:cs="Arial"/>
          <w:bCs/>
          <w:sz w:val="24"/>
          <w:szCs w:val="24"/>
        </w:rPr>
        <w:t>των</w:t>
      </w:r>
      <w:r w:rsidR="005E5DEA" w:rsidRPr="006D5A0D">
        <w:rPr>
          <w:rFonts w:asciiTheme="minorHAnsi" w:eastAsia="Calibri" w:hAnsiTheme="minorHAnsi" w:cs="Arial"/>
          <w:bCs/>
          <w:sz w:val="24"/>
          <w:szCs w:val="24"/>
        </w:rPr>
        <w:t xml:space="preserve"> </w:t>
      </w:r>
      <w:r w:rsidR="00ED5E87" w:rsidRPr="006D5A0D">
        <w:rPr>
          <w:rFonts w:asciiTheme="minorHAnsi" w:eastAsia="Calibri" w:hAnsiTheme="minorHAnsi" w:cs="Arial"/>
          <w:bCs/>
          <w:sz w:val="24"/>
          <w:szCs w:val="24"/>
        </w:rPr>
        <w:t>θεμ</w:t>
      </w:r>
      <w:r w:rsidR="005E5DEA" w:rsidRPr="006D5A0D">
        <w:rPr>
          <w:rFonts w:asciiTheme="minorHAnsi" w:eastAsia="Calibri" w:hAnsiTheme="minorHAnsi" w:cs="Arial"/>
          <w:bCs/>
          <w:sz w:val="24"/>
          <w:szCs w:val="24"/>
        </w:rPr>
        <w:t>ά</w:t>
      </w:r>
      <w:r w:rsidR="00ED5E87" w:rsidRPr="006D5A0D">
        <w:rPr>
          <w:rFonts w:asciiTheme="minorHAnsi" w:eastAsia="Calibri" w:hAnsiTheme="minorHAnsi" w:cs="Arial"/>
          <w:bCs/>
          <w:sz w:val="24"/>
          <w:szCs w:val="24"/>
        </w:rPr>
        <w:t>τ</w:t>
      </w:r>
      <w:r w:rsidR="005E5DEA" w:rsidRPr="006D5A0D">
        <w:rPr>
          <w:rFonts w:asciiTheme="minorHAnsi" w:eastAsia="Calibri" w:hAnsiTheme="minorHAnsi" w:cs="Arial"/>
          <w:bCs/>
          <w:sz w:val="24"/>
          <w:szCs w:val="24"/>
        </w:rPr>
        <w:t>ων</w:t>
      </w:r>
      <w:r w:rsidR="00ED5E87" w:rsidRPr="006D5A0D">
        <w:rPr>
          <w:rFonts w:asciiTheme="minorHAnsi" w:eastAsia="Calibri" w:hAnsiTheme="minorHAnsi" w:cs="Arial"/>
          <w:bCs/>
          <w:sz w:val="24"/>
          <w:szCs w:val="24"/>
        </w:rPr>
        <w:t xml:space="preserve"> που αφορ</w:t>
      </w:r>
      <w:r w:rsidR="005E5DEA" w:rsidRPr="006D5A0D">
        <w:rPr>
          <w:rFonts w:asciiTheme="minorHAnsi" w:eastAsia="Calibri" w:hAnsiTheme="minorHAnsi" w:cs="Arial"/>
          <w:bCs/>
          <w:sz w:val="24"/>
          <w:szCs w:val="24"/>
        </w:rPr>
        <w:t>ούν στα άτομα με αναπηρ</w:t>
      </w:r>
      <w:r w:rsidR="002B6AA9" w:rsidRPr="006D5A0D">
        <w:rPr>
          <w:rFonts w:asciiTheme="minorHAnsi" w:eastAsia="Calibri" w:hAnsiTheme="minorHAnsi" w:cs="Arial"/>
          <w:bCs/>
          <w:sz w:val="24"/>
          <w:szCs w:val="24"/>
        </w:rPr>
        <w:t>ία.</w:t>
      </w:r>
    </w:p>
    <w:p w:rsidR="002B6AA9" w:rsidRPr="006D5A0D" w:rsidRDefault="002B6AA9" w:rsidP="00061DDF">
      <w:pPr>
        <w:autoSpaceDE w:val="0"/>
        <w:autoSpaceDN w:val="0"/>
        <w:adjustRightInd w:val="0"/>
        <w:spacing w:after="0" w:line="240" w:lineRule="auto"/>
        <w:rPr>
          <w:rFonts w:asciiTheme="minorHAnsi" w:eastAsia="Calibri" w:hAnsiTheme="minorHAnsi" w:cs="Arial"/>
          <w:bCs/>
          <w:sz w:val="24"/>
          <w:szCs w:val="24"/>
        </w:rPr>
      </w:pPr>
    </w:p>
    <w:p w:rsidR="005E5DEA" w:rsidRPr="006D5A0D" w:rsidRDefault="005E5DEA" w:rsidP="00061DDF">
      <w:pPr>
        <w:autoSpaceDE w:val="0"/>
        <w:autoSpaceDN w:val="0"/>
        <w:adjustRightInd w:val="0"/>
        <w:spacing w:after="0" w:line="240" w:lineRule="auto"/>
        <w:rPr>
          <w:rFonts w:asciiTheme="minorHAnsi" w:eastAsia="Calibri" w:hAnsiTheme="minorHAnsi" w:cs="Arial"/>
          <w:bCs/>
          <w:sz w:val="24"/>
          <w:szCs w:val="24"/>
        </w:rPr>
      </w:pPr>
      <w:r w:rsidRPr="006D5A0D">
        <w:rPr>
          <w:rFonts w:asciiTheme="minorHAnsi" w:eastAsia="Calibri" w:hAnsiTheme="minorHAnsi" w:cs="Arial"/>
          <w:bCs/>
          <w:sz w:val="24"/>
          <w:szCs w:val="24"/>
        </w:rPr>
        <w:lastRenderedPageBreak/>
        <w:t xml:space="preserve">Ως εκ τούτου προτείνουμε τη διαμόρφωση του άρθρου 15 ως εξής: </w:t>
      </w:r>
    </w:p>
    <w:p w:rsidR="005E5DEA" w:rsidRPr="006D5A0D" w:rsidRDefault="005E5DEA" w:rsidP="00061DDF">
      <w:pPr>
        <w:autoSpaceDE w:val="0"/>
        <w:autoSpaceDN w:val="0"/>
        <w:adjustRightInd w:val="0"/>
        <w:spacing w:after="0" w:line="240" w:lineRule="auto"/>
        <w:rPr>
          <w:rFonts w:asciiTheme="minorHAnsi" w:eastAsia="Calibri" w:hAnsiTheme="minorHAnsi" w:cs="Arial"/>
          <w:bCs/>
          <w:sz w:val="24"/>
          <w:szCs w:val="24"/>
        </w:rPr>
      </w:pPr>
    </w:p>
    <w:p w:rsidR="005E5DEA" w:rsidRPr="006D5A0D" w:rsidRDefault="005E5DEA" w:rsidP="00061DDF">
      <w:pPr>
        <w:autoSpaceDE w:val="0"/>
        <w:autoSpaceDN w:val="0"/>
        <w:adjustRightInd w:val="0"/>
        <w:spacing w:after="0" w:line="240" w:lineRule="auto"/>
        <w:rPr>
          <w:rFonts w:asciiTheme="minorHAnsi" w:eastAsia="Calibri" w:hAnsiTheme="minorHAnsi" w:cs="Arial"/>
          <w:b/>
          <w:bCs/>
          <w:i/>
          <w:sz w:val="24"/>
          <w:szCs w:val="24"/>
        </w:rPr>
      </w:pPr>
      <w:r w:rsidRPr="006D5A0D">
        <w:rPr>
          <w:rFonts w:asciiTheme="minorHAnsi" w:eastAsia="Calibri" w:hAnsiTheme="minorHAnsi" w:cs="Arial"/>
          <w:b/>
          <w:bCs/>
          <w:i/>
          <w:sz w:val="24"/>
          <w:szCs w:val="24"/>
        </w:rPr>
        <w:t>«Άρθρο 15. Ίδρυση αυτοτελούς γραφείου για θέματα αναπηρίας και ευπαθών κοινωνικών ομάδων στις έδρες των Περιφερειών και των Δήμων.</w:t>
      </w:r>
    </w:p>
    <w:p w:rsidR="005E5DEA" w:rsidRPr="006D5A0D" w:rsidRDefault="005E5DEA" w:rsidP="005E5DEA">
      <w:pPr>
        <w:autoSpaceDE w:val="0"/>
        <w:autoSpaceDN w:val="0"/>
        <w:adjustRightInd w:val="0"/>
        <w:spacing w:after="0" w:line="240" w:lineRule="auto"/>
        <w:rPr>
          <w:rFonts w:asciiTheme="minorHAnsi" w:eastAsia="Calibri" w:hAnsiTheme="minorHAnsi" w:cs="Arial"/>
          <w:bCs/>
          <w:i/>
          <w:sz w:val="24"/>
          <w:szCs w:val="24"/>
        </w:rPr>
      </w:pPr>
    </w:p>
    <w:p w:rsidR="005E5DEA" w:rsidRPr="006D5A0D" w:rsidRDefault="005E5DEA" w:rsidP="005E5DEA">
      <w:pPr>
        <w:autoSpaceDE w:val="0"/>
        <w:autoSpaceDN w:val="0"/>
        <w:adjustRightInd w:val="0"/>
        <w:spacing w:after="0" w:line="240" w:lineRule="auto"/>
        <w:rPr>
          <w:rFonts w:asciiTheme="minorHAnsi" w:eastAsia="Calibri" w:hAnsiTheme="minorHAnsi" w:cs="Arial"/>
          <w:bCs/>
          <w:i/>
          <w:sz w:val="24"/>
          <w:szCs w:val="24"/>
        </w:rPr>
      </w:pPr>
      <w:r w:rsidRPr="006D5A0D">
        <w:rPr>
          <w:rFonts w:asciiTheme="minorHAnsi" w:eastAsia="Calibri" w:hAnsiTheme="minorHAnsi" w:cs="Arial"/>
          <w:bCs/>
          <w:i/>
          <w:sz w:val="24"/>
          <w:szCs w:val="24"/>
        </w:rPr>
        <w:t xml:space="preserve">Στην έδρα κάθε Περιφέρειας </w:t>
      </w:r>
      <w:r w:rsidRPr="006D5A0D">
        <w:rPr>
          <w:rFonts w:asciiTheme="minorHAnsi" w:eastAsia="Calibri" w:hAnsiTheme="minorHAnsi" w:cs="Arial"/>
          <w:b/>
          <w:bCs/>
          <w:i/>
          <w:sz w:val="24"/>
          <w:szCs w:val="24"/>
        </w:rPr>
        <w:t>και κάθε Δήμου</w:t>
      </w:r>
      <w:r w:rsidRPr="006D5A0D">
        <w:rPr>
          <w:rFonts w:asciiTheme="minorHAnsi" w:eastAsia="Calibri" w:hAnsiTheme="minorHAnsi" w:cs="Arial"/>
          <w:bCs/>
          <w:i/>
          <w:sz w:val="24"/>
          <w:szCs w:val="24"/>
        </w:rPr>
        <w:t xml:space="preserve"> οργανώνεται και λειτουργεί, χωρίς απαραίτητα τη σύσταση νέων οργανικών θέσεων, αυτοτελές γραφείο για θέματα αναπηρίας και ευπαθών κοινωνικών ομάδων, υπαγόμενο απευθείας στον Περιφερειάρχη </w:t>
      </w:r>
      <w:r w:rsidRPr="006D5A0D">
        <w:rPr>
          <w:rFonts w:asciiTheme="minorHAnsi" w:eastAsia="Calibri" w:hAnsiTheme="minorHAnsi" w:cs="Arial"/>
          <w:b/>
          <w:bCs/>
          <w:i/>
          <w:sz w:val="24"/>
          <w:szCs w:val="24"/>
        </w:rPr>
        <w:t>ή στο Δήμαρχο</w:t>
      </w:r>
      <w:r w:rsidRPr="006D5A0D">
        <w:rPr>
          <w:rFonts w:asciiTheme="minorHAnsi" w:eastAsia="Calibri" w:hAnsiTheme="minorHAnsi" w:cs="Arial"/>
          <w:bCs/>
          <w:i/>
          <w:sz w:val="24"/>
          <w:szCs w:val="24"/>
        </w:rPr>
        <w:t xml:space="preserve"> </w:t>
      </w:r>
      <w:r w:rsidRPr="006D5A0D">
        <w:rPr>
          <w:rFonts w:asciiTheme="minorHAnsi" w:eastAsia="Calibri" w:hAnsiTheme="minorHAnsi" w:cs="Arial"/>
          <w:b/>
          <w:bCs/>
          <w:i/>
          <w:sz w:val="24"/>
          <w:szCs w:val="24"/>
        </w:rPr>
        <w:t>αντίστοιχα,</w:t>
      </w:r>
      <w:r w:rsidRPr="006D5A0D">
        <w:rPr>
          <w:rFonts w:asciiTheme="minorHAnsi" w:eastAsia="Calibri" w:hAnsiTheme="minorHAnsi" w:cs="Arial"/>
          <w:bCs/>
          <w:i/>
          <w:sz w:val="24"/>
          <w:szCs w:val="24"/>
        </w:rPr>
        <w:t xml:space="preserve"> με κύρια αρμοδιότητα </w:t>
      </w:r>
      <w:r w:rsidRPr="006D5A0D">
        <w:rPr>
          <w:rFonts w:asciiTheme="minorHAnsi" w:eastAsia="Calibri" w:hAnsiTheme="minorHAnsi" w:cs="Arial"/>
          <w:b/>
          <w:bCs/>
          <w:i/>
          <w:sz w:val="24"/>
          <w:szCs w:val="24"/>
        </w:rPr>
        <w:t>το συντονισμό της υλοποίησης της  Διεθνούς Σύμβασης για τα Δικ</w:t>
      </w:r>
      <w:r w:rsidR="00AC58F7" w:rsidRPr="006D5A0D">
        <w:rPr>
          <w:rFonts w:asciiTheme="minorHAnsi" w:eastAsia="Calibri" w:hAnsiTheme="minorHAnsi" w:cs="Arial"/>
          <w:b/>
          <w:bCs/>
          <w:i/>
          <w:sz w:val="24"/>
          <w:szCs w:val="24"/>
        </w:rPr>
        <w:t xml:space="preserve">αιώματα των ατόμων με αναπηρία του ΟΗΕ, </w:t>
      </w:r>
      <w:r w:rsidRPr="006D5A0D">
        <w:rPr>
          <w:rFonts w:asciiTheme="minorHAnsi" w:eastAsia="Calibri" w:hAnsiTheme="minorHAnsi" w:cs="Arial"/>
          <w:b/>
          <w:bCs/>
          <w:i/>
          <w:sz w:val="24"/>
          <w:szCs w:val="24"/>
        </w:rPr>
        <w:t xml:space="preserve">την οποία η χώρα μας μαζί με το προαιρετικό </w:t>
      </w:r>
      <w:r w:rsidR="00AC58F7" w:rsidRPr="006D5A0D">
        <w:rPr>
          <w:rFonts w:asciiTheme="minorHAnsi" w:eastAsia="Calibri" w:hAnsiTheme="minorHAnsi" w:cs="Arial"/>
          <w:b/>
          <w:bCs/>
          <w:i/>
          <w:sz w:val="24"/>
          <w:szCs w:val="24"/>
        </w:rPr>
        <w:t xml:space="preserve">πρωτόκολλό της επικύρωσε με το </w:t>
      </w:r>
      <w:r w:rsidRPr="006D5A0D">
        <w:rPr>
          <w:rFonts w:asciiTheme="minorHAnsi" w:eastAsia="Calibri" w:hAnsiTheme="minorHAnsi" w:cs="Arial"/>
          <w:b/>
          <w:bCs/>
          <w:i/>
          <w:sz w:val="24"/>
          <w:szCs w:val="24"/>
        </w:rPr>
        <w:t>Ν.4074/2012 (ΦΕΚ 88 Α΄/11.04.2012), και ως εκ τούτου οφείλει να θέσει σε εφαρμογή σ</w:t>
      </w:r>
      <w:r w:rsidR="002F4CF1" w:rsidRPr="006D5A0D">
        <w:rPr>
          <w:rFonts w:asciiTheme="minorHAnsi" w:eastAsia="Calibri" w:hAnsiTheme="minorHAnsi" w:cs="Arial"/>
          <w:b/>
          <w:bCs/>
          <w:i/>
          <w:sz w:val="24"/>
          <w:szCs w:val="24"/>
        </w:rPr>
        <w:t>ε περιφερειακό και τοπικό</w:t>
      </w:r>
      <w:r w:rsidRPr="006D5A0D">
        <w:rPr>
          <w:rFonts w:asciiTheme="minorHAnsi" w:eastAsia="Calibri" w:hAnsiTheme="minorHAnsi" w:cs="Arial"/>
          <w:b/>
          <w:bCs/>
          <w:i/>
          <w:sz w:val="24"/>
          <w:szCs w:val="24"/>
        </w:rPr>
        <w:t xml:space="preserve"> επίπεδο</w:t>
      </w:r>
      <w:r w:rsidR="00AC58F7" w:rsidRPr="006D5A0D">
        <w:rPr>
          <w:rFonts w:asciiTheme="minorHAnsi" w:eastAsia="Calibri" w:hAnsiTheme="minorHAnsi" w:cs="Arial"/>
          <w:b/>
          <w:bCs/>
          <w:i/>
          <w:sz w:val="24"/>
          <w:szCs w:val="24"/>
        </w:rPr>
        <w:t>. Ειδικότερα το ως άνω αυτοτελές γραφείο έχει αρμοδιότητα</w:t>
      </w:r>
      <w:r w:rsidRPr="006D5A0D">
        <w:rPr>
          <w:rFonts w:asciiTheme="minorHAnsi" w:eastAsia="Calibri" w:hAnsiTheme="minorHAnsi" w:cs="Arial"/>
          <w:b/>
          <w:bCs/>
          <w:i/>
          <w:sz w:val="24"/>
          <w:szCs w:val="24"/>
        </w:rPr>
        <w:t xml:space="preserve"> </w:t>
      </w:r>
      <w:r w:rsidRPr="006D5A0D">
        <w:rPr>
          <w:rFonts w:asciiTheme="minorHAnsi" w:eastAsia="Calibri" w:hAnsiTheme="minorHAnsi" w:cs="Arial"/>
          <w:bCs/>
          <w:i/>
          <w:sz w:val="24"/>
          <w:szCs w:val="24"/>
        </w:rPr>
        <w:t xml:space="preserve">τη μελέτη και προώθηση μέτρων εξασφάλισης της προσβασιμότητας υποδομών και υπηρεσιών, συμβατικών και ηλεκτρονικών, στις υπηρεσίες της Περιφέρειας </w:t>
      </w:r>
      <w:r w:rsidRPr="006D5A0D">
        <w:rPr>
          <w:rFonts w:asciiTheme="minorHAnsi" w:eastAsia="Calibri" w:hAnsiTheme="minorHAnsi" w:cs="Arial"/>
          <w:b/>
          <w:bCs/>
          <w:i/>
          <w:sz w:val="24"/>
          <w:szCs w:val="24"/>
        </w:rPr>
        <w:t>ή του Δήμου αντίστοιχα</w:t>
      </w:r>
      <w:r w:rsidRPr="006D5A0D">
        <w:rPr>
          <w:rFonts w:asciiTheme="minorHAnsi" w:eastAsia="Calibri" w:hAnsiTheme="minorHAnsi" w:cs="Arial"/>
          <w:bCs/>
          <w:i/>
          <w:sz w:val="24"/>
          <w:szCs w:val="24"/>
        </w:rPr>
        <w:t xml:space="preserve"> και άλλων διευκολύνσεων των ΑμεΑ, την προώθηση προγραμμάτων ενημέρωσης και ευαισθητοποίησης του κοινού για την κατανόηση των αναγκών και δικαιωμάτων των ευπαθών ομάδων όπως ΑμεΑ, μετανάστες και Ρομά, τη συγκέντρωση και παρακολούθηση της νομοθεσίας στα πιο πάνω θέματα, τη μέριμνα για σχετική ενημέρωσ</w:t>
      </w:r>
      <w:r w:rsidR="00B961C1" w:rsidRPr="006D5A0D">
        <w:rPr>
          <w:rFonts w:asciiTheme="minorHAnsi" w:eastAsia="Calibri" w:hAnsiTheme="minorHAnsi" w:cs="Arial"/>
          <w:bCs/>
          <w:i/>
          <w:sz w:val="24"/>
          <w:szCs w:val="24"/>
        </w:rPr>
        <w:t xml:space="preserve">η των υπηρεσιών της Περιφέρειας </w:t>
      </w:r>
      <w:r w:rsidR="00B961C1" w:rsidRPr="006D5A0D">
        <w:rPr>
          <w:rFonts w:asciiTheme="minorHAnsi" w:eastAsia="Calibri" w:hAnsiTheme="minorHAnsi" w:cs="Arial"/>
          <w:b/>
          <w:bCs/>
          <w:i/>
          <w:sz w:val="24"/>
          <w:szCs w:val="24"/>
        </w:rPr>
        <w:t>ή του Δήμου,</w:t>
      </w:r>
      <w:r w:rsidRPr="006D5A0D">
        <w:rPr>
          <w:rFonts w:asciiTheme="minorHAnsi" w:eastAsia="Calibri" w:hAnsiTheme="minorHAnsi" w:cs="Arial"/>
          <w:bCs/>
          <w:i/>
          <w:sz w:val="24"/>
          <w:szCs w:val="24"/>
        </w:rPr>
        <w:t xml:space="preserve"> καθώς και την αμφίδρομη επικοινωνία της Περιφέρειας </w:t>
      </w:r>
      <w:r w:rsidRPr="006D5A0D">
        <w:rPr>
          <w:rFonts w:asciiTheme="minorHAnsi" w:eastAsia="Calibri" w:hAnsiTheme="minorHAnsi" w:cs="Arial"/>
          <w:b/>
          <w:bCs/>
          <w:i/>
          <w:sz w:val="24"/>
          <w:szCs w:val="24"/>
        </w:rPr>
        <w:t>ή του Δήμου αντίστοιχα</w:t>
      </w:r>
      <w:r w:rsidRPr="006D5A0D">
        <w:rPr>
          <w:rFonts w:asciiTheme="minorHAnsi" w:eastAsia="Calibri" w:hAnsiTheme="minorHAnsi" w:cs="Arial"/>
          <w:bCs/>
          <w:i/>
          <w:sz w:val="24"/>
          <w:szCs w:val="24"/>
        </w:rPr>
        <w:t xml:space="preserve"> με φορείς και εκπροσώπους των ΑμεΑ και των άλλων ευπαθών κοινωνικών ομάδων ή και με φορείς που ασχολούνται με τα ως άνω θέματα.</w:t>
      </w:r>
    </w:p>
    <w:p w:rsidR="0086567E" w:rsidRPr="006D5A0D" w:rsidRDefault="0086567E" w:rsidP="005E5DEA">
      <w:pPr>
        <w:autoSpaceDE w:val="0"/>
        <w:autoSpaceDN w:val="0"/>
        <w:adjustRightInd w:val="0"/>
        <w:spacing w:after="0" w:line="240" w:lineRule="auto"/>
        <w:rPr>
          <w:rFonts w:asciiTheme="minorHAnsi" w:eastAsia="Calibri" w:hAnsiTheme="minorHAnsi" w:cs="Arial"/>
          <w:bCs/>
          <w:i/>
          <w:sz w:val="24"/>
          <w:szCs w:val="24"/>
        </w:rPr>
      </w:pPr>
    </w:p>
    <w:p w:rsidR="0086567E" w:rsidRPr="006D5A0D" w:rsidRDefault="0086567E" w:rsidP="005E5DEA">
      <w:pPr>
        <w:autoSpaceDE w:val="0"/>
        <w:autoSpaceDN w:val="0"/>
        <w:adjustRightInd w:val="0"/>
        <w:spacing w:after="0" w:line="240" w:lineRule="auto"/>
        <w:rPr>
          <w:rFonts w:asciiTheme="minorHAnsi" w:eastAsia="Calibri" w:hAnsiTheme="minorHAnsi" w:cs="Arial"/>
          <w:b/>
          <w:bCs/>
          <w:i/>
          <w:sz w:val="24"/>
          <w:szCs w:val="24"/>
        </w:rPr>
      </w:pPr>
      <w:r w:rsidRPr="006D5A0D">
        <w:rPr>
          <w:rFonts w:asciiTheme="minorHAnsi" w:eastAsia="Calibri" w:hAnsiTheme="minorHAnsi" w:cs="Arial"/>
          <w:b/>
          <w:bCs/>
          <w:i/>
          <w:sz w:val="24"/>
          <w:szCs w:val="24"/>
        </w:rPr>
        <w:t>Επίσης, αρμοδιότητες του ως άνω αυτοτελούς γραφείου μπορούν να είναι και οι εξής:</w:t>
      </w:r>
    </w:p>
    <w:p w:rsidR="0086567E" w:rsidRPr="006D5A0D" w:rsidRDefault="0086567E" w:rsidP="005E5DEA">
      <w:pPr>
        <w:autoSpaceDE w:val="0"/>
        <w:autoSpaceDN w:val="0"/>
        <w:adjustRightInd w:val="0"/>
        <w:spacing w:after="0" w:line="240" w:lineRule="auto"/>
        <w:rPr>
          <w:rFonts w:asciiTheme="minorHAnsi" w:eastAsia="Calibri" w:hAnsiTheme="minorHAnsi" w:cs="Arial"/>
          <w:b/>
          <w:bCs/>
          <w:i/>
          <w:sz w:val="24"/>
          <w:szCs w:val="24"/>
        </w:rPr>
      </w:pPr>
    </w:p>
    <w:p w:rsidR="0086567E" w:rsidRPr="006D5A0D" w:rsidRDefault="0086567E" w:rsidP="0086567E">
      <w:pPr>
        <w:autoSpaceDE w:val="0"/>
        <w:autoSpaceDN w:val="0"/>
        <w:adjustRightInd w:val="0"/>
        <w:spacing w:after="0" w:line="240" w:lineRule="auto"/>
        <w:rPr>
          <w:rFonts w:asciiTheme="minorHAnsi" w:eastAsia="Calibri" w:hAnsiTheme="minorHAnsi" w:cs="Arial"/>
          <w:b/>
          <w:bCs/>
          <w:i/>
          <w:sz w:val="24"/>
          <w:szCs w:val="24"/>
        </w:rPr>
      </w:pPr>
      <w:r w:rsidRPr="006D5A0D">
        <w:rPr>
          <w:rFonts w:asciiTheme="minorHAnsi" w:eastAsia="Calibri" w:hAnsiTheme="minorHAnsi" w:cs="Arial"/>
          <w:b/>
          <w:bCs/>
          <w:i/>
          <w:sz w:val="24"/>
          <w:szCs w:val="24"/>
        </w:rPr>
        <w:t xml:space="preserve">- Κατάρτιση Περιφερειακού </w:t>
      </w:r>
      <w:r w:rsidR="00A22240" w:rsidRPr="006D5A0D">
        <w:rPr>
          <w:rFonts w:asciiTheme="minorHAnsi" w:eastAsia="Calibri" w:hAnsiTheme="minorHAnsi" w:cs="Arial"/>
          <w:b/>
          <w:bCs/>
          <w:i/>
          <w:sz w:val="24"/>
          <w:szCs w:val="24"/>
        </w:rPr>
        <w:t xml:space="preserve">ή Δημοτικού </w:t>
      </w:r>
      <w:r w:rsidRPr="006D5A0D">
        <w:rPr>
          <w:rFonts w:asciiTheme="minorHAnsi" w:eastAsia="Calibri" w:hAnsiTheme="minorHAnsi" w:cs="Arial"/>
          <w:b/>
          <w:bCs/>
          <w:i/>
          <w:sz w:val="24"/>
          <w:szCs w:val="24"/>
        </w:rPr>
        <w:t>Επιχειρησιακού Σχεδίου Δράσης για τη διάχυση της διάστασης της αναπηρίας και της προσβασιμότητας σε όλες τις πολιτικές, διαδικασίες και προγράμματα που αφορούν στους τομείς αρμοδιότητας των Περιφερειών και των Δήμων (π.χ. στο χωροταξικό σχεδιασμό - δεδομένου ότι μέσω της κατάλληλης οργάνωσης και διαχείρισης περιοχών μπορεί να διασφαλιστεί η ανάπτυξη των ζωτικής σημασίας υπηρεσιών συγκεντρωμένων στα πιο προσβάσιμα σημεία των οικισμών, μειώνοντας άσκοπες και ιδιαίτερα επίπονες για τους πολίτες με αναπηρία μετακινήσεις από το ένα άκρο της πόλης στο άλλο - ή/και στο σχεδιασμό προσβάσιμων μεταφορικών συστημάτων γενικού πληθυσμού και ταυτόχρονα μικρών ευέλικτων εξειδικευμένων συστημάτων για την εξυπηρέτηση πολιτών με αναπηρία κ.λπ.).</w:t>
      </w:r>
    </w:p>
    <w:p w:rsidR="0086567E" w:rsidRPr="006D5A0D" w:rsidRDefault="0086567E" w:rsidP="0086567E">
      <w:pPr>
        <w:autoSpaceDE w:val="0"/>
        <w:autoSpaceDN w:val="0"/>
        <w:adjustRightInd w:val="0"/>
        <w:spacing w:after="0" w:line="240" w:lineRule="auto"/>
        <w:rPr>
          <w:rFonts w:asciiTheme="minorHAnsi" w:eastAsia="Calibri" w:hAnsiTheme="minorHAnsi" w:cs="Arial"/>
          <w:b/>
          <w:bCs/>
          <w:i/>
          <w:sz w:val="24"/>
          <w:szCs w:val="24"/>
        </w:rPr>
      </w:pPr>
    </w:p>
    <w:p w:rsidR="0086567E" w:rsidRPr="006D5A0D" w:rsidRDefault="0086567E" w:rsidP="006D5A0D">
      <w:pPr>
        <w:rPr>
          <w:rFonts w:eastAsia="Calibri"/>
          <w:sz w:val="24"/>
          <w:szCs w:val="24"/>
        </w:rPr>
      </w:pPr>
      <w:r w:rsidRPr="006D5A0D">
        <w:rPr>
          <w:rFonts w:eastAsia="Calibri"/>
          <w:sz w:val="24"/>
          <w:szCs w:val="24"/>
        </w:rPr>
        <w:t>- Διασφάλιση της προστασίας και ασφάλειας των ατόμων με αναπηρία σε καταστάσεις κινδύνου</w:t>
      </w:r>
      <w:r w:rsidR="00C870D8" w:rsidRPr="006D5A0D">
        <w:rPr>
          <w:rFonts w:eastAsia="Calibri"/>
          <w:sz w:val="24"/>
          <w:szCs w:val="24"/>
        </w:rPr>
        <w:t>. Ο</w:t>
      </w:r>
      <w:r w:rsidRPr="006D5A0D">
        <w:rPr>
          <w:rFonts w:eastAsia="Calibri"/>
          <w:sz w:val="24"/>
          <w:szCs w:val="24"/>
        </w:rPr>
        <w:t xml:space="preserve">ι φυσικές καταστροφές των τελευταίων χρόνων (πυρκαγιές κ.λπ.) έχουν αναδείξει σε ιδιαίτερα κρίσιμη παράμετρο την πολιτική προστασία γενικά και ιδιαίτερα την πολιτική προστασία των ατόμων με αναπηρία. Επιβάλλουν, δε, πλέον το σχεδιασμό και την ανάπτυξη πολιτικών και δράσεων στοχευμένων στα άτομα με αναπηρία τόσο σε επίπεδο προληπτικής </w:t>
      </w:r>
      <w:r w:rsidRPr="006D5A0D">
        <w:rPr>
          <w:rFonts w:eastAsia="Calibri"/>
          <w:sz w:val="24"/>
          <w:szCs w:val="24"/>
        </w:rPr>
        <w:lastRenderedPageBreak/>
        <w:t>ενημέρωσης και ανάπτυξης μεθόδων ειδοποίησης όσο και στο επίπεδο προστασίας σε περιπτώσεις έκτακτης ανάγκης.</w:t>
      </w:r>
    </w:p>
    <w:p w:rsidR="00061DDF" w:rsidRPr="006D5A0D" w:rsidRDefault="00B961C1" w:rsidP="005E5DEA">
      <w:pPr>
        <w:autoSpaceDE w:val="0"/>
        <w:autoSpaceDN w:val="0"/>
        <w:adjustRightInd w:val="0"/>
        <w:spacing w:after="0" w:line="240" w:lineRule="auto"/>
        <w:rPr>
          <w:rFonts w:asciiTheme="minorHAnsi" w:eastAsia="Calibri" w:hAnsiTheme="minorHAnsi" w:cs="Arial"/>
          <w:bCs/>
          <w:i/>
          <w:sz w:val="24"/>
          <w:szCs w:val="24"/>
        </w:rPr>
      </w:pPr>
      <w:r w:rsidRPr="006D5A0D">
        <w:rPr>
          <w:rFonts w:asciiTheme="minorHAnsi" w:eastAsia="Calibri" w:hAnsiTheme="minorHAnsi" w:cs="Arial"/>
          <w:bCs/>
          <w:i/>
          <w:sz w:val="24"/>
          <w:szCs w:val="24"/>
        </w:rPr>
        <w:t>Ο Περιφερειάρχης</w:t>
      </w:r>
      <w:r w:rsidR="005E5DEA" w:rsidRPr="006D5A0D">
        <w:rPr>
          <w:rFonts w:asciiTheme="minorHAnsi" w:eastAsia="Calibri" w:hAnsiTheme="minorHAnsi" w:cs="Arial"/>
          <w:bCs/>
          <w:i/>
          <w:sz w:val="24"/>
          <w:szCs w:val="24"/>
        </w:rPr>
        <w:t xml:space="preserve"> </w:t>
      </w:r>
      <w:r w:rsidR="005E5DEA" w:rsidRPr="006D5A0D">
        <w:rPr>
          <w:rFonts w:asciiTheme="minorHAnsi" w:eastAsia="Calibri" w:hAnsiTheme="minorHAnsi" w:cs="Arial"/>
          <w:b/>
          <w:bCs/>
          <w:i/>
          <w:sz w:val="24"/>
          <w:szCs w:val="24"/>
        </w:rPr>
        <w:t>ή ο Δήμαρχος</w:t>
      </w:r>
      <w:r w:rsidR="00AC58F7" w:rsidRPr="006D5A0D">
        <w:rPr>
          <w:rFonts w:asciiTheme="minorHAnsi" w:eastAsia="Calibri" w:hAnsiTheme="minorHAnsi" w:cs="Arial"/>
          <w:b/>
          <w:bCs/>
          <w:i/>
          <w:sz w:val="24"/>
          <w:szCs w:val="24"/>
        </w:rPr>
        <w:t>,</w:t>
      </w:r>
      <w:r w:rsidR="005E5DEA" w:rsidRPr="006D5A0D">
        <w:rPr>
          <w:rFonts w:asciiTheme="minorHAnsi" w:eastAsia="Calibri" w:hAnsiTheme="minorHAnsi" w:cs="Arial"/>
          <w:b/>
          <w:bCs/>
          <w:i/>
          <w:sz w:val="24"/>
          <w:szCs w:val="24"/>
        </w:rPr>
        <w:t xml:space="preserve"> </w:t>
      </w:r>
      <w:r w:rsidR="005E5DEA" w:rsidRPr="006D5A0D">
        <w:rPr>
          <w:rFonts w:asciiTheme="minorHAnsi" w:eastAsia="Calibri" w:hAnsiTheme="minorHAnsi" w:cs="Arial"/>
          <w:bCs/>
          <w:i/>
          <w:sz w:val="24"/>
          <w:szCs w:val="24"/>
        </w:rPr>
        <w:t xml:space="preserve">με απόφασή του, δύναται να ορίζει ως αναπληρωτή του εντεταλμένο Περιφερειακό </w:t>
      </w:r>
      <w:r w:rsidR="005E5DEA" w:rsidRPr="006D5A0D">
        <w:rPr>
          <w:rFonts w:asciiTheme="minorHAnsi" w:eastAsia="Calibri" w:hAnsiTheme="minorHAnsi" w:cs="Arial"/>
          <w:b/>
          <w:bCs/>
          <w:i/>
          <w:sz w:val="24"/>
          <w:szCs w:val="24"/>
        </w:rPr>
        <w:t>ή Δημοτικό</w:t>
      </w:r>
      <w:r w:rsidR="005E5DEA" w:rsidRPr="006D5A0D">
        <w:rPr>
          <w:rFonts w:asciiTheme="minorHAnsi" w:eastAsia="Calibri" w:hAnsiTheme="minorHAnsi" w:cs="Arial"/>
          <w:bCs/>
          <w:i/>
          <w:sz w:val="24"/>
          <w:szCs w:val="24"/>
        </w:rPr>
        <w:t xml:space="preserve"> </w:t>
      </w:r>
      <w:r w:rsidR="00AC58F7" w:rsidRPr="006D5A0D">
        <w:rPr>
          <w:rFonts w:asciiTheme="minorHAnsi" w:eastAsia="Calibri" w:hAnsiTheme="minorHAnsi" w:cs="Arial"/>
          <w:bCs/>
          <w:i/>
          <w:sz w:val="24"/>
          <w:szCs w:val="24"/>
        </w:rPr>
        <w:t>Σύμβουλο</w:t>
      </w:r>
      <w:r w:rsidR="005E5DEA" w:rsidRPr="006D5A0D">
        <w:rPr>
          <w:rFonts w:asciiTheme="minorHAnsi" w:eastAsia="Calibri" w:hAnsiTheme="minorHAnsi" w:cs="Arial"/>
          <w:bCs/>
          <w:i/>
          <w:sz w:val="24"/>
          <w:szCs w:val="24"/>
        </w:rPr>
        <w:t xml:space="preserve"> </w:t>
      </w:r>
      <w:r w:rsidR="005E5DEA" w:rsidRPr="006D5A0D">
        <w:rPr>
          <w:rFonts w:asciiTheme="minorHAnsi" w:eastAsia="Calibri" w:hAnsiTheme="minorHAnsi" w:cs="Arial"/>
          <w:b/>
          <w:bCs/>
          <w:i/>
          <w:sz w:val="24"/>
          <w:szCs w:val="24"/>
        </w:rPr>
        <w:t>αντίστοιχα</w:t>
      </w:r>
      <w:r w:rsidR="00AC58F7" w:rsidRPr="006D5A0D">
        <w:rPr>
          <w:rFonts w:asciiTheme="minorHAnsi" w:eastAsia="Calibri" w:hAnsiTheme="minorHAnsi" w:cs="Arial"/>
          <w:b/>
          <w:bCs/>
          <w:i/>
          <w:sz w:val="24"/>
          <w:szCs w:val="24"/>
        </w:rPr>
        <w:t>,</w:t>
      </w:r>
      <w:r w:rsidR="005E5DEA" w:rsidRPr="006D5A0D">
        <w:rPr>
          <w:rFonts w:asciiTheme="minorHAnsi" w:eastAsia="Calibri" w:hAnsiTheme="minorHAnsi" w:cs="Arial"/>
          <w:bCs/>
          <w:i/>
          <w:sz w:val="24"/>
          <w:szCs w:val="24"/>
        </w:rPr>
        <w:t xml:space="preserve"> για τη διαχείριση των θεμάτων και αρμοδιοτήτων του ως άνω γραφείου».</w:t>
      </w:r>
    </w:p>
    <w:p w:rsidR="0086567E" w:rsidRPr="006D5A0D" w:rsidRDefault="0086567E" w:rsidP="005E5DEA">
      <w:pPr>
        <w:autoSpaceDE w:val="0"/>
        <w:autoSpaceDN w:val="0"/>
        <w:adjustRightInd w:val="0"/>
        <w:spacing w:after="0" w:line="240" w:lineRule="auto"/>
        <w:rPr>
          <w:rFonts w:asciiTheme="minorHAnsi" w:eastAsia="Calibri" w:hAnsiTheme="minorHAnsi" w:cs="Arial"/>
          <w:bCs/>
          <w:i/>
          <w:sz w:val="24"/>
          <w:szCs w:val="24"/>
        </w:rPr>
      </w:pPr>
    </w:p>
    <w:p w:rsidR="00ED5E87" w:rsidRPr="006D5A0D" w:rsidRDefault="00ED5E87" w:rsidP="00061DDF">
      <w:pPr>
        <w:autoSpaceDE w:val="0"/>
        <w:autoSpaceDN w:val="0"/>
        <w:adjustRightInd w:val="0"/>
        <w:spacing w:after="0" w:line="240" w:lineRule="auto"/>
        <w:rPr>
          <w:rFonts w:asciiTheme="minorHAnsi" w:eastAsia="Calibri" w:hAnsiTheme="minorHAnsi" w:cs="Arial"/>
          <w:bCs/>
          <w:sz w:val="24"/>
          <w:szCs w:val="24"/>
        </w:rPr>
      </w:pPr>
    </w:p>
    <w:p w:rsidR="00ED5E87" w:rsidRPr="006D5A0D" w:rsidRDefault="00D923FB" w:rsidP="00061DDF">
      <w:pPr>
        <w:autoSpaceDE w:val="0"/>
        <w:autoSpaceDN w:val="0"/>
        <w:adjustRightInd w:val="0"/>
        <w:spacing w:after="0" w:line="240" w:lineRule="auto"/>
        <w:rPr>
          <w:rFonts w:asciiTheme="minorHAnsi" w:eastAsia="Calibri" w:hAnsiTheme="minorHAnsi" w:cs="Arial"/>
          <w:b/>
          <w:bCs/>
          <w:sz w:val="24"/>
          <w:szCs w:val="24"/>
        </w:rPr>
      </w:pPr>
      <w:r w:rsidRPr="006D5A0D">
        <w:rPr>
          <w:rFonts w:asciiTheme="minorHAnsi" w:eastAsia="Calibri" w:hAnsiTheme="minorHAnsi" w:cs="Arial"/>
          <w:b/>
          <w:bCs/>
          <w:sz w:val="24"/>
          <w:szCs w:val="24"/>
        </w:rPr>
        <w:t xml:space="preserve">Άρθρο 37. Απόσπαση - Μετάταξη υπαλλήλων Κ.Ε.Π. με αναπηρία ή με χρόνιες παθήσεις. </w:t>
      </w:r>
    </w:p>
    <w:p w:rsidR="00D923FB" w:rsidRPr="006D5A0D" w:rsidRDefault="00D923FB" w:rsidP="00D923FB">
      <w:pPr>
        <w:autoSpaceDE w:val="0"/>
        <w:autoSpaceDN w:val="0"/>
        <w:adjustRightInd w:val="0"/>
        <w:spacing w:after="0" w:line="240" w:lineRule="auto"/>
        <w:rPr>
          <w:rFonts w:asciiTheme="minorHAnsi" w:eastAsia="Calibri" w:hAnsiTheme="minorHAnsi" w:cs="Arial"/>
          <w:bCs/>
          <w:sz w:val="24"/>
          <w:szCs w:val="24"/>
        </w:rPr>
      </w:pPr>
    </w:p>
    <w:p w:rsidR="00D923FB" w:rsidRPr="006D5A0D" w:rsidRDefault="00D923FB" w:rsidP="00D923FB">
      <w:pPr>
        <w:autoSpaceDE w:val="0"/>
        <w:autoSpaceDN w:val="0"/>
        <w:adjustRightInd w:val="0"/>
        <w:spacing w:after="0" w:line="240" w:lineRule="auto"/>
        <w:rPr>
          <w:rFonts w:asciiTheme="minorHAnsi" w:eastAsia="Calibri" w:hAnsiTheme="minorHAnsi" w:cs="Arial"/>
          <w:bCs/>
          <w:sz w:val="24"/>
          <w:szCs w:val="24"/>
        </w:rPr>
      </w:pPr>
      <w:r w:rsidRPr="006D5A0D">
        <w:rPr>
          <w:rFonts w:asciiTheme="minorHAnsi" w:eastAsia="Calibri" w:hAnsiTheme="minorHAnsi" w:cs="Arial"/>
          <w:bCs/>
          <w:sz w:val="24"/>
          <w:szCs w:val="24"/>
        </w:rPr>
        <w:t xml:space="preserve">Είναι ιδιαίτερα ευνοϊκή η ρύθμιση για την απόσπαση ή μετάταξη των ατόμων με αναπηρία που εργάζονται σε Κ.Ε.Π. που αναφέρεται σε αυτό το άρθρο, αλλά θεωρούμε ότι το ποσοστό αναπηρίας πρέπει να γίνει 50%, λαμβάνοντας υπόψη </w:t>
      </w:r>
      <w:r w:rsidR="00E700A8" w:rsidRPr="006D5A0D">
        <w:rPr>
          <w:rFonts w:asciiTheme="minorHAnsi" w:eastAsia="Calibri" w:hAnsiTheme="minorHAnsi" w:cs="Arial"/>
          <w:bCs/>
          <w:sz w:val="24"/>
          <w:szCs w:val="24"/>
        </w:rPr>
        <w:t xml:space="preserve">ότι </w:t>
      </w:r>
      <w:r w:rsidRPr="006D5A0D">
        <w:rPr>
          <w:rFonts w:asciiTheme="minorHAnsi" w:eastAsia="Calibri" w:hAnsiTheme="minorHAnsi" w:cs="Arial"/>
          <w:bCs/>
          <w:sz w:val="24"/>
          <w:szCs w:val="24"/>
        </w:rPr>
        <w:t>ο  ν.2643/98 που αφορ</w:t>
      </w:r>
      <w:r w:rsidR="00E700A8" w:rsidRPr="006D5A0D">
        <w:rPr>
          <w:rFonts w:asciiTheme="minorHAnsi" w:eastAsia="Calibri" w:hAnsiTheme="minorHAnsi" w:cs="Arial"/>
          <w:bCs/>
          <w:sz w:val="24"/>
          <w:szCs w:val="24"/>
        </w:rPr>
        <w:t>ά στην επαγγελ</w:t>
      </w:r>
      <w:r w:rsidRPr="006D5A0D">
        <w:rPr>
          <w:rFonts w:asciiTheme="minorHAnsi" w:eastAsia="Calibri" w:hAnsiTheme="minorHAnsi" w:cs="Arial"/>
          <w:bCs/>
          <w:sz w:val="24"/>
          <w:szCs w:val="24"/>
        </w:rPr>
        <w:t>μ</w:t>
      </w:r>
      <w:r w:rsidR="00E700A8" w:rsidRPr="006D5A0D">
        <w:rPr>
          <w:rFonts w:asciiTheme="minorHAnsi" w:eastAsia="Calibri" w:hAnsiTheme="minorHAnsi" w:cs="Arial"/>
          <w:bCs/>
          <w:sz w:val="24"/>
          <w:szCs w:val="24"/>
        </w:rPr>
        <w:t>α</w:t>
      </w:r>
      <w:r w:rsidRPr="006D5A0D">
        <w:rPr>
          <w:rFonts w:asciiTheme="minorHAnsi" w:eastAsia="Calibri" w:hAnsiTheme="minorHAnsi" w:cs="Arial"/>
          <w:bCs/>
          <w:sz w:val="24"/>
          <w:szCs w:val="24"/>
        </w:rPr>
        <w:t>τικ</w:t>
      </w:r>
      <w:r w:rsidR="00E700A8" w:rsidRPr="006D5A0D">
        <w:rPr>
          <w:rFonts w:asciiTheme="minorHAnsi" w:eastAsia="Calibri" w:hAnsiTheme="minorHAnsi" w:cs="Arial"/>
          <w:bCs/>
          <w:sz w:val="24"/>
          <w:szCs w:val="24"/>
        </w:rPr>
        <w:t>ή αποκατά</w:t>
      </w:r>
      <w:r w:rsidRPr="006D5A0D">
        <w:rPr>
          <w:rFonts w:asciiTheme="minorHAnsi" w:eastAsia="Calibri" w:hAnsiTheme="minorHAnsi" w:cs="Arial"/>
          <w:bCs/>
          <w:sz w:val="24"/>
          <w:szCs w:val="24"/>
        </w:rPr>
        <w:t xml:space="preserve">σταση </w:t>
      </w:r>
      <w:r w:rsidR="00E700A8" w:rsidRPr="006D5A0D">
        <w:rPr>
          <w:rFonts w:asciiTheme="minorHAnsi" w:eastAsia="Calibri" w:hAnsiTheme="minorHAnsi" w:cs="Arial"/>
          <w:bCs/>
          <w:sz w:val="24"/>
          <w:szCs w:val="24"/>
        </w:rPr>
        <w:t xml:space="preserve">ατόμων με αναπηρία </w:t>
      </w:r>
      <w:r w:rsidRPr="006D5A0D">
        <w:rPr>
          <w:rFonts w:asciiTheme="minorHAnsi" w:eastAsia="Calibri" w:hAnsiTheme="minorHAnsi" w:cs="Arial"/>
          <w:bCs/>
          <w:sz w:val="24"/>
          <w:szCs w:val="24"/>
        </w:rPr>
        <w:t>προστα</w:t>
      </w:r>
      <w:r w:rsidR="00E700A8" w:rsidRPr="006D5A0D">
        <w:rPr>
          <w:rFonts w:asciiTheme="minorHAnsi" w:eastAsia="Calibri" w:hAnsiTheme="minorHAnsi" w:cs="Arial"/>
          <w:bCs/>
          <w:sz w:val="24"/>
          <w:szCs w:val="24"/>
        </w:rPr>
        <w:t>τεύ</w:t>
      </w:r>
      <w:r w:rsidRPr="006D5A0D">
        <w:rPr>
          <w:rFonts w:asciiTheme="minorHAnsi" w:eastAsia="Calibri" w:hAnsiTheme="minorHAnsi" w:cs="Arial"/>
          <w:bCs/>
          <w:sz w:val="24"/>
          <w:szCs w:val="24"/>
        </w:rPr>
        <w:t xml:space="preserve">ει </w:t>
      </w:r>
      <w:r w:rsidR="00E700A8" w:rsidRPr="006D5A0D">
        <w:rPr>
          <w:rFonts w:asciiTheme="minorHAnsi" w:eastAsia="Calibri" w:hAnsiTheme="minorHAnsi" w:cs="Arial"/>
          <w:bCs/>
          <w:sz w:val="24"/>
          <w:szCs w:val="24"/>
        </w:rPr>
        <w:t>ά</w:t>
      </w:r>
      <w:r w:rsidRPr="006D5A0D">
        <w:rPr>
          <w:rFonts w:asciiTheme="minorHAnsi" w:eastAsia="Calibri" w:hAnsiTheme="minorHAnsi" w:cs="Arial"/>
          <w:bCs/>
          <w:sz w:val="24"/>
          <w:szCs w:val="24"/>
        </w:rPr>
        <w:t>το</w:t>
      </w:r>
      <w:r w:rsidR="00E700A8" w:rsidRPr="006D5A0D">
        <w:rPr>
          <w:rFonts w:asciiTheme="minorHAnsi" w:eastAsia="Calibri" w:hAnsiTheme="minorHAnsi" w:cs="Arial"/>
          <w:bCs/>
          <w:sz w:val="24"/>
          <w:szCs w:val="24"/>
        </w:rPr>
        <w:t>μ</w:t>
      </w:r>
      <w:r w:rsidRPr="006D5A0D">
        <w:rPr>
          <w:rFonts w:asciiTheme="minorHAnsi" w:eastAsia="Calibri" w:hAnsiTheme="minorHAnsi" w:cs="Arial"/>
          <w:bCs/>
          <w:sz w:val="24"/>
          <w:szCs w:val="24"/>
        </w:rPr>
        <w:t>α με αναπηρία με ποσοστό 50% και άνω.</w:t>
      </w:r>
    </w:p>
    <w:p w:rsidR="00C870D8" w:rsidRPr="006D5A0D" w:rsidRDefault="00C870D8" w:rsidP="00D923FB">
      <w:pPr>
        <w:autoSpaceDE w:val="0"/>
        <w:autoSpaceDN w:val="0"/>
        <w:adjustRightInd w:val="0"/>
        <w:spacing w:after="0" w:line="240" w:lineRule="auto"/>
        <w:rPr>
          <w:rFonts w:asciiTheme="minorHAnsi" w:eastAsia="Calibri" w:hAnsiTheme="minorHAnsi" w:cs="Arial"/>
          <w:bCs/>
          <w:sz w:val="24"/>
          <w:szCs w:val="24"/>
        </w:rPr>
      </w:pPr>
    </w:p>
    <w:p w:rsidR="00D923FB" w:rsidRPr="006D5A0D" w:rsidRDefault="00D923FB" w:rsidP="00D923FB">
      <w:pPr>
        <w:autoSpaceDE w:val="0"/>
        <w:autoSpaceDN w:val="0"/>
        <w:adjustRightInd w:val="0"/>
        <w:spacing w:after="0" w:line="240" w:lineRule="auto"/>
        <w:rPr>
          <w:rFonts w:asciiTheme="minorHAnsi" w:eastAsia="Calibri" w:hAnsiTheme="minorHAnsi" w:cs="Arial"/>
          <w:bCs/>
          <w:sz w:val="24"/>
          <w:szCs w:val="24"/>
        </w:rPr>
      </w:pPr>
      <w:r w:rsidRPr="006D5A0D">
        <w:rPr>
          <w:rFonts w:asciiTheme="minorHAnsi" w:eastAsia="Calibri" w:hAnsiTheme="minorHAnsi" w:cs="Arial"/>
          <w:bCs/>
          <w:sz w:val="24"/>
          <w:szCs w:val="24"/>
        </w:rPr>
        <w:t xml:space="preserve">Ως εκ τούτου ζητάμε την </w:t>
      </w:r>
      <w:r w:rsidR="00E700A8" w:rsidRPr="006D5A0D">
        <w:rPr>
          <w:rFonts w:asciiTheme="minorHAnsi" w:eastAsia="Calibri" w:hAnsiTheme="minorHAnsi" w:cs="Arial"/>
          <w:bCs/>
          <w:sz w:val="24"/>
          <w:szCs w:val="24"/>
        </w:rPr>
        <w:t xml:space="preserve">τροποποίηση της διάταξης ως εξής: </w:t>
      </w:r>
    </w:p>
    <w:p w:rsidR="00D923FB" w:rsidRPr="006D5A0D" w:rsidRDefault="00D923FB" w:rsidP="00D923FB">
      <w:pPr>
        <w:autoSpaceDE w:val="0"/>
        <w:autoSpaceDN w:val="0"/>
        <w:adjustRightInd w:val="0"/>
        <w:spacing w:after="0" w:line="240" w:lineRule="auto"/>
        <w:rPr>
          <w:rFonts w:asciiTheme="minorHAnsi" w:eastAsia="Calibri" w:hAnsiTheme="minorHAnsi" w:cs="Arial"/>
          <w:bCs/>
          <w:sz w:val="24"/>
          <w:szCs w:val="24"/>
        </w:rPr>
      </w:pPr>
    </w:p>
    <w:p w:rsidR="00ED5E87" w:rsidRPr="006D5A0D" w:rsidRDefault="00E700A8" w:rsidP="00D923FB">
      <w:pPr>
        <w:autoSpaceDE w:val="0"/>
        <w:autoSpaceDN w:val="0"/>
        <w:adjustRightInd w:val="0"/>
        <w:spacing w:after="0" w:line="240" w:lineRule="auto"/>
        <w:rPr>
          <w:rFonts w:asciiTheme="minorHAnsi" w:eastAsia="Calibri" w:hAnsiTheme="minorHAnsi" w:cs="Arial"/>
          <w:bCs/>
          <w:i/>
          <w:sz w:val="24"/>
          <w:szCs w:val="24"/>
        </w:rPr>
      </w:pPr>
      <w:r w:rsidRPr="006D5A0D">
        <w:rPr>
          <w:rFonts w:asciiTheme="minorHAnsi" w:eastAsia="Calibri" w:hAnsiTheme="minorHAnsi" w:cs="Arial"/>
          <w:bCs/>
          <w:i/>
          <w:sz w:val="24"/>
          <w:szCs w:val="24"/>
        </w:rPr>
        <w:t>«</w:t>
      </w:r>
      <w:r w:rsidR="00D923FB" w:rsidRPr="006D5A0D">
        <w:rPr>
          <w:rFonts w:asciiTheme="minorHAnsi" w:eastAsia="Calibri" w:hAnsiTheme="minorHAnsi" w:cs="Arial"/>
          <w:bCs/>
          <w:i/>
          <w:sz w:val="24"/>
          <w:szCs w:val="24"/>
        </w:rPr>
        <w:t xml:space="preserve">Υπάλληλοι των Κ.Ε.Π., οι οποίοι για το διορισμό τους έλαβαν επιπλέον μόρια λόγω εντοπιότητας, με υποχρέωση παραμονής στην υπηρεσία τοποθέτησης, δύνανται να αποσπασθούν ή να μεταταχθούν σε άλλο Κ.Ε.Π. της επιλογής τους, πριν την παρέλευση του υποχρεωτικού χρόνου παραμονής, εφόσον βεβαιώνεται αρμοδίως ότι έχουν ποσοστό αναπηρίας </w:t>
      </w:r>
      <w:r w:rsidRPr="006D5A0D">
        <w:rPr>
          <w:rFonts w:asciiTheme="minorHAnsi" w:eastAsia="Calibri" w:hAnsiTheme="minorHAnsi" w:cs="Arial"/>
          <w:b/>
          <w:bCs/>
          <w:i/>
          <w:sz w:val="24"/>
          <w:szCs w:val="24"/>
        </w:rPr>
        <w:t>50</w:t>
      </w:r>
      <w:r w:rsidR="00D923FB" w:rsidRPr="006D5A0D">
        <w:rPr>
          <w:rFonts w:asciiTheme="minorHAnsi" w:eastAsia="Calibri" w:hAnsiTheme="minorHAnsi" w:cs="Arial"/>
          <w:b/>
          <w:bCs/>
          <w:i/>
          <w:sz w:val="24"/>
          <w:szCs w:val="24"/>
        </w:rPr>
        <w:t>% και άνω</w:t>
      </w:r>
      <w:r w:rsidR="00D923FB" w:rsidRPr="006D5A0D">
        <w:rPr>
          <w:rFonts w:asciiTheme="minorHAnsi" w:eastAsia="Calibri" w:hAnsiTheme="minorHAnsi" w:cs="Arial"/>
          <w:bCs/>
          <w:i/>
          <w:sz w:val="24"/>
          <w:szCs w:val="24"/>
        </w:rPr>
        <w:t xml:space="preserve"> ή πάσχουν </w:t>
      </w:r>
      <w:r w:rsidRPr="006D5A0D">
        <w:rPr>
          <w:rFonts w:asciiTheme="minorHAnsi" w:eastAsia="Calibri" w:hAnsiTheme="minorHAnsi" w:cs="Arial"/>
          <w:bCs/>
          <w:i/>
          <w:sz w:val="24"/>
          <w:szCs w:val="24"/>
        </w:rPr>
        <w:t>από δυσίατο ή από ανίατο νόσημα»</w:t>
      </w:r>
    </w:p>
    <w:p w:rsidR="00F812CD" w:rsidRPr="006D5A0D" w:rsidRDefault="00F812CD" w:rsidP="00F812CD">
      <w:pPr>
        <w:autoSpaceDE w:val="0"/>
        <w:autoSpaceDN w:val="0"/>
        <w:adjustRightInd w:val="0"/>
        <w:spacing w:after="0" w:line="240" w:lineRule="auto"/>
        <w:rPr>
          <w:rFonts w:asciiTheme="minorHAnsi" w:eastAsia="Calibri" w:hAnsiTheme="minorHAnsi" w:cs="Arial"/>
          <w:bCs/>
          <w:sz w:val="24"/>
          <w:szCs w:val="24"/>
        </w:rPr>
      </w:pPr>
    </w:p>
    <w:p w:rsidR="00F812CD" w:rsidRPr="006D5A0D" w:rsidRDefault="00F812CD" w:rsidP="00F812CD">
      <w:pPr>
        <w:autoSpaceDE w:val="0"/>
        <w:autoSpaceDN w:val="0"/>
        <w:adjustRightInd w:val="0"/>
        <w:spacing w:after="0" w:line="240" w:lineRule="auto"/>
        <w:rPr>
          <w:rFonts w:asciiTheme="minorHAnsi" w:eastAsia="Calibri" w:hAnsiTheme="minorHAnsi" w:cs="Arial"/>
          <w:b/>
          <w:bCs/>
          <w:sz w:val="24"/>
          <w:szCs w:val="24"/>
        </w:rPr>
      </w:pPr>
      <w:r w:rsidRPr="006D5A0D">
        <w:rPr>
          <w:rFonts w:asciiTheme="minorHAnsi" w:eastAsia="Calibri" w:hAnsiTheme="minorHAnsi" w:cs="Arial"/>
          <w:b/>
          <w:bCs/>
          <w:sz w:val="24"/>
          <w:szCs w:val="24"/>
        </w:rPr>
        <w:t>Άρθρο 38. Πρόβλεψη για υπαλλήλους με αναπηρία και γονείς, συζύγους και κηδεμόνες ατόμων με αναπηρία</w:t>
      </w:r>
    </w:p>
    <w:p w:rsidR="00F812CD" w:rsidRPr="006D5A0D" w:rsidRDefault="00F812CD" w:rsidP="00F812CD">
      <w:pPr>
        <w:autoSpaceDE w:val="0"/>
        <w:autoSpaceDN w:val="0"/>
        <w:adjustRightInd w:val="0"/>
        <w:spacing w:after="0" w:line="240" w:lineRule="auto"/>
        <w:rPr>
          <w:rFonts w:asciiTheme="minorHAnsi" w:eastAsia="Calibri" w:hAnsiTheme="minorHAnsi" w:cs="Arial"/>
          <w:b/>
          <w:bCs/>
          <w:sz w:val="24"/>
          <w:szCs w:val="24"/>
        </w:rPr>
      </w:pPr>
    </w:p>
    <w:p w:rsidR="00F812CD" w:rsidRPr="006D5A0D" w:rsidRDefault="00C870D8" w:rsidP="00F812CD">
      <w:pPr>
        <w:autoSpaceDE w:val="0"/>
        <w:autoSpaceDN w:val="0"/>
        <w:adjustRightInd w:val="0"/>
        <w:spacing w:after="0" w:line="240" w:lineRule="auto"/>
        <w:rPr>
          <w:rFonts w:asciiTheme="minorHAnsi" w:eastAsia="Calibri" w:hAnsiTheme="minorHAnsi" w:cs="Arial"/>
          <w:bCs/>
          <w:sz w:val="24"/>
          <w:szCs w:val="24"/>
        </w:rPr>
      </w:pPr>
      <w:r w:rsidRPr="006D5A0D">
        <w:rPr>
          <w:rFonts w:asciiTheme="minorHAnsi" w:eastAsia="Calibri" w:hAnsiTheme="minorHAnsi" w:cs="Arial"/>
          <w:bCs/>
          <w:sz w:val="24"/>
          <w:szCs w:val="24"/>
        </w:rPr>
        <w:t>Κρίνεται</w:t>
      </w:r>
      <w:r w:rsidR="00F812CD" w:rsidRPr="006D5A0D">
        <w:rPr>
          <w:rFonts w:asciiTheme="minorHAnsi" w:eastAsia="Calibri" w:hAnsiTheme="minorHAnsi" w:cs="Arial"/>
          <w:bCs/>
          <w:sz w:val="24"/>
          <w:szCs w:val="24"/>
        </w:rPr>
        <w:t xml:space="preserve"> ευνοϊκή η πρόβλεψη για υπαλλήλους με αναπηρία και γονείς, συζύγους και κηδεμόνες ατόμων με αναπηρία που αναφέρεται σε αυτό το άρθρο, αλλά θεωρούμε ότι το ποσοστό αναπηρίας για τα άτομα με αναπηρία πρέπει να γίνει 50%, λαμβάνοντας υπόψη ότι τόσο ο ν.1648/86 όσο και ο ν.2643/98 που αφορούν στην επαγγελματική αποκατάσταση ατόμων με αναπηρία προστατεύουν άτομα με αναπηρία με ποσοστό 50% και άνω.</w:t>
      </w:r>
    </w:p>
    <w:p w:rsidR="00C870D8" w:rsidRPr="006D5A0D" w:rsidRDefault="00C870D8" w:rsidP="00F812CD">
      <w:pPr>
        <w:autoSpaceDE w:val="0"/>
        <w:autoSpaceDN w:val="0"/>
        <w:adjustRightInd w:val="0"/>
        <w:spacing w:after="0" w:line="240" w:lineRule="auto"/>
        <w:rPr>
          <w:rFonts w:asciiTheme="minorHAnsi" w:eastAsia="Calibri" w:hAnsiTheme="minorHAnsi" w:cs="Arial"/>
          <w:bCs/>
          <w:sz w:val="24"/>
          <w:szCs w:val="24"/>
        </w:rPr>
      </w:pPr>
    </w:p>
    <w:p w:rsidR="00F812CD" w:rsidRPr="006D5A0D" w:rsidRDefault="00F812CD" w:rsidP="00F812CD">
      <w:pPr>
        <w:autoSpaceDE w:val="0"/>
        <w:autoSpaceDN w:val="0"/>
        <w:adjustRightInd w:val="0"/>
        <w:spacing w:after="0" w:line="240" w:lineRule="auto"/>
        <w:rPr>
          <w:rFonts w:asciiTheme="minorHAnsi" w:eastAsia="Calibri" w:hAnsiTheme="minorHAnsi" w:cs="Arial"/>
          <w:bCs/>
          <w:sz w:val="24"/>
          <w:szCs w:val="24"/>
        </w:rPr>
      </w:pPr>
      <w:r w:rsidRPr="006D5A0D">
        <w:rPr>
          <w:rFonts w:asciiTheme="minorHAnsi" w:eastAsia="Calibri" w:hAnsiTheme="minorHAnsi" w:cs="Arial"/>
          <w:bCs/>
          <w:sz w:val="24"/>
          <w:szCs w:val="24"/>
        </w:rPr>
        <w:t>Ως εκ τούτου ζητάμε την τροποποίηση της διάταξης ως εξής:</w:t>
      </w:r>
    </w:p>
    <w:p w:rsidR="00F812CD" w:rsidRPr="006D5A0D" w:rsidRDefault="00F812CD" w:rsidP="00F812CD">
      <w:pPr>
        <w:autoSpaceDE w:val="0"/>
        <w:autoSpaceDN w:val="0"/>
        <w:adjustRightInd w:val="0"/>
        <w:spacing w:after="0" w:line="240" w:lineRule="auto"/>
        <w:rPr>
          <w:rFonts w:asciiTheme="minorHAnsi" w:eastAsia="Calibri" w:hAnsiTheme="minorHAnsi" w:cs="Arial"/>
          <w:bCs/>
          <w:sz w:val="24"/>
          <w:szCs w:val="24"/>
        </w:rPr>
      </w:pPr>
    </w:p>
    <w:p w:rsidR="00ED5E87" w:rsidRPr="006D5A0D" w:rsidRDefault="00F812CD" w:rsidP="00F812CD">
      <w:pPr>
        <w:autoSpaceDE w:val="0"/>
        <w:autoSpaceDN w:val="0"/>
        <w:adjustRightInd w:val="0"/>
        <w:spacing w:after="0" w:line="240" w:lineRule="auto"/>
        <w:rPr>
          <w:rFonts w:asciiTheme="minorHAnsi" w:eastAsia="Calibri" w:hAnsiTheme="minorHAnsi" w:cs="Arial"/>
          <w:bCs/>
          <w:i/>
          <w:sz w:val="24"/>
          <w:szCs w:val="24"/>
        </w:rPr>
      </w:pPr>
      <w:r w:rsidRPr="006D5A0D">
        <w:rPr>
          <w:rFonts w:asciiTheme="minorHAnsi" w:eastAsia="Calibri" w:hAnsiTheme="minorHAnsi" w:cs="Arial"/>
          <w:bCs/>
          <w:i/>
          <w:sz w:val="24"/>
          <w:szCs w:val="24"/>
        </w:rPr>
        <w:t xml:space="preserve">«Από την ρύθμιση του άρθρου 36 του ν. 4250/2014, εξαιρούνται οι εργαζόμενοι, οι οποίοι είναι, είτε οι ίδιοι, άτομα με αναπηρία ή γονείς, σύζυγοι και κηδεμόνες ατόμων με αναπηρία και έχουν προσληφθεί μέσω των προστατευτικών διατάξεων του ν. 1648/1986 και του ν. 2643/1998 στο στενό και τον ευρύτερο δημόσιο τομέα, Δ.Ε.Κ.Ο., Ο.Τ.Α. α΄ και β΄ βαθμού και εν γένει εξαιρούνται τα άτομα με αναπηρία με ποσοστό αναπηρίας </w:t>
      </w:r>
      <w:r w:rsidRPr="006D5A0D">
        <w:rPr>
          <w:rFonts w:asciiTheme="minorHAnsi" w:eastAsia="Calibri" w:hAnsiTheme="minorHAnsi" w:cs="Arial"/>
          <w:b/>
          <w:bCs/>
          <w:i/>
          <w:sz w:val="24"/>
          <w:szCs w:val="24"/>
        </w:rPr>
        <w:t>50% και άνω</w:t>
      </w:r>
      <w:r w:rsidRPr="006D5A0D">
        <w:rPr>
          <w:rFonts w:asciiTheme="minorHAnsi" w:eastAsia="Calibri" w:hAnsiTheme="minorHAnsi" w:cs="Arial"/>
          <w:bCs/>
          <w:i/>
          <w:sz w:val="24"/>
          <w:szCs w:val="24"/>
        </w:rPr>
        <w:t>, όπως και οι γονείς, σύζυγοι, κηδεμόνες που βαρύνονται φορολογικά από άτομα με αναπηρία με ποσοστό αναπηρίας 67% και άνω, οι οποίοι έχουν προσληφθεί και εργάζονται με γενικές προκηρύξεις, στο στενό και τον ευρύτερο δημόσιο τομέα, Δ.Ε.Κ.Ο. Ο.Τ.Α. α΄ και β΄ βαθμού».</w:t>
      </w:r>
    </w:p>
    <w:p w:rsidR="00F812CD" w:rsidRPr="006D5A0D" w:rsidRDefault="00F812CD" w:rsidP="00F812CD">
      <w:pPr>
        <w:autoSpaceDE w:val="0"/>
        <w:autoSpaceDN w:val="0"/>
        <w:adjustRightInd w:val="0"/>
        <w:spacing w:after="0" w:line="240" w:lineRule="auto"/>
        <w:rPr>
          <w:rFonts w:asciiTheme="minorHAnsi" w:eastAsia="Calibri" w:hAnsiTheme="minorHAnsi" w:cs="Arial"/>
          <w:bCs/>
          <w:sz w:val="24"/>
          <w:szCs w:val="24"/>
        </w:rPr>
      </w:pPr>
    </w:p>
    <w:p w:rsidR="00F812CD" w:rsidRPr="006D5A0D" w:rsidRDefault="00F812CD" w:rsidP="00F812CD">
      <w:pPr>
        <w:autoSpaceDE w:val="0"/>
        <w:autoSpaceDN w:val="0"/>
        <w:adjustRightInd w:val="0"/>
        <w:spacing w:after="0" w:line="240" w:lineRule="auto"/>
        <w:rPr>
          <w:rFonts w:asciiTheme="minorHAnsi" w:eastAsia="Calibri" w:hAnsiTheme="minorHAnsi" w:cs="Arial"/>
          <w:b/>
          <w:bCs/>
          <w:sz w:val="24"/>
          <w:szCs w:val="24"/>
        </w:rPr>
      </w:pPr>
      <w:r w:rsidRPr="006D5A0D">
        <w:rPr>
          <w:rFonts w:asciiTheme="minorHAnsi" w:eastAsia="Calibri" w:hAnsiTheme="minorHAnsi" w:cs="Arial"/>
          <w:b/>
          <w:bCs/>
          <w:sz w:val="24"/>
          <w:szCs w:val="24"/>
        </w:rPr>
        <w:t>Άρθρο 51. Πιστοποιητικό υγείας διοριζόμενου</w:t>
      </w:r>
    </w:p>
    <w:p w:rsidR="00F812CD" w:rsidRPr="006D5A0D" w:rsidRDefault="00F812CD" w:rsidP="00F812CD">
      <w:pPr>
        <w:autoSpaceDE w:val="0"/>
        <w:autoSpaceDN w:val="0"/>
        <w:adjustRightInd w:val="0"/>
        <w:spacing w:after="0" w:line="240" w:lineRule="auto"/>
        <w:rPr>
          <w:rFonts w:asciiTheme="minorHAnsi" w:eastAsia="Calibri" w:hAnsiTheme="minorHAnsi" w:cs="Arial"/>
          <w:bCs/>
          <w:sz w:val="24"/>
          <w:szCs w:val="24"/>
        </w:rPr>
      </w:pPr>
    </w:p>
    <w:p w:rsidR="0006239B" w:rsidRPr="006D5A0D" w:rsidRDefault="0006239B" w:rsidP="0006239B">
      <w:pPr>
        <w:autoSpaceDE w:val="0"/>
        <w:autoSpaceDN w:val="0"/>
        <w:adjustRightInd w:val="0"/>
        <w:spacing w:after="0" w:line="240" w:lineRule="auto"/>
        <w:rPr>
          <w:rFonts w:asciiTheme="minorHAnsi" w:eastAsia="Calibri" w:hAnsiTheme="minorHAnsi" w:cs="Arial"/>
          <w:bCs/>
          <w:i/>
          <w:sz w:val="24"/>
          <w:szCs w:val="24"/>
        </w:rPr>
      </w:pPr>
      <w:r w:rsidRPr="006D5A0D">
        <w:rPr>
          <w:rFonts w:asciiTheme="minorHAnsi" w:eastAsia="Calibri" w:hAnsiTheme="minorHAnsi" w:cs="Arial"/>
          <w:bCs/>
          <w:sz w:val="24"/>
          <w:szCs w:val="24"/>
        </w:rPr>
        <w:t>Με το παρόν άρθρο καταργείται η παράγραφος (2) του άρθρου 14 του ν. 3584/2007, που αν</w:t>
      </w:r>
      <w:r w:rsidR="002F4CF1" w:rsidRPr="006D5A0D">
        <w:rPr>
          <w:rFonts w:asciiTheme="minorHAnsi" w:eastAsia="Calibri" w:hAnsiTheme="minorHAnsi" w:cs="Arial"/>
          <w:bCs/>
          <w:sz w:val="24"/>
          <w:szCs w:val="24"/>
        </w:rPr>
        <w:t>α</w:t>
      </w:r>
      <w:r w:rsidRPr="006D5A0D">
        <w:rPr>
          <w:rFonts w:asciiTheme="minorHAnsi" w:eastAsia="Calibri" w:hAnsiTheme="minorHAnsi" w:cs="Arial"/>
          <w:bCs/>
          <w:sz w:val="24"/>
          <w:szCs w:val="24"/>
        </w:rPr>
        <w:t>φ</w:t>
      </w:r>
      <w:r w:rsidR="002F4CF1" w:rsidRPr="006D5A0D">
        <w:rPr>
          <w:rFonts w:asciiTheme="minorHAnsi" w:eastAsia="Calibri" w:hAnsiTheme="minorHAnsi" w:cs="Arial"/>
          <w:bCs/>
          <w:sz w:val="24"/>
          <w:szCs w:val="24"/>
        </w:rPr>
        <w:t>έ</w:t>
      </w:r>
      <w:r w:rsidRPr="006D5A0D">
        <w:rPr>
          <w:rFonts w:asciiTheme="minorHAnsi" w:eastAsia="Calibri" w:hAnsiTheme="minorHAnsi" w:cs="Arial"/>
          <w:bCs/>
          <w:sz w:val="24"/>
          <w:szCs w:val="24"/>
        </w:rPr>
        <w:t>ρε</w:t>
      </w:r>
      <w:r w:rsidR="002F4CF1" w:rsidRPr="006D5A0D">
        <w:rPr>
          <w:rFonts w:asciiTheme="minorHAnsi" w:eastAsia="Calibri" w:hAnsiTheme="minorHAnsi" w:cs="Arial"/>
          <w:bCs/>
          <w:sz w:val="24"/>
          <w:szCs w:val="24"/>
        </w:rPr>
        <w:t>ι</w:t>
      </w:r>
      <w:r w:rsidRPr="006D5A0D">
        <w:rPr>
          <w:rFonts w:asciiTheme="minorHAnsi" w:eastAsia="Calibri" w:hAnsiTheme="minorHAnsi" w:cs="Arial"/>
          <w:bCs/>
          <w:sz w:val="24"/>
          <w:szCs w:val="24"/>
        </w:rPr>
        <w:t xml:space="preserve">: </w:t>
      </w:r>
      <w:r w:rsidRPr="006D5A0D">
        <w:rPr>
          <w:rFonts w:asciiTheme="minorHAnsi" w:eastAsia="Calibri" w:hAnsiTheme="minorHAnsi" w:cs="Arial"/>
          <w:bCs/>
          <w:i/>
          <w:sz w:val="24"/>
          <w:szCs w:val="24"/>
        </w:rPr>
        <w:t xml:space="preserve">«η υγεία και η φυσική καταλληλότητα των υποψήφιων υπαλλήλων να ασκήσουν τα καθήκοντα της αντίστοιχης θέσης πιστοποιούνται από τις αρμόδιες υγειονομικές επιτροπές..». </w:t>
      </w:r>
    </w:p>
    <w:p w:rsidR="00E229BB" w:rsidRPr="006D5A0D" w:rsidRDefault="00E229BB" w:rsidP="0006239B">
      <w:pPr>
        <w:autoSpaceDE w:val="0"/>
        <w:autoSpaceDN w:val="0"/>
        <w:adjustRightInd w:val="0"/>
        <w:spacing w:after="0" w:line="240" w:lineRule="auto"/>
        <w:rPr>
          <w:rFonts w:asciiTheme="minorHAnsi" w:eastAsia="Calibri" w:hAnsiTheme="minorHAnsi" w:cs="Arial"/>
          <w:bCs/>
          <w:sz w:val="24"/>
          <w:szCs w:val="24"/>
        </w:rPr>
      </w:pPr>
    </w:p>
    <w:p w:rsidR="0006239B" w:rsidRPr="006D5A0D" w:rsidRDefault="0006239B" w:rsidP="0006239B">
      <w:pPr>
        <w:autoSpaceDE w:val="0"/>
        <w:autoSpaceDN w:val="0"/>
        <w:adjustRightInd w:val="0"/>
        <w:spacing w:after="0" w:line="240" w:lineRule="auto"/>
        <w:rPr>
          <w:rFonts w:asciiTheme="minorHAnsi" w:eastAsia="Calibri" w:hAnsiTheme="minorHAnsi" w:cs="Arial"/>
          <w:bCs/>
          <w:sz w:val="24"/>
          <w:szCs w:val="24"/>
        </w:rPr>
      </w:pPr>
      <w:r w:rsidRPr="006D5A0D">
        <w:rPr>
          <w:rFonts w:asciiTheme="minorHAnsi" w:eastAsia="Calibri" w:hAnsiTheme="minorHAnsi" w:cs="Arial"/>
          <w:bCs/>
          <w:sz w:val="24"/>
          <w:szCs w:val="24"/>
        </w:rPr>
        <w:t xml:space="preserve">Εκφράζουμε την πλήρη διαφωνία μας με την αντικατάσταση των Υγειονομικών Επιτροπών από γιατρούς, διότι οι εν λόγω Επιτροπές διασφαλίζουν μεγαλύτερη αξιοπιστία </w:t>
      </w:r>
      <w:r w:rsidR="00E229BB" w:rsidRPr="006D5A0D">
        <w:rPr>
          <w:rFonts w:asciiTheme="minorHAnsi" w:eastAsia="Calibri" w:hAnsiTheme="minorHAnsi" w:cs="Arial"/>
          <w:bCs/>
          <w:sz w:val="24"/>
          <w:szCs w:val="24"/>
        </w:rPr>
        <w:t xml:space="preserve">και εγκυρότητα </w:t>
      </w:r>
      <w:r w:rsidRPr="006D5A0D">
        <w:rPr>
          <w:rFonts w:asciiTheme="minorHAnsi" w:eastAsia="Calibri" w:hAnsiTheme="minorHAnsi" w:cs="Arial"/>
          <w:bCs/>
          <w:sz w:val="24"/>
          <w:szCs w:val="24"/>
        </w:rPr>
        <w:t>από τις ατομικές κρίσεις γιατρών.</w:t>
      </w:r>
    </w:p>
    <w:p w:rsidR="0006239B" w:rsidRPr="006D5A0D" w:rsidRDefault="0006239B" w:rsidP="0006239B">
      <w:pPr>
        <w:autoSpaceDE w:val="0"/>
        <w:autoSpaceDN w:val="0"/>
        <w:adjustRightInd w:val="0"/>
        <w:spacing w:after="0" w:line="240" w:lineRule="auto"/>
        <w:rPr>
          <w:rFonts w:asciiTheme="minorHAnsi" w:eastAsia="Calibri" w:hAnsiTheme="minorHAnsi" w:cs="Arial"/>
          <w:bCs/>
          <w:sz w:val="24"/>
          <w:szCs w:val="24"/>
        </w:rPr>
      </w:pPr>
    </w:p>
    <w:p w:rsidR="006D5A0D" w:rsidRPr="006D5A0D" w:rsidRDefault="0006239B" w:rsidP="006D5A0D">
      <w:pPr>
        <w:autoSpaceDE w:val="0"/>
        <w:autoSpaceDN w:val="0"/>
        <w:adjustRightInd w:val="0"/>
        <w:spacing w:after="0" w:line="240" w:lineRule="auto"/>
        <w:rPr>
          <w:rFonts w:asciiTheme="minorHAnsi" w:eastAsia="Calibri" w:hAnsiTheme="minorHAnsi" w:cs="Arial"/>
          <w:b/>
          <w:bCs/>
          <w:sz w:val="24"/>
          <w:szCs w:val="24"/>
        </w:rPr>
      </w:pPr>
      <w:r w:rsidRPr="006D5A0D">
        <w:rPr>
          <w:rFonts w:asciiTheme="minorHAnsi" w:eastAsia="Calibri" w:hAnsiTheme="minorHAnsi" w:cs="Arial"/>
          <w:b/>
          <w:bCs/>
          <w:sz w:val="24"/>
          <w:szCs w:val="24"/>
        </w:rPr>
        <w:t>Ως εκ τούτου</w:t>
      </w:r>
      <w:r w:rsidR="00E229BB" w:rsidRPr="006D5A0D">
        <w:rPr>
          <w:rFonts w:asciiTheme="minorHAnsi" w:eastAsia="Calibri" w:hAnsiTheme="minorHAnsi" w:cs="Arial"/>
          <w:b/>
          <w:bCs/>
          <w:sz w:val="24"/>
          <w:szCs w:val="24"/>
        </w:rPr>
        <w:t xml:space="preserve"> προτείνουμε την παράλειψη του εν λόγω άρθρου.</w:t>
      </w:r>
    </w:p>
    <w:p w:rsidR="002F21E1" w:rsidRPr="006D5A0D" w:rsidRDefault="00E229BB" w:rsidP="006D5A0D">
      <w:pPr>
        <w:autoSpaceDE w:val="0"/>
        <w:autoSpaceDN w:val="0"/>
        <w:adjustRightInd w:val="0"/>
        <w:spacing w:after="0" w:line="240" w:lineRule="auto"/>
        <w:rPr>
          <w:rFonts w:asciiTheme="minorHAnsi" w:eastAsia="Calibri" w:hAnsiTheme="minorHAnsi" w:cs="Arial"/>
          <w:bCs/>
          <w:sz w:val="24"/>
          <w:szCs w:val="24"/>
        </w:rPr>
      </w:pPr>
      <w:r w:rsidRPr="006D5A0D">
        <w:rPr>
          <w:rFonts w:asciiTheme="minorHAnsi" w:eastAsia="Calibri" w:hAnsiTheme="minorHAnsi" w:cs="Arial"/>
          <w:bCs/>
          <w:sz w:val="24"/>
          <w:szCs w:val="24"/>
        </w:rPr>
        <w:t xml:space="preserve"> </w:t>
      </w:r>
    </w:p>
    <w:p w:rsidR="002F21E1" w:rsidRPr="006D5A0D" w:rsidRDefault="002F21E1" w:rsidP="002F4CF1">
      <w:pPr>
        <w:autoSpaceDE w:val="0"/>
        <w:autoSpaceDN w:val="0"/>
        <w:adjustRightInd w:val="0"/>
        <w:spacing w:after="0" w:line="240" w:lineRule="auto"/>
        <w:rPr>
          <w:rFonts w:asciiTheme="minorHAnsi" w:eastAsia="Calibri" w:hAnsiTheme="minorHAnsi" w:cs="Arial"/>
          <w:b/>
          <w:bCs/>
          <w:sz w:val="24"/>
          <w:szCs w:val="24"/>
        </w:rPr>
      </w:pPr>
      <w:r w:rsidRPr="006D5A0D">
        <w:rPr>
          <w:rFonts w:asciiTheme="minorHAnsi" w:eastAsia="Calibri" w:hAnsiTheme="minorHAnsi" w:cs="Arial"/>
          <w:b/>
          <w:bCs/>
          <w:sz w:val="24"/>
          <w:szCs w:val="24"/>
        </w:rPr>
        <w:t>Άρθρο 110. Κοινωνικές συνεργασίες Ο.Τ.Α.</w:t>
      </w:r>
    </w:p>
    <w:p w:rsidR="002F4CF1" w:rsidRPr="006D5A0D" w:rsidRDefault="002F4CF1" w:rsidP="002F4CF1">
      <w:pPr>
        <w:autoSpaceDE w:val="0"/>
        <w:autoSpaceDN w:val="0"/>
        <w:adjustRightInd w:val="0"/>
        <w:spacing w:after="0" w:line="240" w:lineRule="auto"/>
        <w:rPr>
          <w:rFonts w:asciiTheme="minorHAnsi" w:eastAsia="Calibri" w:hAnsiTheme="minorHAnsi" w:cs="Arial"/>
          <w:bCs/>
          <w:sz w:val="24"/>
          <w:szCs w:val="24"/>
        </w:rPr>
      </w:pPr>
    </w:p>
    <w:p w:rsidR="002F21E1" w:rsidRPr="006D5A0D" w:rsidRDefault="002F21E1" w:rsidP="002F21E1">
      <w:pPr>
        <w:rPr>
          <w:rFonts w:asciiTheme="minorHAnsi" w:eastAsia="Calibri" w:hAnsiTheme="minorHAnsi" w:cs="Arial"/>
          <w:bCs/>
          <w:sz w:val="24"/>
          <w:szCs w:val="24"/>
        </w:rPr>
      </w:pPr>
      <w:r w:rsidRPr="006D5A0D">
        <w:rPr>
          <w:rFonts w:asciiTheme="minorHAnsi" w:eastAsia="Calibri" w:hAnsiTheme="minorHAnsi" w:cs="Arial"/>
          <w:bCs/>
          <w:sz w:val="24"/>
          <w:szCs w:val="24"/>
        </w:rPr>
        <w:t xml:space="preserve">Ζητάμε την </w:t>
      </w:r>
      <w:r w:rsidR="002F078E" w:rsidRPr="006D5A0D">
        <w:rPr>
          <w:rFonts w:asciiTheme="minorHAnsi" w:eastAsia="Calibri" w:hAnsiTheme="minorHAnsi" w:cs="Arial"/>
          <w:bCs/>
          <w:sz w:val="24"/>
          <w:szCs w:val="24"/>
        </w:rPr>
        <w:t xml:space="preserve">τροποποίηση </w:t>
      </w:r>
      <w:r w:rsidRPr="006D5A0D">
        <w:rPr>
          <w:rFonts w:asciiTheme="minorHAnsi" w:eastAsia="Calibri" w:hAnsiTheme="minorHAnsi" w:cs="Arial"/>
          <w:bCs/>
          <w:sz w:val="24"/>
          <w:szCs w:val="24"/>
        </w:rPr>
        <w:t xml:space="preserve">της διάταξης που αναφέρεται σε αυτό το άρθρο ως εξής: </w:t>
      </w:r>
    </w:p>
    <w:p w:rsidR="00ED5E87" w:rsidRPr="006D5A0D" w:rsidRDefault="002F21E1" w:rsidP="002F4CF1">
      <w:pPr>
        <w:spacing w:line="240" w:lineRule="auto"/>
        <w:rPr>
          <w:rFonts w:asciiTheme="minorHAnsi" w:eastAsia="Calibri" w:hAnsiTheme="minorHAnsi" w:cs="Arial"/>
          <w:b/>
          <w:bCs/>
          <w:i/>
          <w:sz w:val="24"/>
          <w:szCs w:val="24"/>
        </w:rPr>
      </w:pPr>
      <w:r w:rsidRPr="006D5A0D">
        <w:rPr>
          <w:rFonts w:asciiTheme="minorHAnsi" w:eastAsia="Calibri" w:hAnsiTheme="minorHAnsi" w:cs="Arial"/>
          <w:b/>
          <w:bCs/>
          <w:sz w:val="24"/>
          <w:szCs w:val="24"/>
        </w:rPr>
        <w:t>«</w:t>
      </w:r>
      <w:r w:rsidRPr="006D5A0D">
        <w:rPr>
          <w:rFonts w:asciiTheme="minorHAnsi" w:eastAsia="Calibri" w:hAnsiTheme="minorHAnsi" w:cs="Arial"/>
          <w:b/>
          <w:bCs/>
          <w:i/>
          <w:sz w:val="24"/>
          <w:szCs w:val="24"/>
        </w:rPr>
        <w:t>Οι ΟΤΑ α΄ και β΄ βαθμού δύνανται να συνάπτουν προγραμματικές διμερείς συμβάσεις συνεργασίας, για την προστασία κα</w:t>
      </w:r>
      <w:r w:rsidR="002F078E" w:rsidRPr="006D5A0D">
        <w:rPr>
          <w:rFonts w:asciiTheme="minorHAnsi" w:eastAsia="Calibri" w:hAnsiTheme="minorHAnsi" w:cs="Arial"/>
          <w:b/>
          <w:bCs/>
          <w:i/>
          <w:sz w:val="24"/>
          <w:szCs w:val="24"/>
        </w:rPr>
        <w:t>ι τη στήριξη ατόμων με αναπηρία</w:t>
      </w:r>
      <w:r w:rsidRPr="006D5A0D">
        <w:rPr>
          <w:rFonts w:asciiTheme="minorHAnsi" w:eastAsia="Calibri" w:hAnsiTheme="minorHAnsi" w:cs="Arial"/>
          <w:b/>
          <w:bCs/>
          <w:i/>
          <w:sz w:val="24"/>
          <w:szCs w:val="24"/>
        </w:rPr>
        <w:t xml:space="preserve"> με τους εξής συνεργαζόμενους φορείς: α) με την Εθνική Συνομοσπονδία Ατόμων με Αναπηρία (Ε.Σ.Α.μεΑ.), β) με οργανώσεις ατόμων με αναπηρία ή οικείες οργανώσεις γονέων και κηδεμόνων που αποτελούν μέλη της Ε.Σ.Α.μεΑ., γ) με σωματεία που είναι μέλη των σωματείων μελών της Ε.Σ.Α.μεΑ.</w:t>
      </w:r>
      <w:r w:rsidR="002F078E" w:rsidRPr="006D5A0D">
        <w:rPr>
          <w:rFonts w:asciiTheme="minorHAnsi" w:eastAsia="Calibri" w:hAnsiTheme="minorHAnsi" w:cs="Arial"/>
          <w:b/>
          <w:bCs/>
          <w:i/>
          <w:sz w:val="24"/>
          <w:szCs w:val="24"/>
        </w:rPr>
        <w:t xml:space="preserve"> δ) </w:t>
      </w:r>
      <w:r w:rsidRPr="006D5A0D">
        <w:rPr>
          <w:rFonts w:asciiTheme="minorHAnsi" w:eastAsia="Calibri" w:hAnsiTheme="minorHAnsi" w:cs="Arial"/>
          <w:b/>
          <w:bCs/>
          <w:i/>
          <w:sz w:val="24"/>
          <w:szCs w:val="24"/>
        </w:rPr>
        <w:t xml:space="preserve"> </w:t>
      </w:r>
      <w:r w:rsidR="002F078E" w:rsidRPr="006D5A0D">
        <w:rPr>
          <w:rFonts w:asciiTheme="minorHAnsi" w:eastAsia="Calibri" w:hAnsiTheme="minorHAnsi" w:cs="Arial"/>
          <w:b/>
          <w:bCs/>
          <w:i/>
          <w:sz w:val="24"/>
          <w:szCs w:val="24"/>
        </w:rPr>
        <w:t>φορείς άλλων ευπαθών κοινωνικών ομάδων,</w:t>
      </w:r>
      <w:r w:rsidR="002F078E" w:rsidRPr="006D5A0D">
        <w:rPr>
          <w:rFonts w:asciiTheme="minorHAnsi" w:hAnsiTheme="minorHAnsi"/>
          <w:b/>
          <w:sz w:val="24"/>
          <w:szCs w:val="24"/>
        </w:rPr>
        <w:t xml:space="preserve"> </w:t>
      </w:r>
      <w:r w:rsidR="002F078E" w:rsidRPr="006D5A0D">
        <w:rPr>
          <w:rFonts w:asciiTheme="minorHAnsi" w:eastAsia="Calibri" w:hAnsiTheme="minorHAnsi" w:cs="Arial"/>
          <w:b/>
          <w:bCs/>
          <w:i/>
          <w:sz w:val="24"/>
          <w:szCs w:val="24"/>
        </w:rPr>
        <w:t xml:space="preserve">εφόσον η έδρα ή το παράρτημα του συλλόγου ή του φορέα είναι εντός της χωρικής τους αρμοδιότητας. </w:t>
      </w:r>
      <w:r w:rsidRPr="006D5A0D">
        <w:rPr>
          <w:rFonts w:asciiTheme="minorHAnsi" w:eastAsia="Calibri" w:hAnsiTheme="minorHAnsi" w:cs="Arial"/>
          <w:b/>
          <w:bCs/>
          <w:i/>
          <w:sz w:val="24"/>
          <w:szCs w:val="24"/>
        </w:rPr>
        <w:t xml:space="preserve">Οι συμβάσεις συνεργασίας αφορούν την εκτέλεση έργων ή την παροχή υπηρεσιών ή προμηθειών για τον σκοπό της προστασίας και της στήριξης ατόμων με αναπηρία </w:t>
      </w:r>
      <w:r w:rsidR="002F078E" w:rsidRPr="006D5A0D">
        <w:rPr>
          <w:rFonts w:asciiTheme="minorHAnsi" w:eastAsia="Calibri" w:hAnsiTheme="minorHAnsi" w:cs="Arial"/>
          <w:b/>
          <w:bCs/>
          <w:i/>
          <w:sz w:val="24"/>
          <w:szCs w:val="24"/>
        </w:rPr>
        <w:t xml:space="preserve">και άλλων ευπαθών ομάδων του πληθυσμού και </w:t>
      </w:r>
      <w:r w:rsidRPr="006D5A0D">
        <w:rPr>
          <w:rFonts w:asciiTheme="minorHAnsi" w:eastAsia="Calibri" w:hAnsiTheme="minorHAnsi" w:cs="Arial"/>
          <w:b/>
          <w:bCs/>
          <w:i/>
          <w:sz w:val="24"/>
          <w:szCs w:val="24"/>
        </w:rPr>
        <w:t xml:space="preserve">για την εξυπηρέτηση σκοπών σχετικά με τη λειτουργία των ανωτέρω οργανώσεων. </w:t>
      </w:r>
    </w:p>
    <w:p w:rsidR="002F4CF1" w:rsidRPr="006D5A0D" w:rsidRDefault="002F4CF1" w:rsidP="002F4CF1">
      <w:pPr>
        <w:spacing w:line="240" w:lineRule="auto"/>
        <w:rPr>
          <w:rFonts w:asciiTheme="minorHAnsi" w:eastAsia="Calibri" w:hAnsiTheme="minorHAnsi" w:cs="Arial"/>
          <w:bCs/>
          <w:sz w:val="24"/>
          <w:szCs w:val="24"/>
        </w:rPr>
      </w:pPr>
      <w:r w:rsidRPr="006D5A0D">
        <w:rPr>
          <w:rFonts w:asciiTheme="minorHAnsi" w:eastAsia="Calibri" w:hAnsiTheme="minorHAnsi" w:cs="Arial"/>
          <w:bCs/>
          <w:sz w:val="24"/>
          <w:szCs w:val="24"/>
        </w:rPr>
        <w:t xml:space="preserve">Επιπρόσθετα ζητούμε την τροποποίηση της παρ.3β περ.11 του άρθρου 94 του ν.3852/10, του ονομαζόμενου «ΚΑΛΛΙΚΡΑΤΗΣ» και συγκεκριμένα την τροποποίηση της διαδικασίας ελέγχου και έγκρισης των γραμματίων είσπραξης της Εθνικής Συνομοσπονδίας Ατόμων με Αναπηρία (Ε.Σ.Α.μεΑ.), των οργανώσεων ατόμων με αναπηρία ή γονέων και κηδεμόνων που αποτελούν μέλη της Ε.Σ.Α.μεΑ., των σωματείων που είναι μέλη των σωματείων μελών της Ε.Σ.Α.μεΑ. Οι συγκεκριμένοι φορείς μέχρι την ψήφιση και ισχύ του ν.3852 κατέθεταν τα παραστατικά τους σε αρμόδια διεύθυνση της Περιφέρειας, με ένα απλοποιημένο και αποτελεσματικό σύστημα ελέγχου των δαπανών και έγκρισης των γραμματίων είσπραξης. Μετά την ψήφιση του ν. 3852/1010 η αρμοδιότητα μεταφέρθηκε στους Δήμους της Χώρας στην έδρα εκάστου φορέα, απαιτώντας πλέον όλοι οι συνδικαλιστικοί φορείς, μεταξύ των οποίων και των Ατόμων με Αναπηρία, να υποβάλλονται στην ίδια διαδικασία των φιλανθρωπικών οργανώσεων του Ν.Δ. 1111/1971, χωρίς να διαχωρίζουν τους συνδικαλιστικούς φορείς από τους φιλανθρωπικούς, στους οποίους μάλλον στόχευε η διάταξη του άρθρου 94. Είναι αδιανόητο οι οργανώσεις των ατόμων με αναπηρία </w:t>
      </w:r>
      <w:r w:rsidRPr="006D5A0D">
        <w:rPr>
          <w:rFonts w:asciiTheme="minorHAnsi" w:eastAsia="Calibri" w:hAnsiTheme="minorHAnsi" w:cs="Arial"/>
          <w:bCs/>
          <w:sz w:val="24"/>
          <w:szCs w:val="24"/>
        </w:rPr>
        <w:lastRenderedPageBreak/>
        <w:t xml:space="preserve">ή γονέων και κηδεμόνων αυτών να ταυτίζονται με τις οργανώσεις που διέπονται από ένα διάταγμα της χούντας. </w:t>
      </w:r>
    </w:p>
    <w:p w:rsidR="002F4CF1" w:rsidRPr="006D5A0D" w:rsidRDefault="002F4CF1" w:rsidP="002F4CF1">
      <w:pPr>
        <w:spacing w:line="240" w:lineRule="auto"/>
        <w:rPr>
          <w:rFonts w:asciiTheme="minorHAnsi" w:eastAsia="Calibri" w:hAnsiTheme="minorHAnsi" w:cs="Arial"/>
          <w:b/>
          <w:bCs/>
          <w:i/>
          <w:sz w:val="24"/>
          <w:szCs w:val="24"/>
        </w:rPr>
      </w:pPr>
      <w:r w:rsidRPr="006D5A0D">
        <w:rPr>
          <w:rFonts w:asciiTheme="minorHAnsi" w:eastAsia="Calibri" w:hAnsiTheme="minorHAnsi" w:cs="Arial"/>
          <w:b/>
          <w:bCs/>
          <w:i/>
          <w:sz w:val="24"/>
          <w:szCs w:val="24"/>
        </w:rPr>
        <w:t xml:space="preserve">Ως εκ τούτου, ζητάμε την επαναφορά της διαδικασίας που ίσχυε πριν την ψήφιση του ν. 3852/2010. </w:t>
      </w:r>
    </w:p>
    <w:p w:rsidR="003570D6" w:rsidRPr="006D5A0D" w:rsidRDefault="003570D6" w:rsidP="003570D6">
      <w:pPr>
        <w:autoSpaceDE w:val="0"/>
        <w:autoSpaceDN w:val="0"/>
        <w:adjustRightInd w:val="0"/>
        <w:spacing w:after="0" w:line="240" w:lineRule="auto"/>
        <w:rPr>
          <w:rFonts w:asciiTheme="minorHAnsi" w:eastAsia="Calibri" w:hAnsiTheme="minorHAnsi" w:cs="Arial"/>
          <w:bCs/>
          <w:sz w:val="24"/>
          <w:szCs w:val="24"/>
        </w:rPr>
      </w:pPr>
      <w:r w:rsidRPr="006D5A0D">
        <w:rPr>
          <w:rFonts w:asciiTheme="minorHAnsi" w:eastAsia="Calibri" w:hAnsiTheme="minorHAnsi" w:cs="Arial"/>
          <w:b/>
          <w:bCs/>
          <w:sz w:val="24"/>
          <w:szCs w:val="24"/>
          <w:u w:val="single"/>
        </w:rPr>
        <w:t xml:space="preserve">Άρθρα 121 και 122 </w:t>
      </w:r>
    </w:p>
    <w:p w:rsidR="00241433" w:rsidRPr="006D5A0D" w:rsidRDefault="00241433" w:rsidP="003570D6">
      <w:pPr>
        <w:autoSpaceDE w:val="0"/>
        <w:autoSpaceDN w:val="0"/>
        <w:adjustRightInd w:val="0"/>
        <w:spacing w:after="0" w:line="240" w:lineRule="auto"/>
        <w:rPr>
          <w:rFonts w:asciiTheme="minorHAnsi" w:eastAsia="Calibri" w:hAnsiTheme="minorHAnsi" w:cs="Arial"/>
          <w:b/>
          <w:bCs/>
          <w:sz w:val="24"/>
          <w:szCs w:val="24"/>
        </w:rPr>
      </w:pPr>
    </w:p>
    <w:p w:rsidR="003570D6" w:rsidRPr="006D5A0D" w:rsidRDefault="003570D6" w:rsidP="003570D6">
      <w:pPr>
        <w:autoSpaceDE w:val="0"/>
        <w:autoSpaceDN w:val="0"/>
        <w:adjustRightInd w:val="0"/>
        <w:spacing w:after="0" w:line="240" w:lineRule="auto"/>
        <w:rPr>
          <w:rFonts w:asciiTheme="minorHAnsi" w:eastAsia="Calibri" w:hAnsiTheme="minorHAnsi" w:cs="Arial"/>
          <w:b/>
          <w:bCs/>
          <w:sz w:val="24"/>
          <w:szCs w:val="24"/>
        </w:rPr>
      </w:pPr>
      <w:r w:rsidRPr="006D5A0D">
        <w:rPr>
          <w:rFonts w:asciiTheme="minorHAnsi" w:eastAsia="Calibri" w:hAnsiTheme="minorHAnsi" w:cs="Arial"/>
          <w:b/>
          <w:bCs/>
          <w:sz w:val="24"/>
          <w:szCs w:val="24"/>
        </w:rPr>
        <w:t>Λαμβάνοντας υπόψη ότι:</w:t>
      </w:r>
    </w:p>
    <w:p w:rsidR="00241433" w:rsidRPr="006D5A0D" w:rsidRDefault="00241433" w:rsidP="003570D6">
      <w:pPr>
        <w:autoSpaceDE w:val="0"/>
        <w:autoSpaceDN w:val="0"/>
        <w:adjustRightInd w:val="0"/>
        <w:spacing w:after="0" w:line="240" w:lineRule="auto"/>
        <w:rPr>
          <w:rFonts w:asciiTheme="minorHAnsi" w:eastAsia="Calibri" w:hAnsiTheme="minorHAnsi" w:cs="Arial"/>
          <w:bCs/>
          <w:sz w:val="24"/>
          <w:szCs w:val="24"/>
        </w:rPr>
      </w:pPr>
    </w:p>
    <w:p w:rsidR="003570D6" w:rsidRPr="006D5A0D" w:rsidRDefault="003570D6" w:rsidP="003570D6">
      <w:pPr>
        <w:autoSpaceDE w:val="0"/>
        <w:autoSpaceDN w:val="0"/>
        <w:adjustRightInd w:val="0"/>
        <w:spacing w:after="0" w:line="240" w:lineRule="auto"/>
        <w:rPr>
          <w:rFonts w:asciiTheme="minorHAnsi" w:eastAsia="Calibri" w:hAnsiTheme="minorHAnsi" w:cs="Arial"/>
          <w:bCs/>
          <w:sz w:val="24"/>
          <w:szCs w:val="24"/>
        </w:rPr>
      </w:pPr>
      <w:r w:rsidRPr="006D5A0D">
        <w:rPr>
          <w:rFonts w:asciiTheme="minorHAnsi" w:eastAsia="Calibri" w:hAnsiTheme="minorHAnsi" w:cs="Arial"/>
          <w:bCs/>
          <w:sz w:val="24"/>
          <w:szCs w:val="24"/>
        </w:rPr>
        <w:t xml:space="preserve">είναι αναφαίρετο συνταγματικό δικαίωμα των εργαζόμενων με αναπηρία να μπορούν να χρησιμοποιούν, όπως κάθε άλλος εργαζόμενος, τις ηλεκτρονικές εφαρμογές του δημοσίου όταν η θέση εργασίας το απαιτεί, εφόσον σύμφωνα με: </w:t>
      </w:r>
    </w:p>
    <w:p w:rsidR="00241433" w:rsidRPr="006D5A0D" w:rsidRDefault="00241433" w:rsidP="003570D6">
      <w:pPr>
        <w:autoSpaceDE w:val="0"/>
        <w:autoSpaceDN w:val="0"/>
        <w:adjustRightInd w:val="0"/>
        <w:spacing w:after="0" w:line="240" w:lineRule="auto"/>
        <w:rPr>
          <w:rFonts w:asciiTheme="minorHAnsi" w:eastAsia="Calibri" w:hAnsiTheme="minorHAnsi" w:cs="Arial"/>
          <w:bCs/>
          <w:sz w:val="24"/>
          <w:szCs w:val="24"/>
        </w:rPr>
      </w:pPr>
    </w:p>
    <w:p w:rsidR="003570D6" w:rsidRPr="006D5A0D" w:rsidRDefault="003570D6" w:rsidP="003570D6">
      <w:pPr>
        <w:autoSpaceDE w:val="0"/>
        <w:autoSpaceDN w:val="0"/>
        <w:adjustRightInd w:val="0"/>
        <w:spacing w:after="0" w:line="240" w:lineRule="auto"/>
        <w:rPr>
          <w:rFonts w:asciiTheme="minorHAnsi" w:eastAsia="Calibri" w:hAnsiTheme="minorHAnsi" w:cs="Arial"/>
          <w:bCs/>
          <w:sz w:val="24"/>
          <w:szCs w:val="24"/>
        </w:rPr>
      </w:pPr>
      <w:r w:rsidRPr="006D5A0D">
        <w:rPr>
          <w:rFonts w:asciiTheme="minorHAnsi" w:eastAsia="Calibri" w:hAnsiTheme="minorHAnsi" w:cs="Arial"/>
          <w:bCs/>
          <w:sz w:val="24"/>
          <w:szCs w:val="24"/>
        </w:rPr>
        <w:t xml:space="preserve">- την παρ. 2 του άρθρου 4 του Συντάγματος σύμφωνα με το οποίο </w:t>
      </w:r>
      <w:r w:rsidRPr="006D5A0D">
        <w:rPr>
          <w:rFonts w:asciiTheme="minorHAnsi" w:eastAsia="Calibri" w:hAnsiTheme="minorHAnsi" w:cs="Arial"/>
          <w:bCs/>
          <w:i/>
          <w:iCs/>
          <w:sz w:val="24"/>
          <w:szCs w:val="24"/>
        </w:rPr>
        <w:t>«Οι Έλληνες και οι Ελληνίδες έχουν ίσα δικαιώματα και υποχρεώσεις»</w:t>
      </w:r>
      <w:r w:rsidRPr="006D5A0D">
        <w:rPr>
          <w:rFonts w:asciiTheme="minorHAnsi" w:eastAsia="Calibri" w:hAnsiTheme="minorHAnsi" w:cs="Arial"/>
          <w:bCs/>
          <w:sz w:val="24"/>
          <w:szCs w:val="24"/>
        </w:rPr>
        <w:t xml:space="preserve">, </w:t>
      </w:r>
    </w:p>
    <w:p w:rsidR="00241433" w:rsidRPr="006D5A0D" w:rsidRDefault="00241433" w:rsidP="003570D6">
      <w:pPr>
        <w:autoSpaceDE w:val="0"/>
        <w:autoSpaceDN w:val="0"/>
        <w:adjustRightInd w:val="0"/>
        <w:spacing w:after="0" w:line="240" w:lineRule="auto"/>
        <w:rPr>
          <w:rFonts w:asciiTheme="minorHAnsi" w:eastAsia="Calibri" w:hAnsiTheme="minorHAnsi" w:cs="Arial"/>
          <w:bCs/>
          <w:sz w:val="24"/>
          <w:szCs w:val="24"/>
        </w:rPr>
      </w:pPr>
    </w:p>
    <w:p w:rsidR="00241433" w:rsidRPr="006D5A0D" w:rsidRDefault="003570D6" w:rsidP="003570D6">
      <w:pPr>
        <w:autoSpaceDE w:val="0"/>
        <w:autoSpaceDN w:val="0"/>
        <w:adjustRightInd w:val="0"/>
        <w:spacing w:after="0" w:line="240" w:lineRule="auto"/>
        <w:rPr>
          <w:rFonts w:asciiTheme="minorHAnsi" w:eastAsia="Calibri" w:hAnsiTheme="minorHAnsi" w:cs="Arial"/>
          <w:bCs/>
          <w:sz w:val="24"/>
          <w:szCs w:val="24"/>
        </w:rPr>
      </w:pPr>
      <w:r w:rsidRPr="006D5A0D">
        <w:rPr>
          <w:rFonts w:asciiTheme="minorHAnsi" w:eastAsia="Calibri" w:hAnsiTheme="minorHAnsi" w:cs="Arial"/>
          <w:bCs/>
          <w:sz w:val="24"/>
          <w:szCs w:val="24"/>
        </w:rPr>
        <w:t>- την παρ. 6 του Άρθρου 21 του Συντάγματος της χώρας, σύμφωνα με την οποία «</w:t>
      </w:r>
      <w:r w:rsidRPr="006D5A0D">
        <w:rPr>
          <w:rFonts w:asciiTheme="minorHAnsi" w:eastAsia="Calibri" w:hAnsiTheme="minorHAnsi" w:cs="Arial"/>
          <w:bCs/>
          <w:i/>
          <w:iCs/>
          <w:sz w:val="24"/>
          <w:szCs w:val="24"/>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6D5A0D">
        <w:rPr>
          <w:rFonts w:asciiTheme="minorHAnsi" w:eastAsia="Calibri" w:hAnsiTheme="minorHAnsi" w:cs="Arial"/>
          <w:bCs/>
          <w:sz w:val="24"/>
          <w:szCs w:val="24"/>
        </w:rPr>
        <w:t xml:space="preserve">, </w:t>
      </w:r>
    </w:p>
    <w:p w:rsidR="00241433" w:rsidRPr="006D5A0D" w:rsidRDefault="00241433" w:rsidP="003570D6">
      <w:pPr>
        <w:autoSpaceDE w:val="0"/>
        <w:autoSpaceDN w:val="0"/>
        <w:adjustRightInd w:val="0"/>
        <w:spacing w:after="0" w:line="240" w:lineRule="auto"/>
        <w:rPr>
          <w:rFonts w:asciiTheme="minorHAnsi" w:eastAsia="Calibri" w:hAnsiTheme="minorHAnsi" w:cs="Arial"/>
          <w:bCs/>
          <w:sz w:val="24"/>
          <w:szCs w:val="24"/>
        </w:rPr>
      </w:pPr>
    </w:p>
    <w:p w:rsidR="003570D6" w:rsidRPr="006D5A0D" w:rsidRDefault="003570D6" w:rsidP="003570D6">
      <w:pPr>
        <w:autoSpaceDE w:val="0"/>
        <w:autoSpaceDN w:val="0"/>
        <w:adjustRightInd w:val="0"/>
        <w:spacing w:after="0" w:line="240" w:lineRule="auto"/>
        <w:rPr>
          <w:rFonts w:asciiTheme="minorHAnsi" w:eastAsia="Calibri" w:hAnsiTheme="minorHAnsi" w:cs="Arial"/>
          <w:b/>
          <w:bCs/>
          <w:sz w:val="24"/>
          <w:szCs w:val="24"/>
        </w:rPr>
      </w:pPr>
      <w:r w:rsidRPr="006D5A0D">
        <w:rPr>
          <w:rFonts w:asciiTheme="minorHAnsi" w:eastAsia="Calibri" w:hAnsiTheme="minorHAnsi" w:cs="Arial"/>
          <w:b/>
          <w:bCs/>
          <w:sz w:val="24"/>
          <w:szCs w:val="24"/>
        </w:rPr>
        <w:t xml:space="preserve">και κατ’ επιταγή των απαιτήσεων: </w:t>
      </w:r>
    </w:p>
    <w:p w:rsidR="00241433" w:rsidRPr="006D5A0D" w:rsidRDefault="00241433" w:rsidP="003570D6">
      <w:pPr>
        <w:autoSpaceDE w:val="0"/>
        <w:autoSpaceDN w:val="0"/>
        <w:adjustRightInd w:val="0"/>
        <w:spacing w:after="0" w:line="240" w:lineRule="auto"/>
        <w:rPr>
          <w:rFonts w:asciiTheme="minorHAnsi" w:eastAsia="Calibri" w:hAnsiTheme="minorHAnsi" w:cs="Arial"/>
          <w:bCs/>
          <w:sz w:val="24"/>
          <w:szCs w:val="24"/>
        </w:rPr>
      </w:pPr>
    </w:p>
    <w:p w:rsidR="003570D6" w:rsidRPr="006D5A0D" w:rsidRDefault="003570D6" w:rsidP="003570D6">
      <w:pPr>
        <w:autoSpaceDE w:val="0"/>
        <w:autoSpaceDN w:val="0"/>
        <w:adjustRightInd w:val="0"/>
        <w:spacing w:after="0" w:line="240" w:lineRule="auto"/>
        <w:rPr>
          <w:rFonts w:asciiTheme="minorHAnsi" w:eastAsia="Calibri" w:hAnsiTheme="minorHAnsi" w:cs="Arial"/>
          <w:bCs/>
          <w:sz w:val="24"/>
          <w:szCs w:val="24"/>
        </w:rPr>
      </w:pPr>
      <w:r w:rsidRPr="006D5A0D">
        <w:rPr>
          <w:rFonts w:asciiTheme="minorHAnsi" w:eastAsia="Calibri" w:hAnsiTheme="minorHAnsi" w:cs="Arial"/>
          <w:bCs/>
          <w:sz w:val="24"/>
          <w:szCs w:val="24"/>
        </w:rPr>
        <w:t xml:space="preserve">- του άρθρου 9 </w:t>
      </w:r>
      <w:r w:rsidRPr="006D5A0D">
        <w:rPr>
          <w:rFonts w:asciiTheme="minorHAnsi" w:eastAsia="Calibri" w:hAnsiTheme="minorHAnsi" w:cs="Arial"/>
          <w:bCs/>
          <w:i/>
          <w:iCs/>
          <w:sz w:val="24"/>
          <w:szCs w:val="24"/>
        </w:rPr>
        <w:t>«Προσβασιμότητα»</w:t>
      </w:r>
      <w:r w:rsidRPr="006D5A0D">
        <w:rPr>
          <w:rFonts w:asciiTheme="minorHAnsi" w:eastAsia="Calibri" w:hAnsiTheme="minorHAnsi" w:cs="Arial"/>
          <w:bCs/>
          <w:sz w:val="24"/>
          <w:szCs w:val="24"/>
        </w:rPr>
        <w:t xml:space="preserve"> της Διεθνούς Σύμβασης για τα Δικαιώματα των ατόμων με αναπηρία,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 στο οποίο αναφέρεται το εξής: </w:t>
      </w:r>
      <w:r w:rsidRPr="006D5A0D">
        <w:rPr>
          <w:rFonts w:asciiTheme="minorHAnsi" w:eastAsia="Calibri" w:hAnsiTheme="minorHAnsi" w:cs="Arial"/>
          <w:bCs/>
          <w:i/>
          <w:iCs/>
          <w:sz w:val="24"/>
          <w:szCs w:val="24"/>
        </w:rPr>
        <w:t>«Προκειμένου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w:t>
      </w:r>
      <w:r w:rsidRPr="006D5A0D">
        <w:rPr>
          <w:rFonts w:asciiTheme="minorHAnsi" w:eastAsia="Calibri" w:hAnsiTheme="minorHAnsi" w:cs="Arial"/>
          <w:bCs/>
          <w:sz w:val="24"/>
          <w:szCs w:val="24"/>
        </w:rPr>
        <w:t xml:space="preserve">, </w:t>
      </w:r>
    </w:p>
    <w:p w:rsidR="00241433" w:rsidRPr="006D5A0D" w:rsidRDefault="00241433" w:rsidP="003570D6">
      <w:pPr>
        <w:autoSpaceDE w:val="0"/>
        <w:autoSpaceDN w:val="0"/>
        <w:adjustRightInd w:val="0"/>
        <w:spacing w:after="0" w:line="240" w:lineRule="auto"/>
        <w:rPr>
          <w:rFonts w:asciiTheme="minorHAnsi" w:eastAsia="Calibri" w:hAnsiTheme="minorHAnsi" w:cs="Arial"/>
          <w:bCs/>
          <w:sz w:val="24"/>
          <w:szCs w:val="24"/>
        </w:rPr>
      </w:pPr>
    </w:p>
    <w:p w:rsidR="003570D6" w:rsidRPr="006D5A0D" w:rsidRDefault="003570D6" w:rsidP="003570D6">
      <w:pPr>
        <w:autoSpaceDE w:val="0"/>
        <w:autoSpaceDN w:val="0"/>
        <w:adjustRightInd w:val="0"/>
        <w:spacing w:after="0" w:line="240" w:lineRule="auto"/>
        <w:rPr>
          <w:rFonts w:asciiTheme="minorHAnsi" w:eastAsia="Calibri" w:hAnsiTheme="minorHAnsi" w:cs="Arial"/>
          <w:bCs/>
          <w:sz w:val="24"/>
          <w:szCs w:val="24"/>
        </w:rPr>
      </w:pPr>
      <w:r w:rsidRPr="006D5A0D">
        <w:rPr>
          <w:rFonts w:asciiTheme="minorHAnsi" w:eastAsia="Calibri" w:hAnsiTheme="minorHAnsi" w:cs="Arial"/>
          <w:bCs/>
          <w:sz w:val="24"/>
          <w:szCs w:val="24"/>
        </w:rPr>
        <w:t>- των παρ. 7 και 8 του άρθρου 4 του Ν. 3979/2011 «</w:t>
      </w:r>
      <w:r w:rsidRPr="006D5A0D">
        <w:rPr>
          <w:rFonts w:asciiTheme="minorHAnsi" w:eastAsia="Calibri" w:hAnsiTheme="minorHAnsi" w:cs="Arial"/>
          <w:bCs/>
          <w:i/>
          <w:iCs/>
          <w:sz w:val="24"/>
          <w:szCs w:val="24"/>
        </w:rPr>
        <w:t>Για την ηλεκτρονική διακυβέρνηση και λοιπές διατάξεις»</w:t>
      </w:r>
      <w:r w:rsidRPr="006D5A0D">
        <w:rPr>
          <w:rFonts w:asciiTheme="minorHAnsi" w:eastAsia="Calibri" w:hAnsiTheme="minorHAnsi" w:cs="Arial"/>
          <w:bCs/>
          <w:sz w:val="24"/>
          <w:szCs w:val="24"/>
        </w:rPr>
        <w:t xml:space="preserve"> (ΦΕΚ 138 Α'/16.06.2011)7, σύμφωνα με τις οποίες: </w:t>
      </w:r>
      <w:r w:rsidRPr="006D5A0D">
        <w:rPr>
          <w:rFonts w:asciiTheme="minorHAnsi" w:eastAsia="Calibri" w:hAnsiTheme="minorHAnsi" w:cs="Arial"/>
          <w:bCs/>
          <w:i/>
          <w:iCs/>
          <w:sz w:val="24"/>
          <w:szCs w:val="24"/>
        </w:rPr>
        <w:t xml:space="preserve">«Οι φορείς του δημόσιου τομέα διαμορφώνουν την πληροφόρηση και επικοινωνία και εν γένει τις υπηρεσίες ηλεκτρονικής διακυβέρνησης κατά τρόπο, ώστε αυτές να είναι φιλικές προς τον χρήστη, να διασφαλίζουν και να ενισχύουν την ισότητα ως προς την πρόσβαση σε πληροφορίες και υπηρεσίες ηλεκτρονικής διακυβέρνησης και να λαμβάνουν υπόψη τις ιδιαίτερες ανάγκες πρόσβασης ορισμένων ομάδων ή ατόμων και ιδίως των ατόμων με αναπηρία» </w:t>
      </w:r>
      <w:r w:rsidRPr="006D5A0D">
        <w:rPr>
          <w:rFonts w:asciiTheme="minorHAnsi" w:eastAsia="Calibri" w:hAnsiTheme="minorHAnsi" w:cs="Arial"/>
          <w:bCs/>
          <w:sz w:val="24"/>
          <w:szCs w:val="24"/>
        </w:rPr>
        <w:t>και «</w:t>
      </w:r>
      <w:r w:rsidRPr="006D5A0D">
        <w:rPr>
          <w:rFonts w:asciiTheme="minorHAnsi" w:eastAsia="Calibri" w:hAnsiTheme="minorHAnsi" w:cs="Arial"/>
          <w:bCs/>
          <w:i/>
          <w:iCs/>
          <w:sz w:val="24"/>
          <w:szCs w:val="24"/>
        </w:rPr>
        <w:t xml:space="preserve">Ο σχεδιασμός και η εφαρμογή υπηρεσιών ηλεκτρονικής διακυβέρνησης και η διαμόρφωση και προμήθεια των αντίστοιχων πληροφοριακών και επικοινωνιακών συστημάτων και υπηρεσιών πρέπει να γίνεται </w:t>
      </w:r>
      <w:r w:rsidRPr="006D5A0D">
        <w:rPr>
          <w:rFonts w:asciiTheme="minorHAnsi" w:eastAsia="Calibri" w:hAnsiTheme="minorHAnsi" w:cs="Arial"/>
          <w:bCs/>
          <w:i/>
          <w:iCs/>
          <w:sz w:val="24"/>
          <w:szCs w:val="24"/>
        </w:rPr>
        <w:lastRenderedPageBreak/>
        <w:t>με γνώμονα τη διασφάλιση της ηλεκτρονικής προσβασιμότητας σε άτομα με αναπηρίες και τη δυνατότητα αξιοποίησης των σχετικών υπηρεσιών από αυτά»</w:t>
      </w:r>
      <w:r w:rsidRPr="006D5A0D">
        <w:rPr>
          <w:rFonts w:asciiTheme="minorHAnsi" w:eastAsia="Calibri" w:hAnsiTheme="minorHAnsi" w:cs="Arial"/>
          <w:bCs/>
          <w:sz w:val="24"/>
          <w:szCs w:val="24"/>
        </w:rPr>
        <w:t xml:space="preserve">, </w:t>
      </w:r>
    </w:p>
    <w:p w:rsidR="00241433" w:rsidRPr="006D5A0D" w:rsidRDefault="00241433" w:rsidP="003570D6">
      <w:pPr>
        <w:autoSpaceDE w:val="0"/>
        <w:autoSpaceDN w:val="0"/>
        <w:adjustRightInd w:val="0"/>
        <w:spacing w:after="0" w:line="240" w:lineRule="auto"/>
        <w:rPr>
          <w:rFonts w:asciiTheme="minorHAnsi" w:eastAsia="Calibri" w:hAnsiTheme="minorHAnsi" w:cs="Arial"/>
          <w:bCs/>
          <w:sz w:val="24"/>
          <w:szCs w:val="24"/>
        </w:rPr>
      </w:pPr>
    </w:p>
    <w:p w:rsidR="003570D6" w:rsidRPr="006D5A0D" w:rsidRDefault="003570D6" w:rsidP="003570D6">
      <w:pPr>
        <w:autoSpaceDE w:val="0"/>
        <w:autoSpaceDN w:val="0"/>
        <w:adjustRightInd w:val="0"/>
        <w:spacing w:after="0" w:line="240" w:lineRule="auto"/>
        <w:rPr>
          <w:rFonts w:asciiTheme="minorHAnsi" w:eastAsia="Calibri" w:hAnsiTheme="minorHAnsi" w:cs="Arial"/>
          <w:bCs/>
          <w:sz w:val="24"/>
          <w:szCs w:val="24"/>
        </w:rPr>
      </w:pPr>
      <w:r w:rsidRPr="006D5A0D">
        <w:rPr>
          <w:rFonts w:asciiTheme="minorHAnsi" w:eastAsia="Calibri" w:hAnsiTheme="minorHAnsi" w:cs="Arial"/>
          <w:bCs/>
          <w:sz w:val="24"/>
          <w:szCs w:val="24"/>
        </w:rPr>
        <w:t>- της ΥΑΠ/Φ.40.4/1/989 «</w:t>
      </w:r>
      <w:r w:rsidRPr="006D5A0D">
        <w:rPr>
          <w:rFonts w:asciiTheme="minorHAnsi" w:eastAsia="Calibri" w:hAnsiTheme="minorHAnsi" w:cs="Arial"/>
          <w:bCs/>
          <w:i/>
          <w:iCs/>
          <w:sz w:val="24"/>
          <w:szCs w:val="24"/>
        </w:rPr>
        <w:t>Κύρωση Πλαισίου Παροχής Υπηρεσιών Ηλεκτρονικής Διακυβέρνησης»</w:t>
      </w:r>
      <w:r w:rsidRPr="006D5A0D">
        <w:rPr>
          <w:rFonts w:asciiTheme="minorHAnsi" w:eastAsia="Calibri" w:hAnsiTheme="minorHAnsi" w:cs="Arial"/>
          <w:bCs/>
          <w:sz w:val="24"/>
          <w:szCs w:val="24"/>
        </w:rPr>
        <w:t>, όπου στο Παράρτημα Ι (στην ενότητα 7 «Προσβασιμότητα», ΚΥ. 49 -Βλ. επίσης ΚΠ.27) ορίζεται ότι οι δημόσιοι διαδικτυακοί τόποι πρέπει να συμμορφώνονται με το πρότυπο «</w:t>
      </w:r>
      <w:r w:rsidRPr="006D5A0D">
        <w:rPr>
          <w:rFonts w:asciiTheme="minorHAnsi" w:eastAsia="Calibri" w:hAnsiTheme="minorHAnsi" w:cs="Arial"/>
          <w:bCs/>
          <w:i/>
          <w:iCs/>
          <w:sz w:val="24"/>
          <w:szCs w:val="24"/>
        </w:rPr>
        <w:t xml:space="preserve">Οδηγίες για την Προσβασιμότητα του Περιεχομένου του Ιστού» </w:t>
      </w:r>
      <w:r w:rsidRPr="006D5A0D">
        <w:rPr>
          <w:rFonts w:asciiTheme="minorHAnsi" w:eastAsia="Calibri" w:hAnsiTheme="minorHAnsi" w:cs="Arial"/>
          <w:bCs/>
          <w:sz w:val="24"/>
          <w:szCs w:val="24"/>
        </w:rPr>
        <w:t xml:space="preserve">(WCAG) έκδοση 2.0, το οποίο αποτελεί το de facto πρότυπο ηλεκτρονικής προσβασιμότητας, </w:t>
      </w:r>
    </w:p>
    <w:p w:rsidR="00241433" w:rsidRPr="006D5A0D" w:rsidRDefault="00241433" w:rsidP="003570D6">
      <w:pPr>
        <w:autoSpaceDE w:val="0"/>
        <w:autoSpaceDN w:val="0"/>
        <w:adjustRightInd w:val="0"/>
        <w:spacing w:after="0" w:line="240" w:lineRule="auto"/>
        <w:rPr>
          <w:rFonts w:asciiTheme="minorHAnsi" w:eastAsia="Calibri" w:hAnsiTheme="minorHAnsi" w:cs="Arial"/>
          <w:bCs/>
          <w:sz w:val="24"/>
          <w:szCs w:val="24"/>
        </w:rPr>
      </w:pPr>
    </w:p>
    <w:p w:rsidR="003570D6" w:rsidRPr="006D5A0D" w:rsidRDefault="003570D6" w:rsidP="003570D6">
      <w:pPr>
        <w:autoSpaceDE w:val="0"/>
        <w:autoSpaceDN w:val="0"/>
        <w:adjustRightInd w:val="0"/>
        <w:spacing w:after="0" w:line="240" w:lineRule="auto"/>
        <w:rPr>
          <w:rFonts w:asciiTheme="minorHAnsi" w:eastAsia="Calibri" w:hAnsiTheme="minorHAnsi" w:cs="Arial"/>
          <w:bCs/>
          <w:i/>
          <w:iCs/>
          <w:sz w:val="24"/>
          <w:szCs w:val="24"/>
        </w:rPr>
      </w:pPr>
      <w:r w:rsidRPr="006D5A0D">
        <w:rPr>
          <w:rFonts w:asciiTheme="minorHAnsi" w:eastAsia="Calibri" w:hAnsiTheme="minorHAnsi" w:cs="Arial"/>
          <w:bCs/>
          <w:sz w:val="24"/>
          <w:szCs w:val="24"/>
        </w:rPr>
        <w:t xml:space="preserve">-των εδαφίων  στ) και ζ)  της παρ. 5 του  άρθρου 163 του ν. 4389/2016 </w:t>
      </w:r>
      <w:r w:rsidRPr="006D5A0D">
        <w:rPr>
          <w:rFonts w:asciiTheme="minorHAnsi" w:eastAsia="Calibri" w:hAnsiTheme="minorHAnsi" w:cs="Arial"/>
          <w:bCs/>
          <w:i/>
          <w:iCs/>
          <w:sz w:val="24"/>
          <w:szCs w:val="24"/>
        </w:rPr>
        <w:t>«Επείγουσες διατάξεις για την εφαρμογή της συμφωνίας δημοσιονομικών στόχων και διαρθρωτικών μεταρρυθμίσεων και άλλες διατάξεις»</w:t>
      </w:r>
      <w:r w:rsidRPr="006D5A0D">
        <w:rPr>
          <w:rFonts w:asciiTheme="minorHAnsi" w:eastAsia="Calibri" w:hAnsiTheme="minorHAnsi" w:cs="Arial"/>
          <w:bCs/>
          <w:sz w:val="24"/>
          <w:szCs w:val="24"/>
        </w:rPr>
        <w:t xml:space="preserve"> (Αρ. ΦΕΚ 94 Α΄/27.05.2016) σύμφωνα με τα οποία η </w:t>
      </w:r>
      <w:r w:rsidRPr="006D5A0D">
        <w:rPr>
          <w:rFonts w:asciiTheme="minorHAnsi" w:eastAsia="Calibri" w:hAnsiTheme="minorHAnsi" w:cs="Arial"/>
          <w:bCs/>
          <w:i/>
          <w:iCs/>
          <w:sz w:val="24"/>
          <w:szCs w:val="24"/>
        </w:rPr>
        <w:t>«Μονάδα Δ ́ - Παρακολούθησης και αξιολόγησης»</w:t>
      </w:r>
      <w:r w:rsidRPr="006D5A0D">
        <w:rPr>
          <w:rFonts w:asciiTheme="minorHAnsi" w:eastAsia="Calibri" w:hAnsiTheme="minorHAnsi" w:cs="Arial"/>
          <w:bCs/>
          <w:sz w:val="24"/>
          <w:szCs w:val="24"/>
        </w:rPr>
        <w:t xml:space="preserve"> της Γενικής Γραμματεία Ψηφιακής Πολιτικής: </w:t>
      </w:r>
      <w:r w:rsidRPr="006D5A0D">
        <w:rPr>
          <w:rFonts w:asciiTheme="minorHAnsi" w:eastAsia="Calibri" w:hAnsiTheme="minorHAnsi" w:cs="Arial"/>
          <w:bCs/>
          <w:i/>
          <w:iCs/>
          <w:sz w:val="24"/>
          <w:szCs w:val="24"/>
        </w:rPr>
        <w:t>«(στ)  Παρακολουθεί  την  εφαρμογή  του  άρθρου  9  ‘Προσβασιμότητα’ της Σύμβασης για τα Δικαιώματα των Ατόμων με Αναπηρία του Ο.Η.Ε. (ν.4074/2012) ως  προς τις ΤΠΕ και ενημερώνει το σημείο αναφοράς για  την παρακολούθηση της εφαρμογής της Σύμβασης και το συντονιστικό μηχανισμό για τη διευκόλυνση των σχετικών με αυτή δράσεων. (ζ) Πραγματοποιεί ελέγχους ως προς την εφαρμογή των  τεχνικών  προδιαγραφών  ηλεκτρονικής  προσβ</w:t>
      </w:r>
      <w:r w:rsidR="00241433" w:rsidRPr="006D5A0D">
        <w:rPr>
          <w:rFonts w:asciiTheme="minorHAnsi" w:eastAsia="Calibri" w:hAnsiTheme="minorHAnsi" w:cs="Arial"/>
          <w:bCs/>
          <w:i/>
          <w:iCs/>
          <w:sz w:val="24"/>
          <w:szCs w:val="24"/>
        </w:rPr>
        <w:t>ασιμότητας  στα  ψηφιακά  έργα</w:t>
      </w:r>
      <w:r w:rsidRPr="006D5A0D">
        <w:rPr>
          <w:rFonts w:asciiTheme="minorHAnsi" w:eastAsia="Calibri" w:hAnsiTheme="minorHAnsi" w:cs="Arial"/>
          <w:bCs/>
          <w:i/>
          <w:iCs/>
          <w:sz w:val="24"/>
          <w:szCs w:val="24"/>
        </w:rPr>
        <w:t xml:space="preserve">του  Δημοσίου  και  στα  ψηφιακά έργα των Επιχειρησιακών Προγραμμάτων του  ΕΣΠΑ 2014 - 2020 και πιστοποιεί το τηρούμενο επίπεδο ηλεκτρονικής προσβασιμότητας των υπηρεσιών και εφαρμογών  ηλεκτρονικής  διακυβέρνησης  βάσει  των  προδιαγραφών που ορίζει το Παράρτημα Ι - Ενότητα 7 «Προσβασιμότητα», Κ.Υ. 49 και Κ.Π. 27 της Υπουργικής Απόφασης Φ.40.4/1/989 «Κύρωση Πλαισίου Παροχής Υπηρεσιών Ηλεκτρονικής Διακυβέρνησης» [..]», </w:t>
      </w:r>
    </w:p>
    <w:p w:rsidR="003570D6" w:rsidRPr="006D5A0D" w:rsidRDefault="003570D6" w:rsidP="003570D6">
      <w:pPr>
        <w:autoSpaceDE w:val="0"/>
        <w:autoSpaceDN w:val="0"/>
        <w:adjustRightInd w:val="0"/>
        <w:spacing w:after="0" w:line="240" w:lineRule="auto"/>
        <w:rPr>
          <w:rFonts w:asciiTheme="minorHAnsi" w:eastAsia="Calibri" w:hAnsiTheme="minorHAnsi" w:cs="Arial"/>
          <w:bCs/>
          <w:sz w:val="24"/>
          <w:szCs w:val="24"/>
        </w:rPr>
      </w:pPr>
    </w:p>
    <w:p w:rsidR="003570D6" w:rsidRPr="006D5A0D" w:rsidRDefault="003570D6" w:rsidP="003570D6">
      <w:pPr>
        <w:autoSpaceDE w:val="0"/>
        <w:autoSpaceDN w:val="0"/>
        <w:adjustRightInd w:val="0"/>
        <w:spacing w:after="0" w:line="240" w:lineRule="auto"/>
        <w:rPr>
          <w:rFonts w:asciiTheme="minorHAnsi" w:eastAsia="Calibri" w:hAnsiTheme="minorHAnsi" w:cs="Arial"/>
          <w:b/>
          <w:bCs/>
          <w:sz w:val="24"/>
          <w:szCs w:val="24"/>
          <w:u w:val="single"/>
        </w:rPr>
      </w:pPr>
      <w:r w:rsidRPr="006D5A0D">
        <w:rPr>
          <w:rFonts w:asciiTheme="minorHAnsi" w:eastAsia="Calibri" w:hAnsiTheme="minorHAnsi" w:cs="Arial"/>
          <w:b/>
          <w:bCs/>
          <w:sz w:val="24"/>
          <w:szCs w:val="24"/>
          <w:u w:val="single"/>
        </w:rPr>
        <w:t>η Ε.Σ.Α.μεΑ. προτείνει:</w:t>
      </w:r>
    </w:p>
    <w:p w:rsidR="00241433" w:rsidRPr="006D5A0D" w:rsidRDefault="00241433" w:rsidP="003570D6">
      <w:pPr>
        <w:autoSpaceDE w:val="0"/>
        <w:autoSpaceDN w:val="0"/>
        <w:adjustRightInd w:val="0"/>
        <w:spacing w:after="0" w:line="240" w:lineRule="auto"/>
        <w:rPr>
          <w:rFonts w:asciiTheme="minorHAnsi" w:eastAsia="Calibri" w:hAnsiTheme="minorHAnsi" w:cs="Arial"/>
          <w:bCs/>
          <w:sz w:val="24"/>
          <w:szCs w:val="24"/>
        </w:rPr>
      </w:pPr>
    </w:p>
    <w:p w:rsidR="006D5A0D" w:rsidRPr="006D5A0D" w:rsidRDefault="003570D6" w:rsidP="003570D6">
      <w:pPr>
        <w:autoSpaceDE w:val="0"/>
        <w:autoSpaceDN w:val="0"/>
        <w:adjustRightInd w:val="0"/>
        <w:spacing w:after="0" w:line="240" w:lineRule="auto"/>
        <w:rPr>
          <w:rFonts w:asciiTheme="minorHAnsi" w:eastAsia="Calibri" w:hAnsiTheme="minorHAnsi" w:cs="Arial"/>
          <w:b/>
          <w:bCs/>
          <w:sz w:val="24"/>
          <w:szCs w:val="24"/>
        </w:rPr>
      </w:pPr>
      <w:r w:rsidRPr="006D5A0D">
        <w:rPr>
          <w:rFonts w:asciiTheme="minorHAnsi" w:eastAsia="Calibri" w:hAnsiTheme="minorHAnsi" w:cs="Arial"/>
          <w:bCs/>
          <w:sz w:val="24"/>
          <w:szCs w:val="24"/>
        </w:rPr>
        <w:t xml:space="preserve">1. στο άρθρο 121 να προστεθεί νέα παράγραφος στ) μετά την παρ. ε) στην οποία να αναφέρεται το εξής: </w:t>
      </w:r>
      <w:r w:rsidRPr="006D5A0D">
        <w:rPr>
          <w:rFonts w:asciiTheme="minorHAnsi" w:eastAsia="Calibri" w:hAnsiTheme="minorHAnsi" w:cs="Arial"/>
          <w:b/>
          <w:bCs/>
          <w:sz w:val="24"/>
          <w:szCs w:val="24"/>
        </w:rPr>
        <w:t>«</w:t>
      </w:r>
      <w:r w:rsidRPr="006D5A0D">
        <w:rPr>
          <w:rFonts w:asciiTheme="minorHAnsi" w:eastAsia="Calibri" w:hAnsiTheme="minorHAnsi" w:cs="Arial"/>
          <w:b/>
          <w:bCs/>
          <w:i/>
          <w:iCs/>
          <w:sz w:val="24"/>
          <w:szCs w:val="24"/>
        </w:rPr>
        <w:t xml:space="preserve">στ) το Μητρώο Ανθρώπινου Δυναμικού των Φορέων Τοπικής Αυτοδιοίκησης θα συμμορφώνεται πλήρως με το πρότυπο Οδηγιών για την Προσβασιμότητα του Περιεχομένου του Ιστού </w:t>
      </w:r>
      <w:r w:rsidRPr="006D5A0D">
        <w:rPr>
          <w:rFonts w:asciiTheme="minorHAnsi" w:eastAsia="Calibri" w:hAnsiTheme="minorHAnsi" w:cs="Arial"/>
          <w:b/>
          <w:bCs/>
          <w:i/>
          <w:iCs/>
          <w:sz w:val="24"/>
          <w:szCs w:val="24"/>
          <w:lang w:val="en-US"/>
        </w:rPr>
        <w:t>Web</w:t>
      </w:r>
      <w:r w:rsidRPr="006D5A0D">
        <w:rPr>
          <w:rFonts w:asciiTheme="minorHAnsi" w:eastAsia="Calibri" w:hAnsiTheme="minorHAnsi" w:cs="Arial"/>
          <w:b/>
          <w:bCs/>
          <w:i/>
          <w:iCs/>
          <w:sz w:val="24"/>
          <w:szCs w:val="24"/>
        </w:rPr>
        <w:t xml:space="preserve"> </w:t>
      </w:r>
      <w:r w:rsidRPr="006D5A0D">
        <w:rPr>
          <w:rFonts w:asciiTheme="minorHAnsi" w:eastAsia="Calibri" w:hAnsiTheme="minorHAnsi" w:cs="Arial"/>
          <w:b/>
          <w:bCs/>
          <w:i/>
          <w:iCs/>
          <w:sz w:val="24"/>
          <w:szCs w:val="24"/>
          <w:lang w:val="en-US"/>
        </w:rPr>
        <w:t>Content</w:t>
      </w:r>
      <w:r w:rsidRPr="006D5A0D">
        <w:rPr>
          <w:rFonts w:asciiTheme="minorHAnsi" w:eastAsia="Calibri" w:hAnsiTheme="minorHAnsi" w:cs="Arial"/>
          <w:b/>
          <w:bCs/>
          <w:i/>
          <w:iCs/>
          <w:sz w:val="24"/>
          <w:szCs w:val="24"/>
        </w:rPr>
        <w:t xml:space="preserve"> </w:t>
      </w:r>
      <w:r w:rsidRPr="006D5A0D">
        <w:rPr>
          <w:rFonts w:asciiTheme="minorHAnsi" w:eastAsia="Calibri" w:hAnsiTheme="minorHAnsi" w:cs="Arial"/>
          <w:b/>
          <w:bCs/>
          <w:i/>
          <w:iCs/>
          <w:sz w:val="24"/>
          <w:szCs w:val="24"/>
          <w:lang w:val="en-US"/>
        </w:rPr>
        <w:t>Accessibly</w:t>
      </w:r>
      <w:r w:rsidRPr="006D5A0D">
        <w:rPr>
          <w:rFonts w:asciiTheme="minorHAnsi" w:eastAsia="Calibri" w:hAnsiTheme="minorHAnsi" w:cs="Arial"/>
          <w:b/>
          <w:bCs/>
          <w:i/>
          <w:iCs/>
          <w:sz w:val="24"/>
          <w:szCs w:val="24"/>
        </w:rPr>
        <w:t xml:space="preserve"> </w:t>
      </w:r>
      <w:r w:rsidRPr="006D5A0D">
        <w:rPr>
          <w:rFonts w:asciiTheme="minorHAnsi" w:eastAsia="Calibri" w:hAnsiTheme="minorHAnsi" w:cs="Arial"/>
          <w:b/>
          <w:bCs/>
          <w:i/>
          <w:iCs/>
          <w:sz w:val="24"/>
          <w:szCs w:val="24"/>
          <w:lang w:val="en-US"/>
        </w:rPr>
        <w:t>Guidelines</w:t>
      </w:r>
      <w:r w:rsidRPr="006D5A0D">
        <w:rPr>
          <w:rFonts w:asciiTheme="minorHAnsi" w:eastAsia="Calibri" w:hAnsiTheme="minorHAnsi" w:cs="Arial"/>
          <w:b/>
          <w:bCs/>
          <w:i/>
          <w:iCs/>
          <w:sz w:val="24"/>
          <w:szCs w:val="24"/>
        </w:rPr>
        <w:t xml:space="preserve"> (</w:t>
      </w:r>
      <w:r w:rsidRPr="006D5A0D">
        <w:rPr>
          <w:rFonts w:asciiTheme="minorHAnsi" w:eastAsia="Calibri" w:hAnsiTheme="minorHAnsi" w:cs="Arial"/>
          <w:b/>
          <w:bCs/>
          <w:i/>
          <w:iCs/>
          <w:sz w:val="24"/>
          <w:szCs w:val="24"/>
          <w:lang w:val="en-US"/>
        </w:rPr>
        <w:t>WCAG</w:t>
      </w:r>
      <w:r w:rsidRPr="006D5A0D">
        <w:rPr>
          <w:rFonts w:asciiTheme="minorHAnsi" w:eastAsia="Calibri" w:hAnsiTheme="minorHAnsi" w:cs="Arial"/>
          <w:b/>
          <w:bCs/>
          <w:i/>
          <w:iCs/>
          <w:sz w:val="24"/>
          <w:szCs w:val="24"/>
        </w:rPr>
        <w:t xml:space="preserve">), έκδοση 2.0, σε επίπεδο προσβασιμότητας “ΑΑ” που αποτελεί το </w:t>
      </w:r>
      <w:r w:rsidRPr="006D5A0D">
        <w:rPr>
          <w:rFonts w:asciiTheme="minorHAnsi" w:eastAsia="Calibri" w:hAnsiTheme="minorHAnsi" w:cs="Arial"/>
          <w:b/>
          <w:bCs/>
          <w:i/>
          <w:iCs/>
          <w:sz w:val="24"/>
          <w:szCs w:val="24"/>
          <w:lang w:val="en-US"/>
        </w:rPr>
        <w:t>de</w:t>
      </w:r>
      <w:r w:rsidRPr="006D5A0D">
        <w:rPr>
          <w:rFonts w:asciiTheme="minorHAnsi" w:eastAsia="Calibri" w:hAnsiTheme="minorHAnsi" w:cs="Arial"/>
          <w:b/>
          <w:bCs/>
          <w:i/>
          <w:iCs/>
          <w:sz w:val="24"/>
          <w:szCs w:val="24"/>
        </w:rPr>
        <w:t xml:space="preserve"> </w:t>
      </w:r>
      <w:r w:rsidRPr="006D5A0D">
        <w:rPr>
          <w:rFonts w:asciiTheme="minorHAnsi" w:eastAsia="Calibri" w:hAnsiTheme="minorHAnsi" w:cs="Arial"/>
          <w:b/>
          <w:bCs/>
          <w:i/>
          <w:iCs/>
          <w:sz w:val="24"/>
          <w:szCs w:val="24"/>
          <w:lang w:val="en-US"/>
        </w:rPr>
        <w:t>facto</w:t>
      </w:r>
      <w:r w:rsidRPr="006D5A0D">
        <w:rPr>
          <w:rFonts w:asciiTheme="minorHAnsi" w:eastAsia="Calibri" w:hAnsiTheme="minorHAnsi" w:cs="Arial"/>
          <w:b/>
          <w:bCs/>
          <w:i/>
          <w:iCs/>
          <w:sz w:val="24"/>
          <w:szCs w:val="24"/>
        </w:rPr>
        <w:t xml:space="preserve"> πρότυπο ηλεκτρονικής προσβασιμότητας, ή όπως άλλως η υφιστάμενη εθνική νομοθεσία κάθε φορά ορίζει»</w:t>
      </w:r>
      <w:r w:rsidRPr="006D5A0D">
        <w:rPr>
          <w:rFonts w:asciiTheme="minorHAnsi" w:eastAsia="Calibri" w:hAnsiTheme="minorHAnsi" w:cs="Arial"/>
          <w:b/>
          <w:bCs/>
          <w:sz w:val="24"/>
          <w:szCs w:val="24"/>
        </w:rPr>
        <w:t>.</w:t>
      </w:r>
    </w:p>
    <w:p w:rsidR="003570D6" w:rsidRPr="006D5A0D" w:rsidRDefault="006D5A0D" w:rsidP="003570D6">
      <w:pPr>
        <w:autoSpaceDE w:val="0"/>
        <w:autoSpaceDN w:val="0"/>
        <w:adjustRightInd w:val="0"/>
        <w:spacing w:after="0" w:line="240" w:lineRule="auto"/>
        <w:rPr>
          <w:rFonts w:asciiTheme="minorHAnsi" w:eastAsia="Calibri" w:hAnsiTheme="minorHAnsi" w:cs="Arial"/>
          <w:b/>
          <w:bCs/>
          <w:i/>
          <w:iCs/>
          <w:sz w:val="24"/>
          <w:szCs w:val="24"/>
        </w:rPr>
      </w:pPr>
      <w:r w:rsidRPr="006D5A0D">
        <w:rPr>
          <w:rFonts w:asciiTheme="minorHAnsi" w:eastAsia="Calibri" w:hAnsiTheme="minorHAnsi" w:cs="Arial"/>
          <w:bCs/>
          <w:sz w:val="24"/>
          <w:szCs w:val="24"/>
        </w:rPr>
        <w:t xml:space="preserve"> </w:t>
      </w:r>
      <w:r w:rsidR="003570D6" w:rsidRPr="006D5A0D">
        <w:rPr>
          <w:rFonts w:asciiTheme="minorHAnsi" w:eastAsia="Calibri" w:hAnsiTheme="minorHAnsi" w:cs="Arial"/>
          <w:bCs/>
          <w:sz w:val="24"/>
          <w:szCs w:val="24"/>
        </w:rPr>
        <w:t>2. στο άρθρο 122 να προστεθεί νέα παράγραφος 2 μετά την παρ.1 στην οποία να αναφέρεται το εξής:</w:t>
      </w:r>
      <w:r w:rsidR="003570D6" w:rsidRPr="006D5A0D">
        <w:rPr>
          <w:rFonts w:asciiTheme="minorHAnsi" w:eastAsia="Calibri" w:hAnsiTheme="minorHAnsi" w:cs="Arial"/>
          <w:b/>
          <w:bCs/>
          <w:sz w:val="24"/>
          <w:szCs w:val="24"/>
        </w:rPr>
        <w:t xml:space="preserve"> </w:t>
      </w:r>
      <w:r w:rsidR="003570D6" w:rsidRPr="006D5A0D">
        <w:rPr>
          <w:rFonts w:asciiTheme="minorHAnsi" w:eastAsia="Calibri" w:hAnsiTheme="minorHAnsi" w:cs="Arial"/>
          <w:b/>
          <w:bCs/>
          <w:i/>
          <w:iCs/>
          <w:sz w:val="24"/>
          <w:szCs w:val="24"/>
        </w:rPr>
        <w:t>«2) Η βάση δεδομένων Οργανισμών Εσωτερικής Υπηρεσίας Ο.Τ.Α. θα συμμορφώνεται πλήρως με το πρότυπο Οδηγιών για την Προσβασιμότητα του Περιεχομένου του Ιστού Web Content Accessibly Guidelines (WCAG), έκδοση 2.0, σε επίπεδο προσβασιμότητας “ΑΑ” που αποτελεί το de facto πρότυπο ηλεκτρονικής προσβασιμότητας, ή όπως άλλως η υφιστάμενη εθνική νομοθεσία κάθε φορά ορίζει».</w:t>
      </w:r>
    </w:p>
    <w:p w:rsidR="00241433" w:rsidRPr="006D5A0D" w:rsidRDefault="00241433" w:rsidP="003570D6">
      <w:pPr>
        <w:autoSpaceDE w:val="0"/>
        <w:autoSpaceDN w:val="0"/>
        <w:adjustRightInd w:val="0"/>
        <w:spacing w:after="0" w:line="240" w:lineRule="auto"/>
        <w:rPr>
          <w:rFonts w:asciiTheme="minorHAnsi" w:eastAsia="Calibri" w:hAnsiTheme="minorHAnsi" w:cs="Arial"/>
          <w:bCs/>
          <w:sz w:val="24"/>
          <w:szCs w:val="24"/>
        </w:rPr>
      </w:pPr>
    </w:p>
    <w:p w:rsidR="003570D6" w:rsidRPr="006D5A0D" w:rsidRDefault="00241433" w:rsidP="003570D6">
      <w:pPr>
        <w:autoSpaceDE w:val="0"/>
        <w:autoSpaceDN w:val="0"/>
        <w:adjustRightInd w:val="0"/>
        <w:spacing w:after="0" w:line="240" w:lineRule="auto"/>
        <w:rPr>
          <w:rFonts w:asciiTheme="minorHAnsi" w:eastAsia="Calibri" w:hAnsiTheme="minorHAnsi" w:cs="Arial"/>
          <w:b/>
          <w:bCs/>
          <w:sz w:val="24"/>
          <w:szCs w:val="24"/>
        </w:rPr>
      </w:pPr>
      <w:r w:rsidRPr="006D5A0D">
        <w:rPr>
          <w:rFonts w:asciiTheme="minorHAnsi" w:eastAsia="Calibri" w:hAnsiTheme="minorHAnsi" w:cs="Arial"/>
          <w:b/>
          <w:bCs/>
          <w:sz w:val="24"/>
          <w:szCs w:val="24"/>
        </w:rPr>
        <w:lastRenderedPageBreak/>
        <w:t xml:space="preserve">Άρθρο 127. Στρατηγική Διασύνδεσης Τοπικής Αυτοδιοίκησης και Κοινωνικής Οικονομίας </w:t>
      </w:r>
    </w:p>
    <w:p w:rsidR="00241433" w:rsidRPr="006D5A0D" w:rsidRDefault="00241433" w:rsidP="003570D6">
      <w:pPr>
        <w:autoSpaceDE w:val="0"/>
        <w:autoSpaceDN w:val="0"/>
        <w:adjustRightInd w:val="0"/>
        <w:spacing w:after="0" w:line="240" w:lineRule="auto"/>
        <w:rPr>
          <w:rFonts w:asciiTheme="minorHAnsi" w:eastAsia="Calibri" w:hAnsiTheme="minorHAnsi" w:cs="Arial"/>
          <w:bCs/>
          <w:sz w:val="24"/>
          <w:szCs w:val="24"/>
        </w:rPr>
      </w:pPr>
    </w:p>
    <w:p w:rsidR="003570D6" w:rsidRPr="006D5A0D" w:rsidRDefault="003570D6" w:rsidP="003570D6">
      <w:pPr>
        <w:autoSpaceDE w:val="0"/>
        <w:autoSpaceDN w:val="0"/>
        <w:adjustRightInd w:val="0"/>
        <w:spacing w:after="0" w:line="240" w:lineRule="auto"/>
        <w:rPr>
          <w:rFonts w:asciiTheme="minorHAnsi" w:eastAsia="Calibri" w:hAnsiTheme="minorHAnsi" w:cs="Arial"/>
          <w:b/>
          <w:bCs/>
          <w:sz w:val="24"/>
          <w:szCs w:val="24"/>
        </w:rPr>
      </w:pPr>
      <w:r w:rsidRPr="006D5A0D">
        <w:rPr>
          <w:rFonts w:asciiTheme="minorHAnsi" w:eastAsia="Calibri" w:hAnsiTheme="minorHAnsi" w:cs="Arial"/>
          <w:b/>
          <w:bCs/>
          <w:sz w:val="24"/>
          <w:szCs w:val="24"/>
        </w:rPr>
        <w:t xml:space="preserve">Λαμβάνοντας υπόψη ότι: </w:t>
      </w:r>
    </w:p>
    <w:p w:rsidR="00241433" w:rsidRPr="006D5A0D" w:rsidRDefault="00241433" w:rsidP="003570D6">
      <w:pPr>
        <w:autoSpaceDE w:val="0"/>
        <w:autoSpaceDN w:val="0"/>
        <w:adjustRightInd w:val="0"/>
        <w:spacing w:after="0" w:line="240" w:lineRule="auto"/>
        <w:rPr>
          <w:rFonts w:asciiTheme="minorHAnsi" w:eastAsia="Calibri" w:hAnsiTheme="minorHAnsi" w:cs="Arial"/>
          <w:bCs/>
          <w:sz w:val="24"/>
          <w:szCs w:val="24"/>
        </w:rPr>
      </w:pPr>
    </w:p>
    <w:p w:rsidR="006D5A0D" w:rsidRPr="006D5A0D" w:rsidRDefault="003570D6" w:rsidP="003570D6">
      <w:pPr>
        <w:autoSpaceDE w:val="0"/>
        <w:autoSpaceDN w:val="0"/>
        <w:adjustRightInd w:val="0"/>
        <w:spacing w:after="0" w:line="240" w:lineRule="auto"/>
        <w:rPr>
          <w:rFonts w:asciiTheme="minorHAnsi" w:eastAsia="Calibri" w:hAnsiTheme="minorHAnsi" w:cs="Arial"/>
          <w:bCs/>
          <w:sz w:val="24"/>
          <w:szCs w:val="24"/>
        </w:rPr>
      </w:pPr>
      <w:r w:rsidRPr="006D5A0D">
        <w:rPr>
          <w:rFonts w:asciiTheme="minorHAnsi" w:eastAsia="Calibri" w:hAnsiTheme="minorHAnsi" w:cs="Arial"/>
          <w:bCs/>
          <w:sz w:val="24"/>
          <w:szCs w:val="24"/>
        </w:rPr>
        <w:t>α) ο τομέας της Κοινωνικής Οικονομίας σχετίζεται άμεσα με την αναπηρία, δεδομένου ότι τα άτομα με αναπηρία μπορούν είτε να είναι μέλη κοινωνικών συνεταιριστικών επιχειρήσεων είτε λήπτες  των παρεχόμενων υπηρεσιών τους,</w:t>
      </w:r>
    </w:p>
    <w:p w:rsidR="006D5A0D" w:rsidRPr="006D5A0D" w:rsidRDefault="006D5A0D" w:rsidP="003570D6">
      <w:pPr>
        <w:autoSpaceDE w:val="0"/>
        <w:autoSpaceDN w:val="0"/>
        <w:adjustRightInd w:val="0"/>
        <w:spacing w:after="0" w:line="240" w:lineRule="auto"/>
        <w:rPr>
          <w:rFonts w:asciiTheme="minorHAnsi" w:eastAsia="Calibri" w:hAnsiTheme="minorHAnsi" w:cs="Arial"/>
          <w:bCs/>
          <w:sz w:val="24"/>
          <w:szCs w:val="24"/>
        </w:rPr>
      </w:pPr>
    </w:p>
    <w:p w:rsidR="003570D6" w:rsidRPr="006D5A0D" w:rsidRDefault="003570D6" w:rsidP="003570D6">
      <w:pPr>
        <w:autoSpaceDE w:val="0"/>
        <w:autoSpaceDN w:val="0"/>
        <w:adjustRightInd w:val="0"/>
        <w:spacing w:after="0" w:line="240" w:lineRule="auto"/>
        <w:rPr>
          <w:rFonts w:asciiTheme="minorHAnsi" w:eastAsia="Calibri" w:hAnsiTheme="minorHAnsi" w:cs="Arial"/>
          <w:bCs/>
          <w:sz w:val="24"/>
          <w:szCs w:val="24"/>
        </w:rPr>
      </w:pPr>
      <w:r w:rsidRPr="006D5A0D">
        <w:rPr>
          <w:rFonts w:asciiTheme="minorHAnsi" w:eastAsia="Calibri" w:hAnsiTheme="minorHAnsi" w:cs="Arial"/>
          <w:bCs/>
          <w:sz w:val="24"/>
          <w:szCs w:val="24"/>
        </w:rPr>
        <w:t>β) σύμφωνα με την παρ. 3 του άρθρου 4 της Διεθνούς Σύμβασης για τα Δικαιώματα των Ατόμων με Αναπηρία</w:t>
      </w:r>
      <w:bookmarkStart w:id="1" w:name="m_2890905421027166355_systran_seg_42"/>
      <w:r w:rsidRPr="006D5A0D">
        <w:rPr>
          <w:rFonts w:asciiTheme="minorHAnsi" w:eastAsia="Calibri" w:hAnsiTheme="minorHAnsi" w:cs="Arial"/>
          <w:bCs/>
          <w:sz w:val="24"/>
          <w:szCs w:val="24"/>
        </w:rPr>
        <w:t>,</w:t>
      </w:r>
      <w:bookmarkEnd w:id="1"/>
      <w:r w:rsidRPr="006D5A0D">
        <w:rPr>
          <w:rFonts w:asciiTheme="minorHAnsi" w:eastAsia="Calibri" w:hAnsiTheme="minorHAnsi" w:cs="Arial"/>
          <w:bCs/>
          <w:sz w:val="24"/>
          <w:szCs w:val="24"/>
        </w:rPr>
        <w:t xml:space="preserve"> την οποία η χώρα μας μαζί με το Προαιρετικό Πρωτόκολλό της έχει επικυρώσει με τον ν.4074/2014 (Αρ. ΦΕΚ 88 Α΄/11.04.2012) και ως εκ τούτου οφείλει να εφαρμόσει,  </w:t>
      </w:r>
      <w:r w:rsidRPr="006D5A0D">
        <w:rPr>
          <w:rFonts w:asciiTheme="minorHAnsi" w:eastAsia="Calibri" w:hAnsiTheme="minorHAnsi" w:cs="Arial"/>
          <w:bCs/>
          <w:i/>
          <w:iCs/>
          <w:sz w:val="24"/>
          <w:szCs w:val="24"/>
        </w:rPr>
        <w:t xml:space="preserve">«4.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 μέσω των αντιπροσωπευτικών οργανώσεών τους», </w:t>
      </w:r>
    </w:p>
    <w:p w:rsidR="00241433" w:rsidRPr="006D5A0D" w:rsidRDefault="00241433" w:rsidP="003570D6">
      <w:pPr>
        <w:autoSpaceDE w:val="0"/>
        <w:autoSpaceDN w:val="0"/>
        <w:adjustRightInd w:val="0"/>
        <w:spacing w:after="0" w:line="240" w:lineRule="auto"/>
        <w:rPr>
          <w:rFonts w:asciiTheme="minorHAnsi" w:eastAsia="Calibri" w:hAnsiTheme="minorHAnsi" w:cs="Arial"/>
          <w:bCs/>
          <w:sz w:val="24"/>
          <w:szCs w:val="24"/>
        </w:rPr>
      </w:pPr>
    </w:p>
    <w:p w:rsidR="003570D6" w:rsidRPr="006D5A0D" w:rsidRDefault="003570D6" w:rsidP="003570D6">
      <w:pPr>
        <w:autoSpaceDE w:val="0"/>
        <w:autoSpaceDN w:val="0"/>
        <w:adjustRightInd w:val="0"/>
        <w:spacing w:after="0" w:line="240" w:lineRule="auto"/>
        <w:rPr>
          <w:rFonts w:asciiTheme="minorHAnsi" w:eastAsia="Calibri" w:hAnsiTheme="minorHAnsi" w:cs="Arial"/>
          <w:bCs/>
          <w:sz w:val="24"/>
          <w:szCs w:val="24"/>
        </w:rPr>
      </w:pPr>
      <w:r w:rsidRPr="006D5A0D">
        <w:rPr>
          <w:rFonts w:asciiTheme="minorHAnsi" w:eastAsia="Calibri" w:hAnsiTheme="minorHAnsi" w:cs="Arial"/>
          <w:bCs/>
          <w:sz w:val="24"/>
          <w:szCs w:val="24"/>
        </w:rPr>
        <w:t>γ)</w:t>
      </w:r>
      <w:r w:rsidRPr="006D5A0D">
        <w:rPr>
          <w:rFonts w:asciiTheme="minorHAnsi" w:eastAsia="Calibri" w:hAnsiTheme="minorHAnsi" w:cs="Arial"/>
          <w:bCs/>
          <w:i/>
          <w:iCs/>
          <w:sz w:val="24"/>
          <w:szCs w:val="24"/>
        </w:rPr>
        <w:t xml:space="preserve"> </w:t>
      </w:r>
      <w:r w:rsidRPr="006D5A0D">
        <w:rPr>
          <w:rFonts w:asciiTheme="minorHAnsi" w:eastAsia="Calibri" w:hAnsiTheme="minorHAnsi" w:cs="Arial"/>
          <w:bCs/>
          <w:sz w:val="24"/>
          <w:szCs w:val="24"/>
        </w:rPr>
        <w:t>η στρατηγική διασύνδεσης Τοπικής Αυτοδιοίκησης &amp; Κοινωνικής Οικονομίας αφενός δεν πρέπει να δημιουργεί νέα εμπόδια στα άτομα με αναπηρία, αφετέρου οφείλει να προωθεί τόσο τις αρχές της Κοινωνικής Οικονομίας όσο και τις γενικές αρχές που περιλαμβάνονται στο άρθρο 3 της Διεθνούς Σύμβασης για τα Δικαιώματα των Ατόμων με Αναπηρία (μεταξύ των οποίων περιλαμβάνεται η προσβασιμότητα, η μη διάκριση κ.λπ.),</w:t>
      </w:r>
    </w:p>
    <w:p w:rsidR="00241433" w:rsidRPr="006D5A0D" w:rsidRDefault="00241433" w:rsidP="003570D6">
      <w:pPr>
        <w:autoSpaceDE w:val="0"/>
        <w:autoSpaceDN w:val="0"/>
        <w:adjustRightInd w:val="0"/>
        <w:spacing w:after="0" w:line="240" w:lineRule="auto"/>
        <w:rPr>
          <w:rFonts w:asciiTheme="minorHAnsi" w:eastAsia="Calibri" w:hAnsiTheme="minorHAnsi" w:cs="Arial"/>
          <w:bCs/>
          <w:sz w:val="24"/>
          <w:szCs w:val="24"/>
        </w:rPr>
      </w:pPr>
    </w:p>
    <w:p w:rsidR="003570D6" w:rsidRPr="006D5A0D" w:rsidRDefault="003570D6" w:rsidP="003570D6">
      <w:pPr>
        <w:autoSpaceDE w:val="0"/>
        <w:autoSpaceDN w:val="0"/>
        <w:adjustRightInd w:val="0"/>
        <w:spacing w:after="0" w:line="240" w:lineRule="auto"/>
        <w:rPr>
          <w:rFonts w:asciiTheme="minorHAnsi" w:eastAsia="Calibri" w:hAnsiTheme="minorHAnsi" w:cs="Arial"/>
          <w:bCs/>
          <w:sz w:val="24"/>
          <w:szCs w:val="24"/>
        </w:rPr>
      </w:pPr>
      <w:r w:rsidRPr="006D5A0D">
        <w:rPr>
          <w:rFonts w:asciiTheme="minorHAnsi" w:eastAsia="Calibri" w:hAnsiTheme="minorHAnsi" w:cs="Arial"/>
          <w:bCs/>
          <w:sz w:val="24"/>
          <w:szCs w:val="24"/>
        </w:rPr>
        <w:t xml:space="preserve">δ) οι φορείς τόσο της κεντρικής διοίκησης όσο και της τοπικής αυτοδιοίκησης έχει αποδειχτεί ότι αδυνατούν να εξειδικεύουν κατά περίπτωση και να ενσωματώνουν τη διάσταση της αναπηρίας σε στρατηγικές, πολιτικές, μέτρα και προγράμματα που σχεδιάζουν και εφαρμόζουν. Αυτό επιτυγχάνεται μόνο μέσω της συμμετοχής του τριτοβάθμιου οργάνου του αναπηρικού κινήματος της χώρας, ήτοι της Εθνικής Συνομοσπονδίας Ατόμων με Αναπηρία (Ε.Σ.Α.μεΑ), η οποία διαθέτει πολύχρονη εμπειρία και τεχνογνωσία στο ζήτημα της προώθησης των ανθρώπινων δικαιωμάτων των ατόμων με αναπηρία, </w:t>
      </w:r>
    </w:p>
    <w:p w:rsidR="00241433" w:rsidRPr="006D5A0D" w:rsidRDefault="00241433" w:rsidP="003570D6">
      <w:pPr>
        <w:autoSpaceDE w:val="0"/>
        <w:autoSpaceDN w:val="0"/>
        <w:adjustRightInd w:val="0"/>
        <w:spacing w:after="0" w:line="240" w:lineRule="auto"/>
        <w:rPr>
          <w:rFonts w:asciiTheme="minorHAnsi" w:eastAsia="Calibri" w:hAnsiTheme="minorHAnsi" w:cs="Arial"/>
          <w:bCs/>
          <w:sz w:val="24"/>
          <w:szCs w:val="24"/>
        </w:rPr>
      </w:pPr>
    </w:p>
    <w:p w:rsidR="003570D6" w:rsidRPr="006D5A0D" w:rsidRDefault="003570D6" w:rsidP="003570D6">
      <w:pPr>
        <w:autoSpaceDE w:val="0"/>
        <w:autoSpaceDN w:val="0"/>
        <w:adjustRightInd w:val="0"/>
        <w:spacing w:after="0" w:line="240" w:lineRule="auto"/>
        <w:rPr>
          <w:rFonts w:asciiTheme="minorHAnsi" w:eastAsia="Calibri" w:hAnsiTheme="minorHAnsi" w:cs="Arial"/>
          <w:bCs/>
          <w:sz w:val="24"/>
          <w:szCs w:val="24"/>
        </w:rPr>
      </w:pPr>
      <w:r w:rsidRPr="006D5A0D">
        <w:rPr>
          <w:rFonts w:asciiTheme="minorHAnsi" w:eastAsia="Calibri" w:hAnsiTheme="minorHAnsi" w:cs="Arial"/>
          <w:b/>
          <w:bCs/>
          <w:sz w:val="24"/>
          <w:szCs w:val="24"/>
        </w:rPr>
        <w:t xml:space="preserve">η Ε.Σ.Α.μεΑ. προτείνει τη συμμετοχή της Συνομοσπονδίας στην </w:t>
      </w:r>
      <w:r w:rsidRPr="006D5A0D">
        <w:rPr>
          <w:rFonts w:asciiTheme="minorHAnsi" w:eastAsia="Calibri" w:hAnsiTheme="minorHAnsi" w:cs="Arial"/>
          <w:b/>
          <w:bCs/>
          <w:i/>
          <w:iCs/>
          <w:sz w:val="24"/>
          <w:szCs w:val="24"/>
        </w:rPr>
        <w:t>«Επιτροπή για τη Διασύνδεση των Οργανισμών Τοπικής Αυτοδιοίκησης και Κοινωνικής Οικονομίας»</w:t>
      </w:r>
      <w:r w:rsidRPr="006D5A0D">
        <w:rPr>
          <w:rFonts w:asciiTheme="minorHAnsi" w:eastAsia="Calibri" w:hAnsiTheme="minorHAnsi" w:cs="Arial"/>
          <w:bCs/>
          <w:sz w:val="24"/>
          <w:szCs w:val="24"/>
        </w:rPr>
        <w:t xml:space="preserve"> και ως εκ τούτου την συμπλήρωση της παρ. 3 ως ακολούθως:</w:t>
      </w:r>
    </w:p>
    <w:p w:rsidR="00241433" w:rsidRPr="006D5A0D" w:rsidRDefault="00241433" w:rsidP="003570D6">
      <w:pPr>
        <w:autoSpaceDE w:val="0"/>
        <w:autoSpaceDN w:val="0"/>
        <w:adjustRightInd w:val="0"/>
        <w:spacing w:after="0" w:line="240" w:lineRule="auto"/>
        <w:rPr>
          <w:rFonts w:asciiTheme="minorHAnsi" w:eastAsia="Calibri" w:hAnsiTheme="minorHAnsi" w:cs="Arial"/>
          <w:bCs/>
          <w:sz w:val="24"/>
          <w:szCs w:val="24"/>
        </w:rPr>
      </w:pPr>
    </w:p>
    <w:p w:rsidR="003570D6" w:rsidRPr="006D5A0D" w:rsidRDefault="003570D6" w:rsidP="003570D6">
      <w:pPr>
        <w:autoSpaceDE w:val="0"/>
        <w:autoSpaceDN w:val="0"/>
        <w:adjustRightInd w:val="0"/>
        <w:spacing w:after="0" w:line="240" w:lineRule="auto"/>
        <w:rPr>
          <w:rFonts w:asciiTheme="minorHAnsi" w:eastAsia="Calibri" w:hAnsiTheme="minorHAnsi" w:cs="Arial"/>
          <w:bCs/>
          <w:sz w:val="24"/>
          <w:szCs w:val="24"/>
        </w:rPr>
      </w:pPr>
      <w:r w:rsidRPr="006D5A0D">
        <w:rPr>
          <w:rFonts w:asciiTheme="minorHAnsi" w:eastAsia="Calibri" w:hAnsiTheme="minorHAnsi" w:cs="Arial"/>
          <w:bCs/>
          <w:i/>
          <w:iCs/>
          <w:sz w:val="24"/>
          <w:szCs w:val="24"/>
        </w:rPr>
        <w:t>«3. Η Επιτροπή αποτελείται από:</w:t>
      </w:r>
    </w:p>
    <w:p w:rsidR="003570D6" w:rsidRPr="006D5A0D" w:rsidRDefault="003570D6" w:rsidP="003570D6">
      <w:pPr>
        <w:autoSpaceDE w:val="0"/>
        <w:autoSpaceDN w:val="0"/>
        <w:adjustRightInd w:val="0"/>
        <w:spacing w:after="0" w:line="240" w:lineRule="auto"/>
        <w:rPr>
          <w:rFonts w:asciiTheme="minorHAnsi" w:eastAsia="Calibri" w:hAnsiTheme="minorHAnsi" w:cs="Arial"/>
          <w:bCs/>
          <w:sz w:val="24"/>
          <w:szCs w:val="24"/>
        </w:rPr>
      </w:pPr>
      <w:r w:rsidRPr="006D5A0D">
        <w:rPr>
          <w:rFonts w:asciiTheme="minorHAnsi" w:eastAsia="Calibri" w:hAnsiTheme="minorHAnsi" w:cs="Arial"/>
          <w:bCs/>
          <w:i/>
          <w:iCs/>
          <w:sz w:val="24"/>
          <w:szCs w:val="24"/>
        </w:rPr>
        <w:t>§ Τον Υπουργό Εσωτερικών και Διοικητικής Ανασυγκρότησης, ως Πρόεδρο […]</w:t>
      </w:r>
    </w:p>
    <w:p w:rsidR="003570D6" w:rsidRPr="006D5A0D" w:rsidRDefault="003570D6" w:rsidP="003570D6">
      <w:pPr>
        <w:autoSpaceDE w:val="0"/>
        <w:autoSpaceDN w:val="0"/>
        <w:adjustRightInd w:val="0"/>
        <w:spacing w:after="0" w:line="240" w:lineRule="auto"/>
        <w:rPr>
          <w:rFonts w:asciiTheme="minorHAnsi" w:eastAsia="Calibri" w:hAnsiTheme="minorHAnsi" w:cs="Arial"/>
          <w:bCs/>
          <w:sz w:val="24"/>
          <w:szCs w:val="24"/>
        </w:rPr>
      </w:pPr>
      <w:r w:rsidRPr="006D5A0D">
        <w:rPr>
          <w:rFonts w:asciiTheme="minorHAnsi" w:eastAsia="Calibri" w:hAnsiTheme="minorHAnsi" w:cs="Arial"/>
          <w:bCs/>
          <w:i/>
          <w:iCs/>
          <w:sz w:val="24"/>
          <w:szCs w:val="24"/>
        </w:rPr>
        <w:t>§ Τον Πρόεδρο της Κεντρικής Ένωσης Δήμων Ελλάδας.</w:t>
      </w:r>
    </w:p>
    <w:p w:rsidR="003570D6" w:rsidRPr="006D5A0D" w:rsidRDefault="003570D6" w:rsidP="003570D6">
      <w:pPr>
        <w:autoSpaceDE w:val="0"/>
        <w:autoSpaceDN w:val="0"/>
        <w:adjustRightInd w:val="0"/>
        <w:spacing w:after="0" w:line="240" w:lineRule="auto"/>
        <w:rPr>
          <w:rFonts w:asciiTheme="minorHAnsi" w:eastAsia="Calibri" w:hAnsiTheme="minorHAnsi" w:cs="Arial"/>
          <w:bCs/>
          <w:sz w:val="24"/>
          <w:szCs w:val="24"/>
        </w:rPr>
      </w:pPr>
      <w:r w:rsidRPr="006D5A0D">
        <w:rPr>
          <w:rFonts w:asciiTheme="minorHAnsi" w:eastAsia="Calibri" w:hAnsiTheme="minorHAnsi" w:cs="Arial"/>
          <w:bCs/>
          <w:i/>
          <w:iCs/>
          <w:sz w:val="24"/>
          <w:szCs w:val="24"/>
        </w:rPr>
        <w:t xml:space="preserve">§ </w:t>
      </w:r>
      <w:r w:rsidRPr="006D5A0D">
        <w:rPr>
          <w:rFonts w:asciiTheme="minorHAnsi" w:eastAsia="Calibri" w:hAnsiTheme="minorHAnsi" w:cs="Arial"/>
          <w:b/>
          <w:bCs/>
          <w:i/>
          <w:iCs/>
          <w:sz w:val="24"/>
          <w:szCs w:val="24"/>
        </w:rPr>
        <w:t>Τον Πρόεδρο της Εθνικής Συνομοσπονδίας Ατόμων με Αναπηρία (Ε.Σ.Α.μεΑ.)</w:t>
      </w:r>
      <w:r w:rsidRPr="006D5A0D">
        <w:rPr>
          <w:rFonts w:asciiTheme="minorHAnsi" w:eastAsia="Calibri" w:hAnsiTheme="minorHAnsi" w:cs="Arial"/>
          <w:bCs/>
          <w:i/>
          <w:iCs/>
          <w:sz w:val="24"/>
          <w:szCs w:val="24"/>
        </w:rPr>
        <w:t xml:space="preserve">  </w:t>
      </w:r>
    </w:p>
    <w:p w:rsidR="003570D6" w:rsidRPr="006D5A0D" w:rsidRDefault="003570D6" w:rsidP="003570D6">
      <w:pPr>
        <w:autoSpaceDE w:val="0"/>
        <w:autoSpaceDN w:val="0"/>
        <w:adjustRightInd w:val="0"/>
        <w:spacing w:after="0" w:line="240" w:lineRule="auto"/>
        <w:rPr>
          <w:rFonts w:asciiTheme="minorHAnsi" w:eastAsia="Calibri" w:hAnsiTheme="minorHAnsi" w:cs="Arial"/>
          <w:bCs/>
          <w:sz w:val="24"/>
          <w:szCs w:val="24"/>
        </w:rPr>
      </w:pPr>
      <w:r w:rsidRPr="006D5A0D">
        <w:rPr>
          <w:rFonts w:asciiTheme="minorHAnsi" w:eastAsia="Calibri" w:hAnsiTheme="minorHAnsi" w:cs="Arial"/>
          <w:bCs/>
          <w:i/>
          <w:iCs/>
          <w:sz w:val="24"/>
          <w:szCs w:val="24"/>
        </w:rPr>
        <w:t>§ Δύο (2) εκπροσώπους φορέων της κοινωνικής οικονομίας που ορίζονται από τον Υπουργό Εσωτερικών και Διοικητικής Ανασυγκρότησης.</w:t>
      </w:r>
    </w:p>
    <w:p w:rsidR="006D5A0D" w:rsidRPr="006D5A0D" w:rsidRDefault="003570D6" w:rsidP="006D5A0D">
      <w:pPr>
        <w:autoSpaceDE w:val="0"/>
        <w:autoSpaceDN w:val="0"/>
        <w:adjustRightInd w:val="0"/>
        <w:spacing w:after="0" w:line="240" w:lineRule="auto"/>
        <w:rPr>
          <w:rFonts w:asciiTheme="minorHAnsi" w:hAnsiTheme="minorHAnsi"/>
          <w:sz w:val="24"/>
          <w:szCs w:val="24"/>
        </w:rPr>
      </w:pPr>
      <w:r w:rsidRPr="006D5A0D">
        <w:rPr>
          <w:rFonts w:asciiTheme="minorHAnsi" w:eastAsia="Calibri" w:hAnsiTheme="minorHAnsi" w:cs="Arial"/>
          <w:bCs/>
          <w:i/>
          <w:iCs/>
          <w:sz w:val="24"/>
          <w:szCs w:val="24"/>
        </w:rPr>
        <w:t xml:space="preserve">§ Δύο (2) μέλη ΔΕΠ Ανώτατων Εκπαιδευτικών Ιδρυμάτων καθώς και Ερευνητές/τριες των Ερευνητικών Κέντρων με εξειδίκευση στους τομείς της Τοπικής Αυτοδιοίκησης </w:t>
      </w:r>
      <w:r w:rsidRPr="006D5A0D">
        <w:rPr>
          <w:rFonts w:asciiTheme="minorHAnsi" w:eastAsia="Calibri" w:hAnsiTheme="minorHAnsi" w:cs="Arial"/>
          <w:bCs/>
          <w:i/>
          <w:iCs/>
          <w:sz w:val="24"/>
          <w:szCs w:val="24"/>
        </w:rPr>
        <w:lastRenderedPageBreak/>
        <w:t>και της Κοινωνικής Οικονομίας που ορίζονται από τον Υπουργό Εσωτερικών και Διοικητικής Ανασυγκρότησης».</w:t>
      </w:r>
    </w:p>
    <w:p w:rsidR="00407FD0" w:rsidRPr="006D5A0D" w:rsidRDefault="00992AAF" w:rsidP="00696510">
      <w:pPr>
        <w:spacing w:line="240" w:lineRule="auto"/>
        <w:rPr>
          <w:rFonts w:asciiTheme="minorHAnsi" w:hAnsiTheme="minorHAnsi"/>
          <w:sz w:val="24"/>
          <w:szCs w:val="24"/>
        </w:rPr>
        <w:sectPr w:rsidR="00407FD0" w:rsidRPr="006D5A0D"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6D5A0D">
        <w:rPr>
          <w:rFonts w:asciiTheme="minorHAnsi" w:hAnsiTheme="minorHAnsi"/>
          <w:sz w:val="24"/>
          <w:szCs w:val="24"/>
        </w:rPr>
        <w:t xml:space="preserve"> </w:t>
      </w:r>
    </w:p>
    <w:p w:rsidR="00E70687" w:rsidRPr="006D5A0D" w:rsidRDefault="00E70687" w:rsidP="00696510">
      <w:pPr>
        <w:spacing w:line="240" w:lineRule="auto"/>
        <w:jc w:val="center"/>
        <w:rPr>
          <w:rFonts w:asciiTheme="minorHAnsi" w:hAnsiTheme="minorHAnsi"/>
          <w:b/>
          <w:sz w:val="24"/>
          <w:szCs w:val="24"/>
        </w:rPr>
      </w:pPr>
      <w:r w:rsidRPr="006D5A0D">
        <w:rPr>
          <w:rFonts w:asciiTheme="minorHAnsi" w:hAnsiTheme="minorHAnsi"/>
          <w:b/>
          <w:sz w:val="24"/>
          <w:szCs w:val="24"/>
        </w:rPr>
        <w:t>Με εκτίμηση</w:t>
      </w:r>
    </w:p>
    <w:p w:rsidR="00E70687" w:rsidRPr="006D5A0D" w:rsidRDefault="00E70687" w:rsidP="00696510">
      <w:pPr>
        <w:spacing w:line="240" w:lineRule="auto"/>
        <w:jc w:val="center"/>
        <w:rPr>
          <w:rFonts w:asciiTheme="minorHAnsi" w:hAnsiTheme="minorHAnsi"/>
          <w:b/>
          <w:sz w:val="24"/>
          <w:szCs w:val="24"/>
        </w:rPr>
        <w:sectPr w:rsidR="00E70687" w:rsidRPr="006D5A0D" w:rsidSect="00E70687">
          <w:type w:val="continuous"/>
          <w:pgSz w:w="11906" w:h="16838"/>
          <w:pgMar w:top="1440" w:right="1800" w:bottom="1440" w:left="1800" w:header="709" w:footer="370" w:gutter="0"/>
          <w:cols w:space="708"/>
          <w:docGrid w:linePitch="360"/>
        </w:sectPr>
      </w:pPr>
    </w:p>
    <w:p w:rsidR="00E70687" w:rsidRPr="006D5A0D" w:rsidRDefault="00E70687" w:rsidP="00696510">
      <w:pPr>
        <w:spacing w:line="240" w:lineRule="auto"/>
        <w:jc w:val="center"/>
        <w:rPr>
          <w:rFonts w:asciiTheme="minorHAnsi" w:hAnsiTheme="minorHAnsi"/>
          <w:b/>
          <w:sz w:val="24"/>
          <w:szCs w:val="24"/>
        </w:rPr>
      </w:pPr>
      <w:r w:rsidRPr="006D5A0D">
        <w:rPr>
          <w:rFonts w:asciiTheme="minorHAnsi" w:hAnsiTheme="minorHAnsi"/>
          <w:b/>
          <w:sz w:val="24"/>
          <w:szCs w:val="24"/>
        </w:rPr>
        <w:t>Ο ΠΡΟΕΔΡΟΣ</w:t>
      </w:r>
    </w:p>
    <w:p w:rsidR="00407FD0" w:rsidRPr="006D5A0D" w:rsidRDefault="00407FD0" w:rsidP="00696510">
      <w:pPr>
        <w:spacing w:line="240" w:lineRule="auto"/>
        <w:jc w:val="center"/>
        <w:rPr>
          <w:rFonts w:asciiTheme="minorHAnsi" w:hAnsiTheme="minorHAnsi"/>
          <w:b/>
          <w:sz w:val="24"/>
          <w:szCs w:val="24"/>
        </w:rPr>
      </w:pPr>
    </w:p>
    <w:p w:rsidR="00E70687" w:rsidRPr="006D5A0D" w:rsidRDefault="00E70687" w:rsidP="00696510">
      <w:pPr>
        <w:spacing w:line="240" w:lineRule="auto"/>
        <w:jc w:val="center"/>
        <w:rPr>
          <w:rFonts w:asciiTheme="minorHAnsi" w:hAnsiTheme="minorHAnsi"/>
          <w:b/>
          <w:sz w:val="24"/>
          <w:szCs w:val="24"/>
        </w:rPr>
      </w:pPr>
      <w:r w:rsidRPr="006D5A0D">
        <w:rPr>
          <w:rFonts w:asciiTheme="minorHAnsi" w:hAnsiTheme="minorHAnsi"/>
          <w:b/>
          <w:sz w:val="24"/>
          <w:szCs w:val="24"/>
        </w:rPr>
        <w:t>Ι. ΒΑΡΔΑΚΑΣΤΑΝΗΣ</w:t>
      </w:r>
    </w:p>
    <w:p w:rsidR="00E70687" w:rsidRPr="006D5A0D" w:rsidRDefault="00E70687" w:rsidP="00696510">
      <w:pPr>
        <w:spacing w:line="240" w:lineRule="auto"/>
        <w:jc w:val="center"/>
        <w:rPr>
          <w:rFonts w:asciiTheme="minorHAnsi" w:hAnsiTheme="minorHAnsi"/>
          <w:b/>
          <w:sz w:val="24"/>
          <w:szCs w:val="24"/>
        </w:rPr>
      </w:pPr>
      <w:r w:rsidRPr="006D5A0D">
        <w:rPr>
          <w:rFonts w:asciiTheme="minorHAnsi" w:hAnsiTheme="minorHAnsi"/>
          <w:b/>
          <w:sz w:val="24"/>
          <w:szCs w:val="24"/>
        </w:rPr>
        <w:br w:type="column"/>
      </w:r>
      <w:r w:rsidRPr="006D5A0D">
        <w:rPr>
          <w:rFonts w:asciiTheme="minorHAnsi" w:hAnsiTheme="minorHAnsi"/>
          <w:b/>
          <w:sz w:val="24"/>
          <w:szCs w:val="24"/>
        </w:rPr>
        <w:t>Ο ΓΕΝ. ΓΡΑΜΜΑΤΕΑΣ</w:t>
      </w:r>
    </w:p>
    <w:p w:rsidR="00407FD0" w:rsidRPr="006D5A0D" w:rsidRDefault="00407FD0" w:rsidP="00696510">
      <w:pPr>
        <w:spacing w:line="240" w:lineRule="auto"/>
        <w:jc w:val="center"/>
        <w:rPr>
          <w:rFonts w:asciiTheme="minorHAnsi" w:hAnsiTheme="minorHAnsi"/>
          <w:b/>
          <w:sz w:val="24"/>
          <w:szCs w:val="24"/>
        </w:rPr>
      </w:pPr>
    </w:p>
    <w:p w:rsidR="00E70687" w:rsidRPr="006D5A0D" w:rsidRDefault="00E70687" w:rsidP="00696510">
      <w:pPr>
        <w:spacing w:line="240" w:lineRule="auto"/>
        <w:jc w:val="center"/>
        <w:rPr>
          <w:rFonts w:asciiTheme="minorHAnsi" w:hAnsiTheme="minorHAnsi"/>
          <w:b/>
          <w:sz w:val="24"/>
          <w:szCs w:val="24"/>
        </w:rPr>
        <w:sectPr w:rsidR="00E70687" w:rsidRPr="006D5A0D" w:rsidSect="00E70687">
          <w:type w:val="continuous"/>
          <w:pgSz w:w="11906" w:h="16838"/>
          <w:pgMar w:top="1440" w:right="1800" w:bottom="1440" w:left="1800" w:header="709" w:footer="370" w:gutter="0"/>
          <w:cols w:num="2" w:space="708"/>
          <w:docGrid w:linePitch="360"/>
        </w:sectPr>
      </w:pPr>
      <w:r w:rsidRPr="006D5A0D">
        <w:rPr>
          <w:rFonts w:asciiTheme="minorHAnsi" w:hAnsiTheme="minorHAnsi"/>
          <w:b/>
          <w:sz w:val="24"/>
          <w:szCs w:val="24"/>
        </w:rPr>
        <w:t>ΧΡ. ΝΑΣΤΑΣ</w:t>
      </w:r>
    </w:p>
    <w:p w:rsidR="00B816B7" w:rsidRPr="006D5A0D" w:rsidRDefault="0015502C" w:rsidP="006D5A0D">
      <w:pPr>
        <w:spacing w:before="600" w:after="120" w:line="240" w:lineRule="auto"/>
        <w:jc w:val="left"/>
        <w:rPr>
          <w:rFonts w:asciiTheme="minorHAnsi" w:hAnsiTheme="minorHAnsi"/>
          <w:sz w:val="24"/>
          <w:szCs w:val="24"/>
        </w:rPr>
      </w:pPr>
      <w:r w:rsidRPr="006D5A0D">
        <w:rPr>
          <w:rFonts w:asciiTheme="minorHAnsi" w:hAnsiTheme="minorHAnsi"/>
          <w:color w:val="auto"/>
          <w:sz w:val="24"/>
          <w:szCs w:val="24"/>
        </w:rPr>
        <w:t xml:space="preserve"> </w:t>
      </w:r>
    </w:p>
    <w:sectPr w:rsidR="00B816B7" w:rsidRPr="006D5A0D"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152" w:rsidRDefault="00F06152" w:rsidP="00A5663B">
      <w:pPr>
        <w:spacing w:after="0" w:line="240" w:lineRule="auto"/>
      </w:pPr>
      <w:r>
        <w:separator/>
      </w:r>
    </w:p>
  </w:endnote>
  <w:endnote w:type="continuationSeparator" w:id="0">
    <w:p w:rsidR="00F06152" w:rsidRDefault="00F0615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152" w:rsidRDefault="00F06152" w:rsidP="00A5663B">
      <w:pPr>
        <w:spacing w:after="0" w:line="240" w:lineRule="auto"/>
      </w:pPr>
      <w:r>
        <w:separator/>
      </w:r>
    </w:p>
  </w:footnote>
  <w:footnote w:type="continuationSeparator" w:id="0">
    <w:p w:rsidR="00F06152" w:rsidRDefault="00F0615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6D5A0D">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800C8"/>
    <w:multiLevelType w:val="hybridMultilevel"/>
    <w:tmpl w:val="74B027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A9A02FF"/>
    <w:multiLevelType w:val="hybridMultilevel"/>
    <w:tmpl w:val="92B82D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1E25"/>
    <w:rsid w:val="00061DDF"/>
    <w:rsid w:val="0006239B"/>
    <w:rsid w:val="00073B3D"/>
    <w:rsid w:val="00095977"/>
    <w:rsid w:val="000A5A80"/>
    <w:rsid w:val="000C602B"/>
    <w:rsid w:val="000D2B74"/>
    <w:rsid w:val="000E6BB8"/>
    <w:rsid w:val="00112AA4"/>
    <w:rsid w:val="00113EB5"/>
    <w:rsid w:val="0014419B"/>
    <w:rsid w:val="0015502C"/>
    <w:rsid w:val="00163D12"/>
    <w:rsid w:val="00165E13"/>
    <w:rsid w:val="001B1B58"/>
    <w:rsid w:val="001B3428"/>
    <w:rsid w:val="001B52A2"/>
    <w:rsid w:val="00201C93"/>
    <w:rsid w:val="00205B76"/>
    <w:rsid w:val="00241433"/>
    <w:rsid w:val="00255E30"/>
    <w:rsid w:val="00275BAB"/>
    <w:rsid w:val="00284722"/>
    <w:rsid w:val="00295414"/>
    <w:rsid w:val="002B6AA9"/>
    <w:rsid w:val="002C6A9C"/>
    <w:rsid w:val="002D1046"/>
    <w:rsid w:val="002F078E"/>
    <w:rsid w:val="002F21E1"/>
    <w:rsid w:val="002F4CF1"/>
    <w:rsid w:val="003137AC"/>
    <w:rsid w:val="00323972"/>
    <w:rsid w:val="003570D6"/>
    <w:rsid w:val="00360CD7"/>
    <w:rsid w:val="0036458E"/>
    <w:rsid w:val="00381527"/>
    <w:rsid w:val="003870E7"/>
    <w:rsid w:val="003A0E24"/>
    <w:rsid w:val="003B7A83"/>
    <w:rsid w:val="003C044E"/>
    <w:rsid w:val="003C115F"/>
    <w:rsid w:val="003E6E70"/>
    <w:rsid w:val="00400168"/>
    <w:rsid w:val="00404087"/>
    <w:rsid w:val="00407FD0"/>
    <w:rsid w:val="00412BB7"/>
    <w:rsid w:val="00413E31"/>
    <w:rsid w:val="00421F44"/>
    <w:rsid w:val="0042327B"/>
    <w:rsid w:val="00442A34"/>
    <w:rsid w:val="004807F3"/>
    <w:rsid w:val="004F583A"/>
    <w:rsid w:val="00530C1A"/>
    <w:rsid w:val="005615DE"/>
    <w:rsid w:val="00576E64"/>
    <w:rsid w:val="005924F6"/>
    <w:rsid w:val="005B6B90"/>
    <w:rsid w:val="005C081C"/>
    <w:rsid w:val="005E5DEA"/>
    <w:rsid w:val="005F29A9"/>
    <w:rsid w:val="00641EB2"/>
    <w:rsid w:val="00651CD5"/>
    <w:rsid w:val="0066371D"/>
    <w:rsid w:val="006762C8"/>
    <w:rsid w:val="00696510"/>
    <w:rsid w:val="006D5A0D"/>
    <w:rsid w:val="006F189F"/>
    <w:rsid w:val="0070555C"/>
    <w:rsid w:val="007331AE"/>
    <w:rsid w:val="007443C0"/>
    <w:rsid w:val="0077016C"/>
    <w:rsid w:val="007852F3"/>
    <w:rsid w:val="007D4A7A"/>
    <w:rsid w:val="007E6F30"/>
    <w:rsid w:val="008048B0"/>
    <w:rsid w:val="00811A9B"/>
    <w:rsid w:val="00812C30"/>
    <w:rsid w:val="008168DE"/>
    <w:rsid w:val="00834D64"/>
    <w:rsid w:val="0086567E"/>
    <w:rsid w:val="008A5FA2"/>
    <w:rsid w:val="008F4A49"/>
    <w:rsid w:val="008F5096"/>
    <w:rsid w:val="00914B46"/>
    <w:rsid w:val="009165A2"/>
    <w:rsid w:val="00937771"/>
    <w:rsid w:val="00976FCE"/>
    <w:rsid w:val="00986DBC"/>
    <w:rsid w:val="00992AAF"/>
    <w:rsid w:val="00993479"/>
    <w:rsid w:val="009B3183"/>
    <w:rsid w:val="009B6ADE"/>
    <w:rsid w:val="009F5541"/>
    <w:rsid w:val="00A04AA2"/>
    <w:rsid w:val="00A22240"/>
    <w:rsid w:val="00A30AA8"/>
    <w:rsid w:val="00A4344B"/>
    <w:rsid w:val="00A5663B"/>
    <w:rsid w:val="00A81B95"/>
    <w:rsid w:val="00A973CC"/>
    <w:rsid w:val="00AC58F7"/>
    <w:rsid w:val="00AE0048"/>
    <w:rsid w:val="00B01AB1"/>
    <w:rsid w:val="00B0528D"/>
    <w:rsid w:val="00B16D1B"/>
    <w:rsid w:val="00B22EC6"/>
    <w:rsid w:val="00B236B6"/>
    <w:rsid w:val="00B816B7"/>
    <w:rsid w:val="00B961C1"/>
    <w:rsid w:val="00BB78EF"/>
    <w:rsid w:val="00BB7C2C"/>
    <w:rsid w:val="00BF7FD3"/>
    <w:rsid w:val="00C15553"/>
    <w:rsid w:val="00C45B47"/>
    <w:rsid w:val="00C65362"/>
    <w:rsid w:val="00C80338"/>
    <w:rsid w:val="00C816E0"/>
    <w:rsid w:val="00C870D8"/>
    <w:rsid w:val="00CD4B56"/>
    <w:rsid w:val="00D13C3F"/>
    <w:rsid w:val="00D255DF"/>
    <w:rsid w:val="00D265A9"/>
    <w:rsid w:val="00D4350F"/>
    <w:rsid w:val="00D7510D"/>
    <w:rsid w:val="00D879F0"/>
    <w:rsid w:val="00D923FB"/>
    <w:rsid w:val="00DB674B"/>
    <w:rsid w:val="00DC7532"/>
    <w:rsid w:val="00DC7B61"/>
    <w:rsid w:val="00E229BB"/>
    <w:rsid w:val="00E363D0"/>
    <w:rsid w:val="00E700A8"/>
    <w:rsid w:val="00E70687"/>
    <w:rsid w:val="00EB69A8"/>
    <w:rsid w:val="00ED5C03"/>
    <w:rsid w:val="00ED5E87"/>
    <w:rsid w:val="00EE41A4"/>
    <w:rsid w:val="00EE6171"/>
    <w:rsid w:val="00F06152"/>
    <w:rsid w:val="00F15EA8"/>
    <w:rsid w:val="00F21B29"/>
    <w:rsid w:val="00F2259E"/>
    <w:rsid w:val="00F310D0"/>
    <w:rsid w:val="00F348ED"/>
    <w:rsid w:val="00F37AD0"/>
    <w:rsid w:val="00F60186"/>
    <w:rsid w:val="00F6046E"/>
    <w:rsid w:val="00F62902"/>
    <w:rsid w:val="00F62BC1"/>
    <w:rsid w:val="00F812CD"/>
    <w:rsid w:val="00F854E0"/>
    <w:rsid w:val="00F97E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AB0E6-F3BA-4EEF-8E65-18846A7C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6696">
      <w:bodyDiv w:val="1"/>
      <w:marLeft w:val="0"/>
      <w:marRight w:val="0"/>
      <w:marTop w:val="0"/>
      <w:marBottom w:val="0"/>
      <w:divBdr>
        <w:top w:val="none" w:sz="0" w:space="0" w:color="auto"/>
        <w:left w:val="none" w:sz="0" w:space="0" w:color="auto"/>
        <w:bottom w:val="none" w:sz="0" w:space="0" w:color="auto"/>
        <w:right w:val="none" w:sz="0" w:space="0" w:color="auto"/>
      </w:divBdr>
    </w:div>
    <w:div w:id="1089501156">
      <w:bodyDiv w:val="1"/>
      <w:marLeft w:val="0"/>
      <w:marRight w:val="0"/>
      <w:marTop w:val="0"/>
      <w:marBottom w:val="0"/>
      <w:divBdr>
        <w:top w:val="none" w:sz="0" w:space="0" w:color="auto"/>
        <w:left w:val="none" w:sz="0" w:space="0" w:color="auto"/>
        <w:bottom w:val="none" w:sz="0" w:space="0" w:color="auto"/>
        <w:right w:val="none" w:sz="0" w:space="0" w:color="auto"/>
      </w:divBdr>
    </w:div>
    <w:div w:id="1465267599">
      <w:bodyDiv w:val="1"/>
      <w:marLeft w:val="0"/>
      <w:marRight w:val="0"/>
      <w:marTop w:val="0"/>
      <w:marBottom w:val="0"/>
      <w:divBdr>
        <w:top w:val="none" w:sz="0" w:space="0" w:color="auto"/>
        <w:left w:val="none" w:sz="0" w:space="0" w:color="auto"/>
        <w:bottom w:val="none" w:sz="0" w:space="0" w:color="auto"/>
        <w:right w:val="none" w:sz="0" w:space="0" w:color="auto"/>
      </w:divBdr>
    </w:div>
    <w:div w:id="1721053260">
      <w:bodyDiv w:val="1"/>
      <w:marLeft w:val="0"/>
      <w:marRight w:val="0"/>
      <w:marTop w:val="0"/>
      <w:marBottom w:val="0"/>
      <w:divBdr>
        <w:top w:val="none" w:sz="0" w:space="0" w:color="auto"/>
        <w:left w:val="none" w:sz="0" w:space="0" w:color="auto"/>
        <w:bottom w:val="none" w:sz="0" w:space="0" w:color="auto"/>
        <w:right w:val="none" w:sz="0" w:space="0" w:color="auto"/>
      </w:divBdr>
    </w:div>
    <w:div w:id="198882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3280E11-7B5B-4B44-AC2C-2C035676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2722</Words>
  <Characters>14704</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ΣΜ</dc:creator>
  <cp:keywords/>
  <dc:description/>
  <cp:lastModifiedBy>tkatsani</cp:lastModifiedBy>
  <cp:revision>2</cp:revision>
  <cp:lastPrinted>2016-09-02T11:01:00Z</cp:lastPrinted>
  <dcterms:created xsi:type="dcterms:W3CDTF">2016-09-05T07:45:00Z</dcterms:created>
  <dcterms:modified xsi:type="dcterms:W3CDTF">2016-09-05T07:45:00Z</dcterms:modified>
</cp:coreProperties>
</file>