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875AF2" w:rsidRDefault="00A5663B" w:rsidP="00A5663B">
      <w:pPr>
        <w:spacing w:before="240"/>
        <w:rPr>
          <w:b/>
        </w:rPr>
      </w:pPr>
      <w:r w:rsidRPr="00875AF2">
        <w:rPr>
          <w:b/>
        </w:rPr>
        <w:t>ΚΑΤΕΠΕΙΓΟΝ</w:t>
      </w:r>
    </w:p>
    <w:p w:rsidR="00A5663B" w:rsidRPr="00875AF2" w:rsidRDefault="00B816B7">
      <w:pPr>
        <w:rPr>
          <w:sz w:val="20"/>
          <w:szCs w:val="20"/>
        </w:rPr>
      </w:pPr>
      <w:r w:rsidRPr="00875AF2">
        <w:rPr>
          <w:sz w:val="20"/>
          <w:szCs w:val="20"/>
        </w:rPr>
        <w:t>Πληροφορίες: Χριστίνα Σαμαρά</w:t>
      </w:r>
    </w:p>
    <w:p w:rsidR="00875AF2" w:rsidRPr="00875AF2" w:rsidRDefault="0015502C" w:rsidP="00875AF2">
      <w:pPr>
        <w:spacing w:before="480"/>
        <w:jc w:val="right"/>
        <w:rPr>
          <w:b/>
        </w:rPr>
      </w:pPr>
      <w:r w:rsidRPr="00875AF2">
        <w:rPr>
          <w:b/>
        </w:rPr>
        <w:br w:type="column"/>
      </w:r>
      <w:r w:rsidRPr="00875AF2">
        <w:rPr>
          <w:b/>
        </w:rPr>
        <w:lastRenderedPageBreak/>
        <w:t>Αθήνα:</w:t>
      </w:r>
      <w:r w:rsidR="00323972" w:rsidRPr="00875AF2">
        <w:rPr>
          <w:b/>
        </w:rPr>
        <w:t xml:space="preserve"> </w:t>
      </w:r>
      <w:r w:rsidR="00207F36" w:rsidRPr="00875AF2">
        <w:rPr>
          <w:b/>
        </w:rPr>
        <w:t>12.01.2016</w:t>
      </w:r>
    </w:p>
    <w:p w:rsidR="00A5663B" w:rsidRPr="00875AF2" w:rsidRDefault="0015502C" w:rsidP="00875AF2">
      <w:pPr>
        <w:spacing w:before="480"/>
        <w:jc w:val="right"/>
        <w:rPr>
          <w:b/>
        </w:rPr>
        <w:sectPr w:rsidR="00A5663B" w:rsidRPr="00875AF2"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875AF2">
        <w:rPr>
          <w:b/>
        </w:rPr>
        <w:t xml:space="preserve">Αρ. Πρωτ.: </w:t>
      </w:r>
      <w:r w:rsidR="00BD61C7" w:rsidRPr="00875AF2">
        <w:rPr>
          <w:b/>
        </w:rPr>
        <w:t>24</w:t>
      </w:r>
    </w:p>
    <w:p w:rsidR="008963E5" w:rsidRPr="00875AF2" w:rsidRDefault="008963E5" w:rsidP="00BD61C7">
      <w:pPr>
        <w:spacing w:after="0" w:line="240" w:lineRule="auto"/>
        <w:rPr>
          <w:b/>
          <w:sz w:val="24"/>
          <w:szCs w:val="24"/>
        </w:rPr>
      </w:pPr>
    </w:p>
    <w:p w:rsidR="00EE3752" w:rsidRPr="00875AF2" w:rsidRDefault="00EE3752" w:rsidP="00BD61C7">
      <w:pPr>
        <w:spacing w:after="0" w:line="240" w:lineRule="auto"/>
        <w:rPr>
          <w:b/>
          <w:sz w:val="24"/>
          <w:szCs w:val="24"/>
        </w:rPr>
      </w:pPr>
    </w:p>
    <w:p w:rsidR="00875AF2" w:rsidRDefault="00875AF2" w:rsidP="00875AF2">
      <w:pPr>
        <w:spacing w:after="0" w:line="240" w:lineRule="auto"/>
        <w:rPr>
          <w:b/>
          <w:sz w:val="24"/>
          <w:szCs w:val="24"/>
        </w:rPr>
      </w:pPr>
      <w:r>
        <w:rPr>
          <w:b/>
          <w:sz w:val="24"/>
          <w:szCs w:val="24"/>
        </w:rPr>
        <w:t>Προς:</w:t>
      </w:r>
    </w:p>
    <w:p w:rsidR="00875AF2" w:rsidRPr="00875AF2" w:rsidRDefault="00BD61C7" w:rsidP="00875AF2">
      <w:pPr>
        <w:pStyle w:val="a8"/>
        <w:numPr>
          <w:ilvl w:val="0"/>
          <w:numId w:val="18"/>
        </w:numPr>
        <w:spacing w:after="0" w:line="240" w:lineRule="auto"/>
        <w:rPr>
          <w:b/>
          <w:sz w:val="24"/>
          <w:szCs w:val="24"/>
        </w:rPr>
      </w:pPr>
      <w:r w:rsidRPr="00875AF2">
        <w:rPr>
          <w:b/>
          <w:sz w:val="24"/>
          <w:szCs w:val="24"/>
        </w:rPr>
        <w:t xml:space="preserve">Πρόεδρο και μέλη Διαρκούς Επιτροπής </w:t>
      </w:r>
      <w:r w:rsidR="00007B6D">
        <w:rPr>
          <w:b/>
          <w:sz w:val="24"/>
          <w:szCs w:val="24"/>
        </w:rPr>
        <w:t>Ε</w:t>
      </w:r>
      <w:r w:rsidRPr="00875AF2">
        <w:rPr>
          <w:b/>
          <w:sz w:val="24"/>
          <w:szCs w:val="24"/>
        </w:rPr>
        <w:t>θνικής Άμυνας και Εξωτερικών</w:t>
      </w:r>
      <w:r w:rsidR="00875AF2" w:rsidRPr="00875AF2">
        <w:rPr>
          <w:b/>
          <w:sz w:val="24"/>
          <w:szCs w:val="24"/>
        </w:rPr>
        <w:t xml:space="preserve"> </w:t>
      </w:r>
      <w:r w:rsidRPr="00875AF2">
        <w:rPr>
          <w:b/>
          <w:sz w:val="24"/>
          <w:szCs w:val="24"/>
        </w:rPr>
        <w:t>Υποθέσεων της Βουλής</w:t>
      </w:r>
    </w:p>
    <w:p w:rsidR="00875AF2" w:rsidRPr="00875AF2" w:rsidRDefault="00BD61C7" w:rsidP="00875AF2">
      <w:pPr>
        <w:pStyle w:val="a8"/>
        <w:numPr>
          <w:ilvl w:val="0"/>
          <w:numId w:val="18"/>
        </w:numPr>
        <w:spacing w:after="0" w:line="240" w:lineRule="auto"/>
        <w:rPr>
          <w:b/>
          <w:sz w:val="24"/>
          <w:szCs w:val="24"/>
        </w:rPr>
      </w:pPr>
      <w:r w:rsidRPr="00875AF2">
        <w:rPr>
          <w:b/>
          <w:sz w:val="24"/>
          <w:szCs w:val="24"/>
        </w:rPr>
        <w:t>Πρόεδρο και μέλη Διαρκούς Επιτροπής Κοινωνικών Υποθέσεων της Βουλής</w:t>
      </w:r>
    </w:p>
    <w:p w:rsidR="00EE3752" w:rsidRPr="00875AF2" w:rsidRDefault="00BD61C7" w:rsidP="00875AF2">
      <w:pPr>
        <w:pStyle w:val="a8"/>
        <w:numPr>
          <w:ilvl w:val="0"/>
          <w:numId w:val="18"/>
        </w:numPr>
        <w:spacing w:after="0" w:line="240" w:lineRule="auto"/>
        <w:rPr>
          <w:b/>
          <w:sz w:val="24"/>
          <w:szCs w:val="24"/>
        </w:rPr>
      </w:pPr>
      <w:r w:rsidRPr="00875AF2">
        <w:rPr>
          <w:b/>
          <w:sz w:val="24"/>
          <w:szCs w:val="24"/>
        </w:rPr>
        <w:t>Πρόεδρο και μέλη Ειδικής Μόνιμης Ε</w:t>
      </w:r>
      <w:r w:rsidR="00875AF2" w:rsidRPr="00875AF2">
        <w:rPr>
          <w:b/>
          <w:sz w:val="24"/>
          <w:szCs w:val="24"/>
        </w:rPr>
        <w:t xml:space="preserve">πιτροπής Ισότητας, Νεολαίας και </w:t>
      </w:r>
      <w:r w:rsidRPr="00875AF2">
        <w:rPr>
          <w:b/>
          <w:sz w:val="24"/>
          <w:szCs w:val="24"/>
        </w:rPr>
        <w:t>Δικαιωμάτων του ανθρώπου</w:t>
      </w:r>
    </w:p>
    <w:p w:rsidR="00875AF2" w:rsidRPr="00875AF2" w:rsidRDefault="00875AF2" w:rsidP="00875AF2">
      <w:pPr>
        <w:spacing w:after="0" w:line="240" w:lineRule="auto"/>
        <w:rPr>
          <w:b/>
          <w:bCs/>
          <w:sz w:val="24"/>
          <w:szCs w:val="24"/>
        </w:rPr>
      </w:pPr>
    </w:p>
    <w:p w:rsidR="009D239A" w:rsidRPr="00875AF2" w:rsidRDefault="004D2E3C" w:rsidP="00BD61C7">
      <w:pPr>
        <w:spacing w:after="0" w:line="240" w:lineRule="auto"/>
        <w:rPr>
          <w:b/>
          <w:bCs/>
          <w:sz w:val="24"/>
          <w:szCs w:val="24"/>
        </w:rPr>
      </w:pPr>
      <w:proofErr w:type="spellStart"/>
      <w:r w:rsidRPr="00875AF2">
        <w:rPr>
          <w:b/>
          <w:bCs/>
          <w:sz w:val="24"/>
          <w:szCs w:val="24"/>
        </w:rPr>
        <w:t>Κοιν</w:t>
      </w:r>
      <w:proofErr w:type="spellEnd"/>
      <w:r w:rsidRPr="00875AF2">
        <w:rPr>
          <w:b/>
          <w:bCs/>
          <w:sz w:val="24"/>
          <w:szCs w:val="24"/>
        </w:rPr>
        <w:t xml:space="preserve">: «Πίνακας Αποδεκτών» </w:t>
      </w:r>
    </w:p>
    <w:p w:rsidR="004D2E3C" w:rsidRPr="00875AF2" w:rsidRDefault="00F33C90" w:rsidP="00BD61C7">
      <w:pPr>
        <w:pStyle w:val="a7"/>
        <w:spacing w:before="360" w:after="240"/>
        <w:rPr>
          <w:rFonts w:ascii="Cambria" w:hAnsi="Cambria"/>
          <w:b/>
          <w:color w:val="auto"/>
          <w:sz w:val="28"/>
          <w:szCs w:val="24"/>
        </w:rPr>
      </w:pPr>
      <w:r w:rsidRPr="00875AF2">
        <w:rPr>
          <w:rFonts w:ascii="Cambria" w:hAnsi="Cambria"/>
          <w:b/>
          <w:color w:val="auto"/>
          <w:sz w:val="28"/>
          <w:szCs w:val="24"/>
        </w:rPr>
        <w:t xml:space="preserve">Θέμα: </w:t>
      </w:r>
      <w:bookmarkStart w:id="0" w:name="_GoBack"/>
      <w:bookmarkEnd w:id="0"/>
      <w:r w:rsidR="009F5541" w:rsidRPr="00875AF2">
        <w:rPr>
          <w:rFonts w:ascii="Cambria" w:hAnsi="Cambria"/>
          <w:b/>
          <w:color w:val="auto"/>
          <w:sz w:val="28"/>
          <w:szCs w:val="24"/>
        </w:rPr>
        <w:t>Κατάθεση προτ</w:t>
      </w:r>
      <w:r w:rsidR="003B7A83" w:rsidRPr="00875AF2">
        <w:rPr>
          <w:rFonts w:ascii="Cambria" w:hAnsi="Cambria"/>
          <w:b/>
          <w:color w:val="auto"/>
          <w:sz w:val="28"/>
          <w:szCs w:val="24"/>
        </w:rPr>
        <w:t>άσ</w:t>
      </w:r>
      <w:r w:rsidR="009F5541" w:rsidRPr="00875AF2">
        <w:rPr>
          <w:rFonts w:ascii="Cambria" w:hAnsi="Cambria"/>
          <w:b/>
          <w:color w:val="auto"/>
          <w:sz w:val="28"/>
          <w:szCs w:val="24"/>
        </w:rPr>
        <w:t xml:space="preserve">εων </w:t>
      </w:r>
      <w:r w:rsidR="003B7A83" w:rsidRPr="00875AF2">
        <w:rPr>
          <w:rFonts w:ascii="Cambria" w:hAnsi="Cambria"/>
          <w:b/>
          <w:color w:val="auto"/>
          <w:sz w:val="28"/>
          <w:szCs w:val="24"/>
        </w:rPr>
        <w:t xml:space="preserve">της </w:t>
      </w:r>
      <w:r w:rsidR="009F5541" w:rsidRPr="00875AF2">
        <w:rPr>
          <w:rFonts w:ascii="Cambria" w:hAnsi="Cambria"/>
          <w:b/>
          <w:color w:val="auto"/>
          <w:sz w:val="28"/>
          <w:szCs w:val="24"/>
        </w:rPr>
        <w:t xml:space="preserve">Ε.Σ.Α.μεΑ. </w:t>
      </w:r>
      <w:r w:rsidR="003B7A83" w:rsidRPr="00875AF2">
        <w:rPr>
          <w:rFonts w:ascii="Cambria" w:hAnsi="Cambria"/>
          <w:b/>
          <w:color w:val="auto"/>
          <w:sz w:val="28"/>
          <w:szCs w:val="24"/>
        </w:rPr>
        <w:t>για</w:t>
      </w:r>
      <w:r w:rsidR="009F5541" w:rsidRPr="00875AF2">
        <w:rPr>
          <w:rFonts w:ascii="Cambria" w:hAnsi="Cambria"/>
          <w:b/>
          <w:color w:val="auto"/>
          <w:sz w:val="28"/>
          <w:szCs w:val="24"/>
        </w:rPr>
        <w:t xml:space="preserve"> </w:t>
      </w:r>
      <w:r w:rsidR="00323972" w:rsidRPr="00875AF2">
        <w:rPr>
          <w:rFonts w:ascii="Cambria" w:hAnsi="Cambria"/>
          <w:b/>
          <w:color w:val="auto"/>
          <w:sz w:val="28"/>
          <w:szCs w:val="24"/>
        </w:rPr>
        <w:t xml:space="preserve"> </w:t>
      </w:r>
      <w:r w:rsidR="009F5541" w:rsidRPr="00875AF2">
        <w:rPr>
          <w:rFonts w:ascii="Cambria" w:hAnsi="Cambria"/>
          <w:b/>
          <w:color w:val="auto"/>
          <w:sz w:val="28"/>
          <w:szCs w:val="24"/>
        </w:rPr>
        <w:t>το σχέδιο νόμου: «</w:t>
      </w:r>
      <w:r w:rsidR="00207F36" w:rsidRPr="00875AF2">
        <w:rPr>
          <w:rFonts w:ascii="Cambria" w:hAnsi="Cambria"/>
          <w:b/>
          <w:color w:val="auto"/>
          <w:sz w:val="28"/>
          <w:szCs w:val="24"/>
        </w:rPr>
        <w:t>Ρύθμιση θεμάτων μεταθέσεων οπλιτών, μέριμνας προσωπικού και άλλες διατάξεις</w:t>
      </w:r>
      <w:r w:rsidR="00261DE7" w:rsidRPr="00875AF2">
        <w:rPr>
          <w:rFonts w:ascii="Cambria" w:hAnsi="Cambria"/>
          <w:b/>
          <w:color w:val="auto"/>
          <w:sz w:val="28"/>
          <w:szCs w:val="24"/>
        </w:rPr>
        <w:t>»</w:t>
      </w:r>
      <w:r w:rsidR="009F5541" w:rsidRPr="00875AF2">
        <w:rPr>
          <w:rFonts w:ascii="Cambria" w:hAnsi="Cambria"/>
          <w:b/>
          <w:color w:val="auto"/>
          <w:sz w:val="28"/>
          <w:szCs w:val="24"/>
        </w:rPr>
        <w:t xml:space="preserve"> </w:t>
      </w:r>
    </w:p>
    <w:p w:rsidR="009529D3" w:rsidRPr="00875AF2" w:rsidRDefault="00207F36" w:rsidP="004D2E3C">
      <w:pPr>
        <w:rPr>
          <w:rFonts w:eastAsiaTheme="minorHAnsi" w:cstheme="minorBidi"/>
          <w:b/>
          <w:i/>
          <w:color w:val="auto"/>
          <w:sz w:val="24"/>
          <w:szCs w:val="24"/>
        </w:rPr>
      </w:pPr>
      <w:r w:rsidRPr="00875AF2">
        <w:rPr>
          <w:rFonts w:eastAsiaTheme="minorHAnsi" w:cstheme="minorBidi"/>
          <w:b/>
          <w:i/>
          <w:color w:val="auto"/>
          <w:sz w:val="24"/>
          <w:szCs w:val="24"/>
        </w:rPr>
        <w:t>Κύριε Πρόεδρε</w:t>
      </w:r>
      <w:r w:rsidR="009529D3" w:rsidRPr="00875AF2">
        <w:rPr>
          <w:rFonts w:eastAsiaTheme="minorHAnsi" w:cstheme="minorBidi"/>
          <w:b/>
          <w:i/>
          <w:color w:val="auto"/>
          <w:sz w:val="24"/>
          <w:szCs w:val="24"/>
        </w:rPr>
        <w:t xml:space="preserve">, </w:t>
      </w:r>
    </w:p>
    <w:p w:rsidR="009529D3" w:rsidRPr="00875AF2" w:rsidRDefault="009529D3" w:rsidP="004D2E3C">
      <w:pPr>
        <w:rPr>
          <w:rFonts w:eastAsiaTheme="minorHAnsi" w:cstheme="minorBidi"/>
          <w:b/>
          <w:i/>
          <w:color w:val="auto"/>
          <w:sz w:val="24"/>
          <w:szCs w:val="24"/>
        </w:rPr>
      </w:pPr>
      <w:r w:rsidRPr="00875AF2">
        <w:rPr>
          <w:rFonts w:eastAsiaTheme="minorHAnsi" w:cstheme="minorBidi"/>
          <w:b/>
          <w:i/>
          <w:color w:val="auto"/>
          <w:sz w:val="24"/>
          <w:szCs w:val="24"/>
        </w:rPr>
        <w:t xml:space="preserve">Κυρίες Κύριοι Βουλευτές, </w:t>
      </w:r>
    </w:p>
    <w:p w:rsidR="009529D3" w:rsidRPr="00875AF2" w:rsidRDefault="00875AF2" w:rsidP="004D2E3C">
      <w:pPr>
        <w:rPr>
          <w:rFonts w:eastAsiaTheme="minorHAnsi" w:cstheme="minorBidi"/>
          <w:color w:val="auto"/>
          <w:sz w:val="24"/>
          <w:szCs w:val="24"/>
        </w:rPr>
      </w:pPr>
      <w:r>
        <w:rPr>
          <w:rFonts w:eastAsiaTheme="minorHAnsi" w:cstheme="minorBidi"/>
          <w:color w:val="auto"/>
          <w:sz w:val="24"/>
          <w:szCs w:val="24"/>
        </w:rPr>
        <w:t>Η Ε</w:t>
      </w:r>
      <w:r w:rsidR="009529D3" w:rsidRPr="00875AF2">
        <w:rPr>
          <w:rFonts w:eastAsiaTheme="minorHAnsi" w:cstheme="minorBidi"/>
          <w:color w:val="auto"/>
          <w:sz w:val="24"/>
          <w:szCs w:val="24"/>
        </w:rPr>
        <w:t>.Σ.Α</w:t>
      </w:r>
      <w:r w:rsidR="00126A47" w:rsidRPr="00875AF2">
        <w:rPr>
          <w:rFonts w:eastAsiaTheme="minorHAnsi" w:cstheme="minorBidi"/>
          <w:color w:val="auto"/>
          <w:sz w:val="24"/>
          <w:szCs w:val="24"/>
        </w:rPr>
        <w:t>.</w:t>
      </w:r>
      <w:r w:rsidR="009529D3" w:rsidRPr="00875AF2">
        <w:rPr>
          <w:rFonts w:eastAsiaTheme="minorHAnsi" w:cstheme="minorBidi"/>
          <w:color w:val="auto"/>
          <w:sz w:val="24"/>
          <w:szCs w:val="24"/>
        </w:rPr>
        <w:t>μεΑ με το παρόν έγγραφό της καταθέτει τις προτάσεις της επί του νομοσχεδίου που κα</w:t>
      </w:r>
      <w:r w:rsidR="009D239A" w:rsidRPr="00875AF2">
        <w:rPr>
          <w:rFonts w:eastAsiaTheme="minorHAnsi" w:cstheme="minorBidi"/>
          <w:color w:val="auto"/>
          <w:sz w:val="24"/>
          <w:szCs w:val="24"/>
        </w:rPr>
        <w:t xml:space="preserve">τατέθηκε </w:t>
      </w:r>
      <w:r w:rsidR="003320B6" w:rsidRPr="00875AF2">
        <w:rPr>
          <w:rFonts w:eastAsiaTheme="minorHAnsi" w:cstheme="minorBidi"/>
          <w:color w:val="auto"/>
          <w:sz w:val="24"/>
          <w:szCs w:val="24"/>
        </w:rPr>
        <w:t xml:space="preserve">στη Βουλή </w:t>
      </w:r>
      <w:r w:rsidR="009529D3" w:rsidRPr="00875AF2">
        <w:rPr>
          <w:rFonts w:eastAsiaTheme="minorHAnsi" w:cstheme="minorBidi"/>
          <w:color w:val="auto"/>
          <w:sz w:val="24"/>
          <w:szCs w:val="24"/>
        </w:rPr>
        <w:t xml:space="preserve">με θέμα </w:t>
      </w:r>
      <w:r w:rsidR="009529D3" w:rsidRPr="00875AF2">
        <w:rPr>
          <w:rFonts w:eastAsiaTheme="minorHAnsi" w:cstheme="minorBidi"/>
          <w:b/>
          <w:color w:val="auto"/>
          <w:sz w:val="24"/>
          <w:szCs w:val="24"/>
        </w:rPr>
        <w:t>«</w:t>
      </w:r>
      <w:r w:rsidR="00207F36" w:rsidRPr="00875AF2">
        <w:rPr>
          <w:rFonts w:eastAsiaTheme="minorHAnsi" w:cstheme="minorBidi"/>
          <w:b/>
          <w:color w:val="auto"/>
          <w:sz w:val="24"/>
          <w:szCs w:val="24"/>
        </w:rPr>
        <w:t>Ρύθμιση θεμάτων μεταθέσεων οπλιτών, μέριμνας προσωπικού και άλλες διατάξεις</w:t>
      </w:r>
      <w:r w:rsidR="005C4CD5" w:rsidRPr="00875AF2">
        <w:rPr>
          <w:rFonts w:eastAsiaTheme="minorHAnsi" w:cstheme="minorBidi"/>
          <w:b/>
          <w:color w:val="auto"/>
          <w:sz w:val="24"/>
          <w:szCs w:val="24"/>
        </w:rPr>
        <w:t>»</w:t>
      </w:r>
      <w:r w:rsidR="005C4CD5" w:rsidRPr="00875AF2">
        <w:rPr>
          <w:rFonts w:eastAsiaTheme="minorHAnsi" w:cstheme="minorBidi"/>
          <w:color w:val="auto"/>
          <w:sz w:val="24"/>
          <w:szCs w:val="24"/>
        </w:rPr>
        <w:t xml:space="preserve"> και </w:t>
      </w:r>
      <w:r w:rsidR="005C4CD5" w:rsidRPr="00875AF2">
        <w:rPr>
          <w:rFonts w:eastAsiaTheme="minorHAnsi" w:cstheme="minorBidi"/>
          <w:b/>
          <w:color w:val="auto"/>
          <w:sz w:val="24"/>
          <w:szCs w:val="24"/>
        </w:rPr>
        <w:t xml:space="preserve">ζητάει να κληθεί η Ε.Σ.Α.μεΑ. σε ακρόαση κατά τη συζήτησή του </w:t>
      </w:r>
      <w:r w:rsidR="000E2FC0" w:rsidRPr="00875AF2">
        <w:rPr>
          <w:rFonts w:eastAsiaTheme="minorHAnsi" w:cstheme="minorBidi"/>
          <w:b/>
          <w:color w:val="auto"/>
          <w:sz w:val="24"/>
          <w:szCs w:val="24"/>
        </w:rPr>
        <w:t>στη συνεδρίαση της</w:t>
      </w:r>
      <w:r w:rsidR="005C4CD5" w:rsidRPr="00875AF2">
        <w:rPr>
          <w:rFonts w:eastAsiaTheme="minorHAnsi" w:cstheme="minorBidi"/>
          <w:b/>
          <w:color w:val="auto"/>
          <w:sz w:val="24"/>
          <w:szCs w:val="24"/>
        </w:rPr>
        <w:t xml:space="preserve"> Βουλή</w:t>
      </w:r>
      <w:r w:rsidR="000E2FC0" w:rsidRPr="00875AF2">
        <w:rPr>
          <w:rFonts w:eastAsiaTheme="minorHAnsi" w:cstheme="minorBidi"/>
          <w:b/>
          <w:color w:val="auto"/>
          <w:sz w:val="24"/>
          <w:szCs w:val="24"/>
        </w:rPr>
        <w:t>ς</w:t>
      </w:r>
      <w:r w:rsidR="005C4CD5" w:rsidRPr="00875AF2">
        <w:rPr>
          <w:rFonts w:eastAsiaTheme="minorHAnsi" w:cstheme="minorBidi"/>
          <w:color w:val="auto"/>
          <w:sz w:val="24"/>
          <w:szCs w:val="24"/>
        </w:rPr>
        <w:t xml:space="preserve">, προκειμένου να αναπτύξει τις προτάσεις της. </w:t>
      </w:r>
    </w:p>
    <w:p w:rsidR="00C650EE" w:rsidRPr="00875AF2" w:rsidRDefault="00431F32" w:rsidP="004D2E3C">
      <w:pPr>
        <w:rPr>
          <w:rFonts w:eastAsiaTheme="minorHAnsi" w:cstheme="minorBidi"/>
          <w:color w:val="auto"/>
          <w:sz w:val="24"/>
          <w:szCs w:val="24"/>
        </w:rPr>
      </w:pPr>
      <w:r w:rsidRPr="00875AF2">
        <w:rPr>
          <w:rFonts w:eastAsiaTheme="minorHAnsi" w:cstheme="minorBidi"/>
          <w:color w:val="auto"/>
          <w:sz w:val="24"/>
          <w:szCs w:val="24"/>
        </w:rPr>
        <w:t>Επιπρόσθετα</w:t>
      </w:r>
      <w:r w:rsidR="009529D3" w:rsidRPr="00875AF2">
        <w:rPr>
          <w:rFonts w:eastAsiaTheme="minorHAnsi" w:cstheme="minorBidi"/>
          <w:color w:val="auto"/>
          <w:sz w:val="24"/>
          <w:szCs w:val="24"/>
        </w:rPr>
        <w:t xml:space="preserve"> προτείνουμε την προσθήκη διατάξεων που θεωρούμε πως πρέπει να συμπεριληφθούν στο εν λόγω νομοσχέδιο, </w:t>
      </w:r>
      <w:r w:rsidRPr="00875AF2">
        <w:rPr>
          <w:rFonts w:eastAsiaTheme="minorHAnsi" w:cstheme="minorBidi"/>
          <w:color w:val="auto"/>
          <w:sz w:val="24"/>
          <w:szCs w:val="24"/>
        </w:rPr>
        <w:t xml:space="preserve">οι οποίες αποσκοπούν στην παροχή διευκολύνσεων στο προσωπικό των ενόπλων δυνάμεων που έχουν στην οικογένειά </w:t>
      </w:r>
      <w:r w:rsidR="00180038" w:rsidRPr="00875AF2">
        <w:rPr>
          <w:rFonts w:eastAsiaTheme="minorHAnsi" w:cstheme="minorBidi"/>
          <w:color w:val="auto"/>
          <w:sz w:val="24"/>
          <w:szCs w:val="24"/>
        </w:rPr>
        <w:t>του</w:t>
      </w:r>
      <w:r w:rsidRPr="00875AF2">
        <w:rPr>
          <w:rFonts w:eastAsiaTheme="minorHAnsi" w:cstheme="minorBidi"/>
          <w:color w:val="auto"/>
          <w:sz w:val="24"/>
          <w:szCs w:val="24"/>
        </w:rPr>
        <w:t>ς άτομα με αναπηρία.</w:t>
      </w:r>
      <w:r w:rsidR="00875AF2" w:rsidRPr="00875AF2">
        <w:rPr>
          <w:rFonts w:eastAsiaTheme="minorHAnsi" w:cstheme="minorBidi"/>
          <w:color w:val="auto"/>
          <w:sz w:val="24"/>
          <w:szCs w:val="24"/>
        </w:rPr>
        <w:t xml:space="preserve"> </w:t>
      </w:r>
    </w:p>
    <w:p w:rsidR="00126A47" w:rsidRPr="00875AF2" w:rsidRDefault="001B22A4" w:rsidP="001B22A4">
      <w:pPr>
        <w:jc w:val="center"/>
        <w:rPr>
          <w:rFonts w:eastAsiaTheme="minorHAnsi" w:cstheme="minorBidi"/>
          <w:b/>
          <w:color w:val="auto"/>
          <w:sz w:val="24"/>
          <w:szCs w:val="24"/>
        </w:rPr>
      </w:pPr>
      <w:r w:rsidRPr="00875AF2">
        <w:rPr>
          <w:rFonts w:eastAsiaTheme="minorHAnsi" w:cstheme="minorBidi"/>
          <w:b/>
          <w:color w:val="auto"/>
          <w:sz w:val="24"/>
          <w:szCs w:val="24"/>
        </w:rPr>
        <w:t>ΜΕΡΟΣ ΠΡΩΤΟ</w:t>
      </w:r>
    </w:p>
    <w:p w:rsidR="001B22A4" w:rsidRPr="00875AF2" w:rsidRDefault="001B22A4" w:rsidP="001B22A4">
      <w:pPr>
        <w:jc w:val="center"/>
        <w:rPr>
          <w:rFonts w:eastAsiaTheme="minorHAnsi" w:cstheme="minorBidi"/>
          <w:b/>
          <w:color w:val="auto"/>
          <w:sz w:val="24"/>
          <w:szCs w:val="24"/>
        </w:rPr>
      </w:pPr>
      <w:r w:rsidRPr="00875AF2">
        <w:rPr>
          <w:rFonts w:eastAsiaTheme="minorHAnsi" w:cstheme="minorBidi"/>
          <w:b/>
          <w:color w:val="auto"/>
          <w:sz w:val="24"/>
          <w:szCs w:val="24"/>
        </w:rPr>
        <w:t>ΜΕΤΑΘΕΣΕΙΣ ΟΠΛΙΤΩΝ</w:t>
      </w:r>
    </w:p>
    <w:p w:rsidR="00F46BF5" w:rsidRPr="00875AF2" w:rsidRDefault="00F46BF5" w:rsidP="004D2E3C">
      <w:pPr>
        <w:spacing w:after="0"/>
        <w:jc w:val="left"/>
        <w:rPr>
          <w:rFonts w:eastAsia="Calibri"/>
          <w:b/>
          <w:color w:val="auto"/>
          <w:sz w:val="24"/>
          <w:szCs w:val="24"/>
        </w:rPr>
      </w:pPr>
      <w:r w:rsidRPr="00875AF2">
        <w:rPr>
          <w:rFonts w:eastAsia="Calibri"/>
          <w:b/>
          <w:color w:val="auto"/>
          <w:sz w:val="24"/>
          <w:szCs w:val="24"/>
        </w:rPr>
        <w:lastRenderedPageBreak/>
        <w:t>Ά</w:t>
      </w:r>
      <w:r w:rsidR="00207F36" w:rsidRPr="00875AF2">
        <w:rPr>
          <w:rFonts w:eastAsia="Calibri"/>
          <w:b/>
          <w:color w:val="auto"/>
          <w:sz w:val="24"/>
          <w:szCs w:val="24"/>
        </w:rPr>
        <w:t>ρθρο 3</w:t>
      </w:r>
      <w:r w:rsidR="00FB02F1" w:rsidRPr="00875AF2">
        <w:rPr>
          <w:rFonts w:eastAsia="Calibri"/>
          <w:b/>
          <w:color w:val="auto"/>
          <w:sz w:val="24"/>
          <w:szCs w:val="24"/>
        </w:rPr>
        <w:t>.</w:t>
      </w:r>
      <w:r w:rsidRPr="00875AF2">
        <w:rPr>
          <w:rFonts w:eastAsia="Calibri"/>
          <w:b/>
          <w:color w:val="auto"/>
          <w:sz w:val="24"/>
          <w:szCs w:val="24"/>
        </w:rPr>
        <w:t xml:space="preserve"> </w:t>
      </w:r>
      <w:r w:rsidR="00207F36" w:rsidRPr="00875AF2">
        <w:rPr>
          <w:rFonts w:eastAsia="Calibri"/>
          <w:b/>
          <w:color w:val="auto"/>
          <w:sz w:val="24"/>
          <w:szCs w:val="24"/>
        </w:rPr>
        <w:t xml:space="preserve">Τοποθετήσεις </w:t>
      </w:r>
      <w:r w:rsidR="00875AF2">
        <w:rPr>
          <w:rFonts w:eastAsia="Calibri"/>
          <w:b/>
          <w:color w:val="auto"/>
          <w:sz w:val="24"/>
          <w:szCs w:val="24"/>
        </w:rPr>
        <w:t>-</w:t>
      </w:r>
      <w:r w:rsidR="00207F36" w:rsidRPr="00875AF2">
        <w:rPr>
          <w:rFonts w:eastAsia="Calibri"/>
          <w:b/>
          <w:color w:val="auto"/>
          <w:sz w:val="24"/>
          <w:szCs w:val="24"/>
        </w:rPr>
        <w:t xml:space="preserve"> τακτικές και έκτακτες μεταθέσεις</w:t>
      </w:r>
    </w:p>
    <w:p w:rsidR="00E2409A" w:rsidRPr="00875AF2" w:rsidRDefault="00E2409A" w:rsidP="000B0BF2">
      <w:pPr>
        <w:spacing w:after="120"/>
        <w:rPr>
          <w:rFonts w:eastAsia="Calibri"/>
          <w:color w:val="auto"/>
          <w:sz w:val="24"/>
          <w:szCs w:val="24"/>
        </w:rPr>
      </w:pPr>
    </w:p>
    <w:p w:rsidR="00EF3B4B" w:rsidRPr="00875AF2" w:rsidRDefault="00207F36" w:rsidP="000B0BF2">
      <w:pPr>
        <w:spacing w:after="120"/>
        <w:rPr>
          <w:rFonts w:eastAsia="Calibri" w:cs="Arial"/>
          <w:color w:val="auto"/>
          <w:sz w:val="24"/>
          <w:szCs w:val="24"/>
        </w:rPr>
      </w:pPr>
      <w:r w:rsidRPr="00875AF2">
        <w:rPr>
          <w:rFonts w:eastAsia="Calibri" w:cs="Arial"/>
          <w:color w:val="auto"/>
          <w:sz w:val="24"/>
          <w:szCs w:val="24"/>
        </w:rPr>
        <w:t>Στο δεύτερο εδάφιο</w:t>
      </w:r>
      <w:r w:rsidR="00F46BF5" w:rsidRPr="00875AF2">
        <w:rPr>
          <w:rFonts w:eastAsia="Calibri" w:cs="Arial"/>
          <w:color w:val="auto"/>
          <w:sz w:val="24"/>
          <w:szCs w:val="24"/>
        </w:rPr>
        <w:t xml:space="preserve"> της παρ. </w:t>
      </w:r>
      <w:r w:rsidRPr="00875AF2">
        <w:rPr>
          <w:rFonts w:eastAsia="Calibri" w:cs="Arial"/>
          <w:color w:val="auto"/>
          <w:sz w:val="24"/>
          <w:szCs w:val="24"/>
        </w:rPr>
        <w:t>2</w:t>
      </w:r>
      <w:r w:rsidR="00F46BF5" w:rsidRPr="00875AF2">
        <w:rPr>
          <w:rFonts w:eastAsia="Calibri" w:cs="Arial"/>
          <w:color w:val="auto"/>
          <w:sz w:val="24"/>
          <w:szCs w:val="24"/>
        </w:rPr>
        <w:t xml:space="preserve"> </w:t>
      </w:r>
      <w:r w:rsidR="000D478A" w:rsidRPr="00875AF2">
        <w:rPr>
          <w:rFonts w:eastAsia="Calibri" w:cs="Arial"/>
          <w:color w:val="auto"/>
          <w:sz w:val="24"/>
          <w:szCs w:val="24"/>
        </w:rPr>
        <w:t xml:space="preserve">του άρθρου 3 </w:t>
      </w:r>
      <w:r w:rsidRPr="00875AF2">
        <w:rPr>
          <w:rFonts w:eastAsia="Calibri" w:cs="Arial"/>
          <w:color w:val="auto"/>
          <w:sz w:val="24"/>
          <w:szCs w:val="24"/>
        </w:rPr>
        <w:t xml:space="preserve">αναφέρονται τα οικονομικά και κοινωνικά κριτήρια που λαμβάνονται υπόψη στις τοποθετήσεις και μεταθέσεις των οπλιτών. </w:t>
      </w:r>
      <w:r w:rsidR="00EF3B4B" w:rsidRPr="00875AF2">
        <w:rPr>
          <w:rFonts w:eastAsia="Calibri" w:cs="Arial"/>
          <w:color w:val="auto"/>
          <w:sz w:val="24"/>
          <w:szCs w:val="24"/>
        </w:rPr>
        <w:t xml:space="preserve">Η </w:t>
      </w:r>
      <w:r w:rsidRPr="00875AF2">
        <w:rPr>
          <w:rFonts w:eastAsia="Calibri" w:cs="Arial"/>
          <w:color w:val="auto"/>
          <w:sz w:val="24"/>
          <w:szCs w:val="24"/>
        </w:rPr>
        <w:t xml:space="preserve">περίπτωση </w:t>
      </w:r>
      <w:proofErr w:type="spellStart"/>
      <w:r w:rsidRPr="00875AF2">
        <w:rPr>
          <w:rFonts w:eastAsia="Calibri" w:cs="Arial"/>
          <w:color w:val="auto"/>
          <w:sz w:val="24"/>
          <w:szCs w:val="24"/>
        </w:rPr>
        <w:t>γγ</w:t>
      </w:r>
      <w:proofErr w:type="spellEnd"/>
      <w:r w:rsidRPr="00875AF2">
        <w:rPr>
          <w:rFonts w:eastAsia="Calibri" w:cs="Arial"/>
          <w:color w:val="auto"/>
          <w:sz w:val="24"/>
          <w:szCs w:val="24"/>
        </w:rPr>
        <w:t xml:space="preserve">. </w:t>
      </w:r>
      <w:r w:rsidR="00EF3B4B" w:rsidRPr="00875AF2">
        <w:rPr>
          <w:rFonts w:eastAsia="Calibri" w:cs="Arial"/>
          <w:color w:val="auto"/>
          <w:sz w:val="24"/>
          <w:szCs w:val="24"/>
        </w:rPr>
        <w:t xml:space="preserve">ζητάμε να συμπληρωθεί ως εξής: </w:t>
      </w:r>
      <w:r w:rsidRPr="00875AF2">
        <w:rPr>
          <w:rFonts w:eastAsia="Calibri" w:cs="Arial"/>
          <w:i/>
          <w:color w:val="auto"/>
          <w:sz w:val="24"/>
          <w:szCs w:val="24"/>
        </w:rPr>
        <w:t xml:space="preserve">«Παθήσεις με ποσοστό αναπηρίας 67% </w:t>
      </w:r>
      <w:r w:rsidR="00DE566F" w:rsidRPr="00875AF2">
        <w:rPr>
          <w:rFonts w:eastAsia="Calibri" w:cs="Arial"/>
          <w:i/>
          <w:color w:val="auto"/>
          <w:sz w:val="24"/>
          <w:szCs w:val="24"/>
        </w:rPr>
        <w:t xml:space="preserve">και άνω </w:t>
      </w:r>
      <w:r w:rsidR="000D478A" w:rsidRPr="00875AF2">
        <w:rPr>
          <w:rFonts w:eastAsia="Calibri" w:cs="Arial"/>
          <w:i/>
          <w:color w:val="auto"/>
          <w:sz w:val="24"/>
          <w:szCs w:val="24"/>
        </w:rPr>
        <w:t xml:space="preserve">μελών οικογένειας των οπλιτών, </w:t>
      </w:r>
      <w:r w:rsidR="00DE566F" w:rsidRPr="00875AF2">
        <w:rPr>
          <w:rFonts w:eastAsia="Calibri" w:cs="Arial"/>
          <w:b/>
          <w:i/>
          <w:color w:val="auto"/>
          <w:sz w:val="24"/>
          <w:szCs w:val="24"/>
        </w:rPr>
        <w:t xml:space="preserve">σύμφωνα με γνωματεύσεις αναπηρίας </w:t>
      </w:r>
      <w:r w:rsidR="001301B8" w:rsidRPr="00875AF2">
        <w:rPr>
          <w:rFonts w:eastAsia="Calibri" w:cs="Arial"/>
          <w:b/>
          <w:i/>
          <w:color w:val="auto"/>
          <w:sz w:val="24"/>
          <w:szCs w:val="24"/>
        </w:rPr>
        <w:t>οι οποίες</w:t>
      </w:r>
      <w:r w:rsidR="00DE566F" w:rsidRPr="00875AF2">
        <w:rPr>
          <w:rFonts w:eastAsia="Calibri" w:cs="Arial"/>
          <w:b/>
          <w:i/>
          <w:color w:val="auto"/>
          <w:sz w:val="24"/>
          <w:szCs w:val="24"/>
        </w:rPr>
        <w:t xml:space="preserve"> έχουν εκδοθεί από Υγειονομικές Επιτροπές του ΚΕΠΑ ή της  ΑΣΥΕ, ΑΝΥΕ, ΑΑΥΕ και είναι σε ισχύ</w:t>
      </w:r>
      <w:r w:rsidR="000D478A" w:rsidRPr="00875AF2">
        <w:rPr>
          <w:rFonts w:eastAsia="Calibri" w:cs="Arial"/>
          <w:b/>
          <w:i/>
          <w:color w:val="auto"/>
          <w:sz w:val="24"/>
          <w:szCs w:val="24"/>
        </w:rPr>
        <w:t>»</w:t>
      </w:r>
    </w:p>
    <w:p w:rsidR="000D478A" w:rsidRDefault="000D478A" w:rsidP="000E2FC0">
      <w:pPr>
        <w:spacing w:after="0"/>
        <w:rPr>
          <w:rFonts w:eastAsia="Calibri" w:cs="Arial"/>
          <w:b/>
          <w:color w:val="auto"/>
          <w:sz w:val="24"/>
          <w:szCs w:val="24"/>
        </w:rPr>
      </w:pPr>
      <w:r w:rsidRPr="00875AF2">
        <w:rPr>
          <w:rFonts w:eastAsia="Calibri" w:cs="Arial"/>
          <w:b/>
          <w:color w:val="auto"/>
          <w:sz w:val="24"/>
          <w:szCs w:val="24"/>
        </w:rPr>
        <w:t xml:space="preserve">Άρθρο 6. Αναστολή κριτηρίων </w:t>
      </w:r>
      <w:r w:rsidR="00875AF2">
        <w:rPr>
          <w:rFonts w:eastAsia="Calibri" w:cs="Arial"/>
          <w:b/>
          <w:color w:val="auto"/>
          <w:sz w:val="24"/>
          <w:szCs w:val="24"/>
        </w:rPr>
        <w:t>–</w:t>
      </w:r>
      <w:r w:rsidRPr="00875AF2">
        <w:rPr>
          <w:rFonts w:eastAsia="Calibri" w:cs="Arial"/>
          <w:b/>
          <w:color w:val="auto"/>
          <w:sz w:val="24"/>
          <w:szCs w:val="24"/>
        </w:rPr>
        <w:t xml:space="preserve"> εξαιρέσεις</w:t>
      </w:r>
    </w:p>
    <w:p w:rsidR="00875AF2" w:rsidRPr="00875AF2" w:rsidRDefault="00875AF2" w:rsidP="000E2FC0">
      <w:pPr>
        <w:spacing w:after="0"/>
        <w:rPr>
          <w:rFonts w:eastAsia="Calibri" w:cs="Arial"/>
          <w:b/>
          <w:color w:val="auto"/>
          <w:sz w:val="24"/>
          <w:szCs w:val="24"/>
        </w:rPr>
      </w:pPr>
    </w:p>
    <w:p w:rsidR="00875AF2" w:rsidRPr="00875AF2" w:rsidRDefault="00E2409A" w:rsidP="00E2409A">
      <w:pPr>
        <w:spacing w:after="0"/>
        <w:rPr>
          <w:rFonts w:eastAsia="Calibri" w:cs="Arial"/>
          <w:color w:val="auto"/>
          <w:sz w:val="24"/>
          <w:szCs w:val="24"/>
        </w:rPr>
      </w:pPr>
      <w:r w:rsidRPr="00875AF2">
        <w:rPr>
          <w:rFonts w:eastAsia="Calibri" w:cs="Arial"/>
          <w:color w:val="auto"/>
          <w:sz w:val="24"/>
          <w:szCs w:val="24"/>
        </w:rPr>
        <w:t>Μέχρι σήμερα δεν έχουν ληφθεί ευνοϊκά μέτρα για την προστασία των οικογενειών των οπλιτών, που έχουν στη φροντίδα τους άτομο με βαριά και πολλαπλή αναπηρία με ποσοστό αναπηρίας 67% και άνω. Είναι γεγονός ότι οι στρατιώτες που υπηρετούν τη θητεία τους και έχουν αδέλφια με αναπηρία συμμετέχουν ενεργά στη φροντίδα των αδελφών τους με αναπηρία. Ειδικά, τα άτομα με βαριά αναπηρία (νοητική αναπηρία, σύνδρομο down, αυτισμό κ.λπ.)  αναπτύσσουν έντονους συναισθηματικούς δεσμούς με τα αδέλφια τους. Επομένως, για την προστασία των οικογενειών που έχουν στη φροντίδα τους άτομα με αναπηρία, θα πρέπει να προβλεφθεί ευνοϊκή ρύθμιση, ώστε αυτοί οι οπλίτες να υπηρετούν πλησίον των οικογενειών τους.</w:t>
      </w:r>
    </w:p>
    <w:p w:rsidR="00E2409A" w:rsidRPr="00875AF2" w:rsidRDefault="00E2409A" w:rsidP="00E2409A">
      <w:pPr>
        <w:spacing w:after="0"/>
        <w:rPr>
          <w:rFonts w:eastAsia="Calibri" w:cs="Arial"/>
          <w:color w:val="auto"/>
          <w:sz w:val="24"/>
          <w:szCs w:val="24"/>
        </w:rPr>
      </w:pPr>
      <w:r w:rsidRPr="00875AF2">
        <w:rPr>
          <w:rFonts w:eastAsia="Calibri" w:cs="Arial"/>
          <w:color w:val="auto"/>
          <w:sz w:val="24"/>
          <w:szCs w:val="24"/>
        </w:rPr>
        <w:t xml:space="preserve">Ως εκ τούτου ζητάμε </w:t>
      </w:r>
      <w:r w:rsidR="00540651" w:rsidRPr="00875AF2">
        <w:rPr>
          <w:rFonts w:eastAsia="Calibri" w:cs="Arial"/>
          <w:color w:val="auto"/>
          <w:sz w:val="24"/>
          <w:szCs w:val="24"/>
        </w:rPr>
        <w:t>η περίπτωση (</w:t>
      </w:r>
      <w:proofErr w:type="spellStart"/>
      <w:r w:rsidR="00540651" w:rsidRPr="00875AF2">
        <w:rPr>
          <w:rFonts w:eastAsia="Calibri" w:cs="Arial"/>
          <w:color w:val="auto"/>
          <w:sz w:val="24"/>
          <w:szCs w:val="24"/>
        </w:rPr>
        <w:t>εε</w:t>
      </w:r>
      <w:proofErr w:type="spellEnd"/>
      <w:r w:rsidR="00540651" w:rsidRPr="00875AF2">
        <w:rPr>
          <w:rFonts w:eastAsia="Calibri" w:cs="Arial"/>
          <w:color w:val="auto"/>
          <w:sz w:val="24"/>
          <w:szCs w:val="24"/>
        </w:rPr>
        <w:t>). των</w:t>
      </w:r>
      <w:r w:rsidRPr="00875AF2">
        <w:rPr>
          <w:rFonts w:eastAsia="Calibri" w:cs="Arial"/>
          <w:color w:val="auto"/>
          <w:sz w:val="24"/>
          <w:szCs w:val="24"/>
        </w:rPr>
        <w:t xml:space="preserve"> κατηγορ</w:t>
      </w:r>
      <w:r w:rsidR="00540651" w:rsidRPr="00875AF2">
        <w:rPr>
          <w:rFonts w:eastAsia="Calibri" w:cs="Arial"/>
          <w:color w:val="auto"/>
          <w:sz w:val="24"/>
          <w:szCs w:val="24"/>
        </w:rPr>
        <w:t>ιών</w:t>
      </w:r>
      <w:r w:rsidRPr="00875AF2">
        <w:rPr>
          <w:rFonts w:eastAsia="Calibri" w:cs="Arial"/>
          <w:color w:val="auto"/>
          <w:sz w:val="24"/>
          <w:szCs w:val="24"/>
        </w:rPr>
        <w:t xml:space="preserve"> που εξαιρούνται από το σύστημα μοριοδότησης για τις μεταθέσεις των οπλιτών, να τροποποιηθεί ως ακολούθως: </w:t>
      </w:r>
    </w:p>
    <w:p w:rsidR="00F46BF5" w:rsidRPr="00875AF2" w:rsidRDefault="00540651" w:rsidP="000E2FC0">
      <w:pPr>
        <w:spacing w:after="0"/>
        <w:rPr>
          <w:rFonts w:eastAsia="Calibri" w:cs="Arial"/>
          <w:b/>
          <w:i/>
          <w:color w:val="auto"/>
          <w:sz w:val="24"/>
          <w:szCs w:val="24"/>
        </w:rPr>
      </w:pPr>
      <w:r w:rsidRPr="00875AF2">
        <w:rPr>
          <w:rFonts w:eastAsia="Calibri" w:cs="Arial"/>
          <w:i/>
          <w:color w:val="auto"/>
          <w:sz w:val="24"/>
          <w:szCs w:val="24"/>
        </w:rPr>
        <w:t>(</w:t>
      </w:r>
      <w:proofErr w:type="spellStart"/>
      <w:r w:rsidRPr="00875AF2">
        <w:rPr>
          <w:rFonts w:eastAsia="Calibri" w:cs="Arial"/>
          <w:i/>
          <w:color w:val="auto"/>
          <w:sz w:val="24"/>
          <w:szCs w:val="24"/>
        </w:rPr>
        <w:t>εε</w:t>
      </w:r>
      <w:proofErr w:type="spellEnd"/>
      <w:r w:rsidRPr="00875AF2">
        <w:rPr>
          <w:rFonts w:eastAsia="Calibri" w:cs="Arial"/>
          <w:i/>
          <w:color w:val="auto"/>
          <w:sz w:val="24"/>
          <w:szCs w:val="24"/>
        </w:rPr>
        <w:t xml:space="preserve">). </w:t>
      </w:r>
      <w:r w:rsidR="000D478A" w:rsidRPr="00875AF2">
        <w:rPr>
          <w:rFonts w:eastAsia="Calibri" w:cs="Arial"/>
          <w:i/>
          <w:color w:val="auto"/>
          <w:sz w:val="24"/>
          <w:szCs w:val="24"/>
        </w:rPr>
        <w:t xml:space="preserve">«Οι οπλίτες με ένα τουλάχιστον τέκνο </w:t>
      </w:r>
      <w:r w:rsidR="00E2409A" w:rsidRPr="00875AF2">
        <w:rPr>
          <w:rFonts w:eastAsia="Calibri" w:cs="Arial"/>
          <w:b/>
          <w:i/>
          <w:color w:val="auto"/>
          <w:sz w:val="24"/>
          <w:szCs w:val="24"/>
        </w:rPr>
        <w:t xml:space="preserve">ή σύζυγο ή γονέα ή αδελφό/ή με αναπηρία </w:t>
      </w:r>
      <w:r w:rsidRPr="00875AF2">
        <w:rPr>
          <w:rFonts w:eastAsia="Calibri" w:cs="Arial"/>
          <w:b/>
          <w:i/>
          <w:color w:val="auto"/>
          <w:sz w:val="24"/>
          <w:szCs w:val="24"/>
        </w:rPr>
        <w:t>τουλάχιστον σε ποσοστό 67% και άνω</w:t>
      </w:r>
      <w:r w:rsidR="001B22A4" w:rsidRPr="00875AF2">
        <w:rPr>
          <w:rFonts w:eastAsia="Calibri" w:cs="Arial"/>
          <w:b/>
          <w:i/>
          <w:color w:val="auto"/>
          <w:sz w:val="24"/>
          <w:szCs w:val="24"/>
        </w:rPr>
        <w:t xml:space="preserve">, </w:t>
      </w:r>
      <w:r w:rsidR="00CE02E3" w:rsidRPr="00875AF2">
        <w:rPr>
          <w:rFonts w:eastAsia="Calibri" w:cs="Arial"/>
          <w:b/>
          <w:i/>
          <w:color w:val="auto"/>
          <w:sz w:val="24"/>
          <w:szCs w:val="24"/>
        </w:rPr>
        <w:t xml:space="preserve">οι θετοί γονείς ατόμων με ποσοστό αναπηρίας 67% και άνω, </w:t>
      </w:r>
      <w:r w:rsidR="001B22A4" w:rsidRPr="00875AF2">
        <w:rPr>
          <w:rFonts w:eastAsia="Calibri" w:cs="Arial"/>
          <w:b/>
          <w:i/>
          <w:color w:val="auto"/>
          <w:sz w:val="24"/>
          <w:szCs w:val="24"/>
        </w:rPr>
        <w:t xml:space="preserve">καθώς και αυτοί που με δικαστική απόφαση έχουν την επιμέλεια ατόμου με </w:t>
      </w:r>
      <w:r w:rsidR="00E30E5D" w:rsidRPr="00875AF2">
        <w:rPr>
          <w:rFonts w:eastAsia="Calibri" w:cs="Arial"/>
          <w:b/>
          <w:i/>
          <w:color w:val="auto"/>
          <w:sz w:val="24"/>
          <w:szCs w:val="24"/>
        </w:rPr>
        <w:t xml:space="preserve">ποσοστό </w:t>
      </w:r>
      <w:r w:rsidR="001B22A4" w:rsidRPr="00875AF2">
        <w:rPr>
          <w:rFonts w:eastAsia="Calibri" w:cs="Arial"/>
          <w:b/>
          <w:i/>
          <w:color w:val="auto"/>
          <w:sz w:val="24"/>
          <w:szCs w:val="24"/>
        </w:rPr>
        <w:t>αναπηρία</w:t>
      </w:r>
      <w:r w:rsidR="00E30E5D" w:rsidRPr="00875AF2">
        <w:rPr>
          <w:rFonts w:eastAsia="Calibri" w:cs="Arial"/>
          <w:b/>
          <w:i/>
          <w:color w:val="auto"/>
          <w:sz w:val="24"/>
          <w:szCs w:val="24"/>
        </w:rPr>
        <w:t>ς 67% και άνω</w:t>
      </w:r>
      <w:r w:rsidR="001B22A4" w:rsidRPr="00875AF2">
        <w:rPr>
          <w:rFonts w:eastAsia="Calibri" w:cs="Arial"/>
          <w:b/>
          <w:i/>
          <w:color w:val="auto"/>
          <w:sz w:val="24"/>
          <w:szCs w:val="24"/>
        </w:rPr>
        <w:t>, καθώς και οι ανάδοχοι γονείς ατόμου με αναπηρία για όσο χρόνο διαρκεί η αναδοχή»</w:t>
      </w:r>
    </w:p>
    <w:p w:rsidR="001B22A4" w:rsidRPr="00875AF2" w:rsidRDefault="00866369" w:rsidP="000E2FC0">
      <w:pPr>
        <w:spacing w:after="0"/>
        <w:rPr>
          <w:rFonts w:eastAsia="Calibri" w:cs="Arial"/>
          <w:b/>
          <w:i/>
          <w:color w:val="auto"/>
          <w:sz w:val="24"/>
          <w:szCs w:val="24"/>
        </w:rPr>
      </w:pPr>
      <w:r w:rsidRPr="00875AF2">
        <w:rPr>
          <w:rFonts w:eastAsia="Calibri" w:cs="Arial"/>
          <w:b/>
          <w:i/>
          <w:color w:val="auto"/>
          <w:sz w:val="24"/>
          <w:szCs w:val="24"/>
        </w:rPr>
        <w:t xml:space="preserve"> </w:t>
      </w:r>
    </w:p>
    <w:p w:rsidR="00CE02E3" w:rsidRDefault="00CE02E3" w:rsidP="000E2FC0">
      <w:pPr>
        <w:spacing w:after="0"/>
        <w:rPr>
          <w:rFonts w:eastAsia="Calibri" w:cs="Arial"/>
          <w:b/>
          <w:color w:val="auto"/>
          <w:sz w:val="24"/>
          <w:szCs w:val="24"/>
        </w:rPr>
      </w:pPr>
      <w:r w:rsidRPr="00875AF2">
        <w:rPr>
          <w:rFonts w:eastAsia="Calibri" w:cs="Arial"/>
          <w:b/>
          <w:color w:val="auto"/>
          <w:sz w:val="24"/>
          <w:szCs w:val="24"/>
        </w:rPr>
        <w:t xml:space="preserve">Άρθρο 12. Ρύθμιση στρατιωτικών υποχρεώσεων </w:t>
      </w:r>
      <w:r w:rsidR="00875AF2" w:rsidRPr="00875AF2">
        <w:rPr>
          <w:rFonts w:eastAsia="Calibri" w:cs="Arial"/>
          <w:b/>
          <w:color w:val="auto"/>
          <w:sz w:val="24"/>
          <w:szCs w:val="24"/>
        </w:rPr>
        <w:t>ανυπότακτων</w:t>
      </w:r>
    </w:p>
    <w:p w:rsidR="00875AF2" w:rsidRPr="00875AF2" w:rsidRDefault="00875AF2" w:rsidP="000E2FC0">
      <w:pPr>
        <w:spacing w:after="0"/>
        <w:rPr>
          <w:rFonts w:eastAsia="Calibri" w:cs="Arial"/>
          <w:b/>
          <w:color w:val="auto"/>
          <w:sz w:val="24"/>
          <w:szCs w:val="24"/>
        </w:rPr>
      </w:pPr>
    </w:p>
    <w:p w:rsidR="004C4DDE" w:rsidRDefault="00CE02E3" w:rsidP="00875AF2">
      <w:pPr>
        <w:spacing w:after="0"/>
        <w:rPr>
          <w:rFonts w:eastAsia="Calibri" w:cs="Arial"/>
          <w:b/>
          <w:color w:val="auto"/>
          <w:sz w:val="24"/>
          <w:szCs w:val="24"/>
        </w:rPr>
      </w:pPr>
      <w:r w:rsidRPr="00875AF2">
        <w:rPr>
          <w:rFonts w:eastAsia="Calibri" w:cs="Arial"/>
          <w:color w:val="auto"/>
          <w:sz w:val="24"/>
          <w:szCs w:val="24"/>
        </w:rPr>
        <w:t xml:space="preserve">Στην παράγραφο 7 που αναφέρει την τροποποίηση της παρ. 1 του άρθρου 79 του ν.3883/2010 να συμπληρωθεί το εξής: </w:t>
      </w:r>
      <w:r w:rsidRPr="00875AF2">
        <w:rPr>
          <w:rFonts w:eastAsia="Calibri" w:cs="Arial"/>
          <w:b/>
          <w:i/>
          <w:color w:val="auto"/>
          <w:sz w:val="24"/>
          <w:szCs w:val="24"/>
        </w:rPr>
        <w:t>«Όσοι συμπληρώνουν</w:t>
      </w:r>
      <w:r w:rsidRPr="00875AF2">
        <w:rPr>
          <w:rFonts w:eastAsia="Calibri" w:cs="Arial"/>
          <w:color w:val="auto"/>
          <w:sz w:val="24"/>
          <w:szCs w:val="24"/>
        </w:rPr>
        <w:t>………</w:t>
      </w:r>
      <w:r w:rsidRPr="00875AF2">
        <w:rPr>
          <w:rFonts w:eastAsia="Calibri" w:cs="Arial"/>
          <w:b/>
          <w:i/>
          <w:color w:val="auto"/>
          <w:sz w:val="24"/>
          <w:szCs w:val="24"/>
        </w:rPr>
        <w:t xml:space="preserve">ή θα διατεθούν σε φορείς του δημόσιου τομέα, περιλαμβανομένων των ΟΤΑ και του κρατικού κατασκηνωτικού προγράμματος του Υπουργείου Εργασίας, </w:t>
      </w:r>
      <w:proofErr w:type="spellStart"/>
      <w:r w:rsidRPr="00875AF2">
        <w:rPr>
          <w:rFonts w:eastAsia="Calibri" w:cs="Arial"/>
          <w:b/>
          <w:i/>
          <w:color w:val="auto"/>
          <w:sz w:val="24"/>
          <w:szCs w:val="24"/>
        </w:rPr>
        <w:t>Κοιν</w:t>
      </w:r>
      <w:proofErr w:type="spellEnd"/>
      <w:r w:rsidRPr="00875AF2">
        <w:rPr>
          <w:rFonts w:eastAsia="Calibri" w:cs="Arial"/>
          <w:b/>
          <w:i/>
          <w:color w:val="auto"/>
          <w:sz w:val="24"/>
          <w:szCs w:val="24"/>
        </w:rPr>
        <w:t xml:space="preserve">. Ασφάλισης και </w:t>
      </w:r>
      <w:proofErr w:type="spellStart"/>
      <w:r w:rsidRPr="00875AF2">
        <w:rPr>
          <w:rFonts w:eastAsia="Calibri" w:cs="Arial"/>
          <w:b/>
          <w:i/>
          <w:color w:val="auto"/>
          <w:sz w:val="24"/>
          <w:szCs w:val="24"/>
        </w:rPr>
        <w:t>Κοιν</w:t>
      </w:r>
      <w:proofErr w:type="spellEnd"/>
      <w:r w:rsidRPr="00875AF2">
        <w:rPr>
          <w:rFonts w:eastAsia="Calibri" w:cs="Arial"/>
          <w:b/>
          <w:i/>
          <w:color w:val="auto"/>
          <w:sz w:val="24"/>
          <w:szCs w:val="24"/>
        </w:rPr>
        <w:t>. Αλληλεγγύης και αφού προηγουμένως εκπληρώσουν εναλλακτική υπηρεσία σαράντα (40) ημερών».</w:t>
      </w:r>
      <w:r w:rsidR="00875AF2" w:rsidRPr="00875AF2">
        <w:rPr>
          <w:rFonts w:eastAsia="Calibri" w:cs="Arial"/>
          <w:b/>
          <w:color w:val="auto"/>
          <w:sz w:val="24"/>
          <w:szCs w:val="24"/>
        </w:rPr>
        <w:t xml:space="preserve"> </w:t>
      </w:r>
    </w:p>
    <w:p w:rsidR="00875AF2" w:rsidRPr="00875AF2" w:rsidRDefault="00875AF2" w:rsidP="00875AF2">
      <w:pPr>
        <w:spacing w:after="0"/>
        <w:rPr>
          <w:rFonts w:eastAsia="Calibri" w:cs="Arial"/>
          <w:b/>
          <w:i/>
          <w:color w:val="auto"/>
          <w:sz w:val="24"/>
          <w:szCs w:val="24"/>
        </w:rPr>
      </w:pPr>
    </w:p>
    <w:p w:rsidR="001B22A4" w:rsidRDefault="001B22A4" w:rsidP="001B22A4">
      <w:pPr>
        <w:spacing w:after="0"/>
        <w:jc w:val="center"/>
        <w:rPr>
          <w:rFonts w:eastAsia="Calibri" w:cs="Arial"/>
          <w:b/>
          <w:color w:val="auto"/>
          <w:sz w:val="24"/>
          <w:szCs w:val="24"/>
        </w:rPr>
      </w:pPr>
      <w:r w:rsidRPr="00875AF2">
        <w:rPr>
          <w:rFonts w:eastAsia="Calibri" w:cs="Arial"/>
          <w:b/>
          <w:color w:val="auto"/>
          <w:sz w:val="24"/>
          <w:szCs w:val="24"/>
        </w:rPr>
        <w:t>ΜΕΡΟΣ ΔΕΥΤΕΡΟ</w:t>
      </w:r>
    </w:p>
    <w:p w:rsidR="00875AF2" w:rsidRPr="00875AF2" w:rsidRDefault="00875AF2" w:rsidP="001B22A4">
      <w:pPr>
        <w:spacing w:after="0"/>
        <w:jc w:val="center"/>
        <w:rPr>
          <w:rFonts w:eastAsia="Calibri" w:cs="Arial"/>
          <w:b/>
          <w:color w:val="auto"/>
          <w:sz w:val="24"/>
          <w:szCs w:val="24"/>
        </w:rPr>
      </w:pPr>
    </w:p>
    <w:p w:rsidR="001B22A4" w:rsidRPr="00875AF2" w:rsidRDefault="001B22A4" w:rsidP="001B22A4">
      <w:pPr>
        <w:spacing w:after="0"/>
        <w:jc w:val="center"/>
        <w:rPr>
          <w:rFonts w:eastAsia="Calibri" w:cs="Arial"/>
          <w:b/>
          <w:color w:val="auto"/>
          <w:sz w:val="24"/>
          <w:szCs w:val="24"/>
        </w:rPr>
      </w:pPr>
      <w:r w:rsidRPr="00875AF2">
        <w:rPr>
          <w:rFonts w:eastAsia="Calibri" w:cs="Arial"/>
          <w:b/>
          <w:color w:val="auto"/>
          <w:sz w:val="24"/>
          <w:szCs w:val="24"/>
        </w:rPr>
        <w:t>ΜΕΡΙΜΝΑ ΠΡΟΣΩΠΙΚΟΥ</w:t>
      </w:r>
    </w:p>
    <w:p w:rsidR="00BB413D" w:rsidRPr="00875AF2" w:rsidRDefault="00BB413D" w:rsidP="001B22A4">
      <w:pPr>
        <w:spacing w:after="0"/>
        <w:jc w:val="center"/>
        <w:rPr>
          <w:rFonts w:eastAsia="Calibri" w:cs="Arial"/>
          <w:b/>
          <w:color w:val="auto"/>
          <w:sz w:val="24"/>
          <w:szCs w:val="24"/>
        </w:rPr>
      </w:pPr>
    </w:p>
    <w:p w:rsidR="001B22A4" w:rsidRPr="00875AF2" w:rsidRDefault="00BB413D" w:rsidP="001B22A4">
      <w:pPr>
        <w:spacing w:after="0"/>
        <w:rPr>
          <w:rFonts w:eastAsia="Calibri" w:cs="Arial"/>
          <w:color w:val="auto"/>
          <w:sz w:val="24"/>
          <w:szCs w:val="24"/>
        </w:rPr>
      </w:pPr>
      <w:r w:rsidRPr="00875AF2">
        <w:rPr>
          <w:rFonts w:eastAsia="Calibri" w:cs="Arial"/>
          <w:color w:val="auto"/>
          <w:sz w:val="24"/>
          <w:szCs w:val="24"/>
        </w:rPr>
        <w:t>Κρίνουμε απαραίτητη τη θέσπιση ευνοϊκών ρυθμίσεων για τις μεταθέσεις - αποσπάσεις και τις συνθήκες εργασίας (μείωση ωραρίου εργασίας, χορήγηση ειδικής άδειας κ.λπ.) των στρατιωτικών και του πολιτικού προσωπικού των Ενόπλων Δυνάμεων που είναι οι ίδιοι άτομα με αναπηρία ή γονείς/κηδεμόνες ατόμων με αναπηρία ή με δικαστική απόφαση έχουν την επιμέλεια ατόμου με αναπηρία, για την αντιμετώπιση των πρόσθετων αναγκών που πηγάζουν από την αναπηρία των ιδίων ή των παιδιών τους.</w:t>
      </w:r>
    </w:p>
    <w:p w:rsidR="00BB413D" w:rsidRPr="00875AF2" w:rsidRDefault="00BB413D" w:rsidP="001B22A4">
      <w:pPr>
        <w:spacing w:after="0"/>
        <w:rPr>
          <w:rFonts w:eastAsia="Calibri" w:cs="Arial"/>
          <w:b/>
          <w:color w:val="auto"/>
          <w:sz w:val="24"/>
          <w:szCs w:val="24"/>
        </w:rPr>
      </w:pPr>
    </w:p>
    <w:p w:rsidR="00126A47" w:rsidRPr="00875AF2" w:rsidRDefault="004C4DDE" w:rsidP="001B22A4">
      <w:pPr>
        <w:spacing w:after="0"/>
        <w:rPr>
          <w:rFonts w:eastAsia="Calibri" w:cs="Arial"/>
          <w:b/>
          <w:color w:val="auto"/>
          <w:sz w:val="24"/>
          <w:szCs w:val="24"/>
        </w:rPr>
      </w:pPr>
      <w:r w:rsidRPr="00875AF2">
        <w:rPr>
          <w:rFonts w:eastAsia="Calibri" w:cs="Arial"/>
          <w:b/>
          <w:color w:val="auto"/>
          <w:sz w:val="24"/>
          <w:szCs w:val="24"/>
        </w:rPr>
        <w:t xml:space="preserve">Άρθρο 15. </w:t>
      </w:r>
    </w:p>
    <w:p w:rsidR="00EE3752" w:rsidRPr="00875AF2" w:rsidRDefault="00EE3752" w:rsidP="001B22A4">
      <w:pPr>
        <w:spacing w:after="0"/>
        <w:rPr>
          <w:rFonts w:eastAsia="Calibri" w:cs="Arial"/>
          <w:b/>
          <w:color w:val="auto"/>
          <w:sz w:val="24"/>
          <w:szCs w:val="24"/>
        </w:rPr>
      </w:pPr>
    </w:p>
    <w:p w:rsidR="004C4DDE" w:rsidRPr="00875AF2" w:rsidRDefault="004C4DDE" w:rsidP="001B22A4">
      <w:pPr>
        <w:spacing w:after="0"/>
        <w:rPr>
          <w:rFonts w:eastAsia="Calibri" w:cs="Arial"/>
          <w:b/>
          <w:color w:val="auto"/>
          <w:sz w:val="24"/>
          <w:szCs w:val="24"/>
        </w:rPr>
      </w:pPr>
      <w:r w:rsidRPr="00875AF2">
        <w:rPr>
          <w:rFonts w:eastAsia="Calibri" w:cs="Arial"/>
          <w:b/>
          <w:color w:val="auto"/>
          <w:sz w:val="24"/>
          <w:szCs w:val="24"/>
        </w:rPr>
        <w:t xml:space="preserve">Η τελευταία πρόταση της παρ. 1 του άρθρου 15 ζητάμε να τροποποιηθεί </w:t>
      </w:r>
      <w:proofErr w:type="spellStart"/>
      <w:r w:rsidRPr="00875AF2">
        <w:rPr>
          <w:rFonts w:eastAsia="Calibri" w:cs="Arial"/>
          <w:b/>
          <w:color w:val="auto"/>
          <w:sz w:val="24"/>
          <w:szCs w:val="24"/>
        </w:rPr>
        <w:t>ωα</w:t>
      </w:r>
      <w:proofErr w:type="spellEnd"/>
      <w:r w:rsidRPr="00875AF2">
        <w:rPr>
          <w:rFonts w:eastAsia="Calibri" w:cs="Arial"/>
          <w:b/>
          <w:color w:val="auto"/>
          <w:sz w:val="24"/>
          <w:szCs w:val="24"/>
        </w:rPr>
        <w:t xml:space="preserve"> ακολούθως: </w:t>
      </w:r>
      <w:r w:rsidRPr="00875AF2">
        <w:rPr>
          <w:rFonts w:eastAsia="Calibri" w:cs="Arial"/>
          <w:b/>
          <w:i/>
          <w:color w:val="auto"/>
          <w:sz w:val="24"/>
          <w:szCs w:val="24"/>
        </w:rPr>
        <w:t xml:space="preserve">«Η ανικανότητα για εργασία πιστοποιείται από την </w:t>
      </w:r>
      <w:proofErr w:type="spellStart"/>
      <w:r w:rsidRPr="00875AF2">
        <w:rPr>
          <w:rFonts w:eastAsia="Calibri" w:cs="Arial"/>
          <w:b/>
          <w:i/>
          <w:color w:val="auto"/>
          <w:sz w:val="24"/>
          <w:szCs w:val="24"/>
        </w:rPr>
        <w:t>Ανωτάτη</w:t>
      </w:r>
      <w:proofErr w:type="spellEnd"/>
      <w:r w:rsidRPr="00875AF2">
        <w:rPr>
          <w:rFonts w:eastAsia="Calibri" w:cs="Arial"/>
          <w:b/>
          <w:i/>
          <w:color w:val="auto"/>
          <w:sz w:val="24"/>
          <w:szCs w:val="24"/>
        </w:rPr>
        <w:t xml:space="preserve"> κατά κλάδο Υγειονομική Επιτροπή κατά</w:t>
      </w:r>
      <w:r w:rsidR="00EE3752" w:rsidRPr="00875AF2">
        <w:rPr>
          <w:rFonts w:eastAsia="Calibri" w:cs="Arial"/>
          <w:b/>
          <w:i/>
          <w:color w:val="auto"/>
          <w:sz w:val="24"/>
          <w:szCs w:val="24"/>
        </w:rPr>
        <w:t xml:space="preserve"> κ</w:t>
      </w:r>
      <w:r w:rsidRPr="00875AF2">
        <w:rPr>
          <w:rFonts w:eastAsia="Calibri" w:cs="Arial"/>
          <w:b/>
          <w:i/>
          <w:color w:val="auto"/>
          <w:sz w:val="24"/>
          <w:szCs w:val="24"/>
        </w:rPr>
        <w:t>λάδο ή από ΚΕΠΑ</w:t>
      </w:r>
      <w:r w:rsidR="00EE3752" w:rsidRPr="00875AF2">
        <w:rPr>
          <w:rFonts w:eastAsia="Calibri" w:cs="Arial"/>
          <w:b/>
          <w:i/>
          <w:color w:val="auto"/>
          <w:sz w:val="24"/>
          <w:szCs w:val="24"/>
        </w:rPr>
        <w:t xml:space="preserve"> ή από Υγειονομικές Επιτροπές των Νομαρχιακών ή Ασφαλιστικών Ταμείων που λειτουργούσαν πριν τη σύσταση των Επιτροπών του ΚΕΠΑ και είναι σε ισχύ η χρονική διάρκειά τους».</w:t>
      </w:r>
      <w:r w:rsidR="00EE3752" w:rsidRPr="00875AF2">
        <w:rPr>
          <w:rFonts w:eastAsia="Calibri" w:cs="Arial"/>
          <w:b/>
          <w:color w:val="auto"/>
          <w:sz w:val="24"/>
          <w:szCs w:val="24"/>
        </w:rPr>
        <w:t xml:space="preserve"> </w:t>
      </w:r>
    </w:p>
    <w:p w:rsidR="00126A47" w:rsidRPr="00875AF2" w:rsidRDefault="00126A47" w:rsidP="001B22A4">
      <w:pPr>
        <w:spacing w:after="0"/>
        <w:rPr>
          <w:rFonts w:eastAsia="Calibri" w:cs="Arial"/>
          <w:b/>
          <w:color w:val="auto"/>
          <w:sz w:val="24"/>
          <w:szCs w:val="24"/>
        </w:rPr>
      </w:pPr>
    </w:p>
    <w:p w:rsidR="001B22A4" w:rsidRPr="00875AF2" w:rsidRDefault="00EE3752" w:rsidP="001B22A4">
      <w:pPr>
        <w:spacing w:after="0"/>
        <w:rPr>
          <w:rFonts w:eastAsia="Calibri" w:cs="Arial"/>
          <w:b/>
          <w:color w:val="auto"/>
          <w:sz w:val="24"/>
          <w:szCs w:val="24"/>
        </w:rPr>
      </w:pPr>
      <w:r w:rsidRPr="00875AF2">
        <w:rPr>
          <w:rFonts w:eastAsia="Calibri" w:cs="Arial"/>
          <w:b/>
          <w:color w:val="auto"/>
          <w:sz w:val="24"/>
          <w:szCs w:val="24"/>
        </w:rPr>
        <w:t>Άρθρο 16.</w:t>
      </w:r>
    </w:p>
    <w:p w:rsidR="00EE3752" w:rsidRPr="00875AF2" w:rsidRDefault="00EE3752" w:rsidP="001B22A4">
      <w:pPr>
        <w:spacing w:after="0"/>
        <w:rPr>
          <w:rFonts w:eastAsia="Calibri" w:cs="Arial"/>
          <w:b/>
          <w:color w:val="auto"/>
          <w:sz w:val="24"/>
          <w:szCs w:val="24"/>
        </w:rPr>
      </w:pPr>
    </w:p>
    <w:p w:rsidR="00F46BF5" w:rsidRPr="00875AF2" w:rsidRDefault="001B22A4" w:rsidP="00F01CB5">
      <w:pPr>
        <w:spacing w:after="0"/>
        <w:rPr>
          <w:rFonts w:eastAsia="Calibri" w:cs="Arial"/>
          <w:i/>
          <w:color w:val="auto"/>
          <w:sz w:val="24"/>
          <w:szCs w:val="24"/>
        </w:rPr>
      </w:pPr>
      <w:r w:rsidRPr="00875AF2">
        <w:rPr>
          <w:rFonts w:eastAsia="Calibri" w:cs="Arial"/>
          <w:color w:val="auto"/>
          <w:sz w:val="24"/>
          <w:szCs w:val="24"/>
        </w:rPr>
        <w:t xml:space="preserve">Ζητάμε την τροποποίηση του άρθρου 16 ως εξής: </w:t>
      </w:r>
      <w:r w:rsidR="001D2440" w:rsidRPr="00875AF2">
        <w:rPr>
          <w:rFonts w:eastAsia="Calibri" w:cs="Arial"/>
          <w:b/>
          <w:i/>
          <w:color w:val="auto"/>
          <w:sz w:val="24"/>
          <w:szCs w:val="24"/>
        </w:rPr>
        <w:t>«</w:t>
      </w:r>
      <w:r w:rsidRPr="00875AF2">
        <w:rPr>
          <w:rFonts w:eastAsia="Calibri" w:cs="Arial"/>
          <w:b/>
          <w:i/>
          <w:color w:val="auto"/>
          <w:sz w:val="24"/>
          <w:szCs w:val="24"/>
        </w:rPr>
        <w:t>Το ίδιο δικαίωμα ειδικής άδειας έχει και το στρατιωτικό προσωπικό, που έχει την επιμέλεια με δικαστική απόφαση ή είναι</w:t>
      </w:r>
      <w:r w:rsidR="001D2440" w:rsidRPr="00875AF2">
        <w:rPr>
          <w:rFonts w:eastAsia="Calibri" w:cs="Arial"/>
          <w:b/>
          <w:i/>
          <w:color w:val="auto"/>
          <w:sz w:val="24"/>
          <w:szCs w:val="24"/>
        </w:rPr>
        <w:t xml:space="preserve"> ανάδοχος ή θετός γονέας ατόμου με ποσοστό αναπηρίας 67% και άνω».</w:t>
      </w:r>
      <w:r w:rsidR="001301B8" w:rsidRPr="00875AF2">
        <w:rPr>
          <w:rFonts w:eastAsia="Calibri" w:cs="Arial"/>
          <w:i/>
          <w:color w:val="auto"/>
          <w:sz w:val="24"/>
          <w:szCs w:val="24"/>
        </w:rPr>
        <w:t xml:space="preserve"> Στην περίπτωση που και οι δύο γονείς είναι στρατιωτικοί και επιμελούνται περισσότερα από ένα τέκνα, το δικαίωμα λήψης της ειδικής άδειας ασκείται αυτοτελώς και από τους δύο»</w:t>
      </w:r>
    </w:p>
    <w:p w:rsidR="00F46BF5" w:rsidRPr="00875AF2" w:rsidRDefault="00F46BF5" w:rsidP="00F01CB5">
      <w:pPr>
        <w:spacing w:after="0"/>
        <w:ind w:left="720"/>
        <w:rPr>
          <w:rFonts w:eastAsia="Calibri" w:cs="Arial"/>
          <w:i/>
          <w:color w:val="FF0000"/>
          <w:sz w:val="24"/>
          <w:szCs w:val="24"/>
        </w:rPr>
      </w:pPr>
    </w:p>
    <w:p w:rsidR="009529D3" w:rsidRPr="00875AF2" w:rsidRDefault="009529D3" w:rsidP="009529D3">
      <w:pPr>
        <w:rPr>
          <w:rFonts w:eastAsiaTheme="minorHAnsi" w:cstheme="minorBidi"/>
          <w:b/>
          <w:color w:val="auto"/>
          <w:sz w:val="24"/>
          <w:szCs w:val="24"/>
        </w:rPr>
      </w:pPr>
      <w:r w:rsidRPr="00875AF2">
        <w:rPr>
          <w:rFonts w:eastAsiaTheme="minorHAnsi" w:cstheme="minorBidi"/>
          <w:b/>
          <w:color w:val="auto"/>
          <w:sz w:val="24"/>
          <w:szCs w:val="24"/>
        </w:rPr>
        <w:t xml:space="preserve">Άρθρο </w:t>
      </w:r>
      <w:r w:rsidR="001301B8" w:rsidRPr="00875AF2">
        <w:rPr>
          <w:rFonts w:eastAsiaTheme="minorHAnsi" w:cstheme="minorBidi"/>
          <w:b/>
          <w:color w:val="auto"/>
          <w:sz w:val="24"/>
          <w:szCs w:val="24"/>
        </w:rPr>
        <w:t>1</w:t>
      </w:r>
      <w:r w:rsidRPr="00875AF2">
        <w:rPr>
          <w:rFonts w:eastAsiaTheme="minorHAnsi" w:cstheme="minorBidi"/>
          <w:b/>
          <w:color w:val="auto"/>
          <w:sz w:val="24"/>
          <w:szCs w:val="24"/>
        </w:rPr>
        <w:t>7</w:t>
      </w:r>
      <w:r w:rsidR="00FB02F1" w:rsidRPr="00875AF2">
        <w:rPr>
          <w:rFonts w:eastAsiaTheme="minorHAnsi" w:cstheme="minorBidi"/>
          <w:b/>
          <w:color w:val="auto"/>
          <w:sz w:val="24"/>
          <w:szCs w:val="24"/>
        </w:rPr>
        <w:t>.</w:t>
      </w:r>
      <w:r w:rsidRPr="00875AF2">
        <w:rPr>
          <w:rFonts w:eastAsiaTheme="minorHAnsi" w:cstheme="minorBidi"/>
          <w:b/>
          <w:color w:val="auto"/>
          <w:sz w:val="24"/>
          <w:szCs w:val="24"/>
        </w:rPr>
        <w:t xml:space="preserve"> </w:t>
      </w:r>
    </w:p>
    <w:p w:rsidR="00330E61" w:rsidRPr="00875AF2" w:rsidRDefault="00E30E5D" w:rsidP="001301B8">
      <w:pPr>
        <w:rPr>
          <w:rFonts w:eastAsiaTheme="minorHAnsi" w:cstheme="minorBidi"/>
          <w:color w:val="auto"/>
          <w:sz w:val="24"/>
          <w:szCs w:val="24"/>
        </w:rPr>
      </w:pPr>
      <w:r w:rsidRPr="00875AF2">
        <w:rPr>
          <w:rFonts w:eastAsiaTheme="minorHAnsi" w:cstheme="minorBidi"/>
          <w:color w:val="auto"/>
          <w:sz w:val="24"/>
          <w:szCs w:val="24"/>
        </w:rPr>
        <w:t>Στ</w:t>
      </w:r>
      <w:r w:rsidR="001301B8" w:rsidRPr="00875AF2">
        <w:rPr>
          <w:rFonts w:eastAsiaTheme="minorHAnsi" w:cstheme="minorBidi"/>
          <w:color w:val="auto"/>
          <w:sz w:val="24"/>
          <w:szCs w:val="24"/>
        </w:rPr>
        <w:t xml:space="preserve">ο άρθρο 17 ζητάμε </w:t>
      </w:r>
      <w:r w:rsidRPr="00875AF2">
        <w:rPr>
          <w:rFonts w:eastAsiaTheme="minorHAnsi" w:cstheme="minorBidi"/>
          <w:color w:val="auto"/>
          <w:sz w:val="24"/>
          <w:szCs w:val="24"/>
        </w:rPr>
        <w:t>να συμπεριληφθεί και η τροποποίηση της παραγράφου 1 του άρθρου 9 του ν.3257/2004 (Α΄143) ως ε</w:t>
      </w:r>
      <w:r w:rsidR="001301B8" w:rsidRPr="00875AF2">
        <w:rPr>
          <w:rFonts w:eastAsiaTheme="minorHAnsi" w:cstheme="minorBidi"/>
          <w:color w:val="auto"/>
          <w:sz w:val="24"/>
          <w:szCs w:val="24"/>
        </w:rPr>
        <w:t xml:space="preserve">ξής: </w:t>
      </w:r>
    </w:p>
    <w:p w:rsidR="00E30E5D" w:rsidRPr="00875AF2" w:rsidRDefault="00330E61" w:rsidP="001301B8">
      <w:pPr>
        <w:rPr>
          <w:rFonts w:eastAsiaTheme="minorHAnsi" w:cstheme="minorBidi"/>
          <w:b/>
          <w:i/>
          <w:color w:val="auto"/>
          <w:sz w:val="24"/>
          <w:szCs w:val="24"/>
        </w:rPr>
      </w:pPr>
      <w:r w:rsidRPr="00875AF2">
        <w:rPr>
          <w:rFonts w:eastAsiaTheme="minorHAnsi" w:cstheme="minorBidi"/>
          <w:b/>
          <w:i/>
          <w:color w:val="auto"/>
          <w:sz w:val="24"/>
          <w:szCs w:val="24"/>
        </w:rPr>
        <w:t>«1. Το προβλεπόμενο κατά τη παράγραφο 1 του άρθρου 8 του Ν.1483/1984 (ΦΕΚ 153 Α’), μειωμένο ωράριο εργασίας εφαρμόζεται στο στρατιωτικό προσωπικό και στους στρατιωτικούς δικαστές των Ε.Δ. που έχει την επιμέλεια με δικαστική απόφαση ή είναι ανάδοχος ή θετός γονέας ατόμου με ποσοστό αναπηρίας 67% και άνω, ανεξαρτήτως του αριθμού των απασχολουμένων προσώπων κατά μονάδα, υπηρεσία, οργανισμό ή νομικό πρόσωπο εποπτευόμενο από το Υπουργείο Εθνικής Άμυνας (ΥΠ.Ε.Θ.Α.), στο οποίο εργάζεται».</w:t>
      </w:r>
    </w:p>
    <w:p w:rsidR="001301B8" w:rsidRPr="00875AF2" w:rsidRDefault="000B0BF2" w:rsidP="001301B8">
      <w:pPr>
        <w:rPr>
          <w:rFonts w:eastAsiaTheme="minorHAnsi" w:cstheme="minorBidi"/>
          <w:i/>
          <w:color w:val="auto"/>
          <w:sz w:val="24"/>
          <w:szCs w:val="24"/>
        </w:rPr>
      </w:pPr>
      <w:r w:rsidRPr="00875AF2">
        <w:rPr>
          <w:rFonts w:eastAsiaTheme="minorHAnsi" w:cstheme="minorBidi"/>
          <w:i/>
          <w:color w:val="auto"/>
          <w:sz w:val="24"/>
          <w:szCs w:val="24"/>
        </w:rPr>
        <w:t>Η παράγραφος 2</w:t>
      </w:r>
      <w:r w:rsidRPr="00875AF2">
        <w:rPr>
          <w:sz w:val="24"/>
          <w:szCs w:val="24"/>
        </w:rPr>
        <w:t xml:space="preserve"> </w:t>
      </w:r>
      <w:r w:rsidRPr="00875AF2">
        <w:rPr>
          <w:rFonts w:eastAsiaTheme="minorHAnsi" w:cstheme="minorBidi"/>
          <w:i/>
          <w:color w:val="auto"/>
          <w:sz w:val="24"/>
          <w:szCs w:val="24"/>
        </w:rPr>
        <w:t xml:space="preserve">του άρθρου 9 του ν.3257/2004 (Α΄143) ζητάμε να συμπληρωθεί ως ακολούθως: </w:t>
      </w:r>
      <w:r w:rsidR="001301B8" w:rsidRPr="00875AF2">
        <w:rPr>
          <w:rFonts w:eastAsiaTheme="minorHAnsi" w:cstheme="minorBidi"/>
          <w:i/>
          <w:color w:val="auto"/>
          <w:sz w:val="24"/>
          <w:szCs w:val="24"/>
        </w:rPr>
        <w:t xml:space="preserve">«Το παραπάνω μειωμένο ωράριο εργασίας πραγματοποιείται χωρίς ανάλογη περικοπή των αποδοχών των δικαιούχων στρατιωτικών και </w:t>
      </w:r>
      <w:r w:rsidR="001301B8" w:rsidRPr="00875AF2">
        <w:rPr>
          <w:rFonts w:eastAsiaTheme="minorHAnsi" w:cstheme="minorBidi"/>
          <w:i/>
          <w:color w:val="auto"/>
          <w:sz w:val="24"/>
          <w:szCs w:val="24"/>
        </w:rPr>
        <w:lastRenderedPageBreak/>
        <w:t>στρατιωτικών δικαστών των Ενόπλων Δυνάμεων, εφόσον η αναπηρία του τέκνου ή συζύγ</w:t>
      </w:r>
      <w:r w:rsidR="00330E61" w:rsidRPr="00875AF2">
        <w:rPr>
          <w:rFonts w:eastAsiaTheme="minorHAnsi" w:cstheme="minorBidi"/>
          <w:i/>
          <w:color w:val="auto"/>
          <w:sz w:val="24"/>
          <w:szCs w:val="24"/>
        </w:rPr>
        <w:t xml:space="preserve">ου </w:t>
      </w:r>
      <w:r w:rsidR="00330E61" w:rsidRPr="00875AF2">
        <w:rPr>
          <w:rFonts w:eastAsiaTheme="minorHAnsi" w:cstheme="minorBidi"/>
          <w:b/>
          <w:i/>
          <w:color w:val="auto"/>
          <w:sz w:val="24"/>
          <w:szCs w:val="24"/>
        </w:rPr>
        <w:t>ή του προσώπου του οποίου έχουν τη δικαστική επιμέλεια</w:t>
      </w:r>
      <w:r w:rsidRPr="00875AF2">
        <w:rPr>
          <w:rFonts w:eastAsiaTheme="minorHAnsi" w:cstheme="minorBidi"/>
          <w:i/>
          <w:color w:val="auto"/>
          <w:sz w:val="24"/>
          <w:szCs w:val="24"/>
        </w:rPr>
        <w:t>,</w:t>
      </w:r>
      <w:r w:rsidR="00330E61" w:rsidRPr="00875AF2">
        <w:rPr>
          <w:rFonts w:eastAsiaTheme="minorHAnsi" w:cstheme="minorBidi"/>
          <w:i/>
          <w:color w:val="auto"/>
          <w:sz w:val="24"/>
          <w:szCs w:val="24"/>
        </w:rPr>
        <w:t xml:space="preserve"> </w:t>
      </w:r>
      <w:r w:rsidR="001301B8" w:rsidRPr="00875AF2">
        <w:rPr>
          <w:rFonts w:eastAsiaTheme="minorHAnsi" w:cstheme="minorBidi"/>
          <w:i/>
          <w:color w:val="auto"/>
          <w:sz w:val="24"/>
          <w:szCs w:val="24"/>
        </w:rPr>
        <w:t>είναι τουλάχιστον 67%»</w:t>
      </w:r>
    </w:p>
    <w:p w:rsidR="00AA4B13" w:rsidRPr="00875AF2" w:rsidRDefault="00AA4B13" w:rsidP="00AA4B13">
      <w:pPr>
        <w:rPr>
          <w:rFonts w:eastAsiaTheme="minorHAnsi" w:cstheme="minorBidi"/>
          <w:b/>
          <w:color w:val="auto"/>
          <w:sz w:val="24"/>
          <w:szCs w:val="24"/>
        </w:rPr>
      </w:pPr>
      <w:r w:rsidRPr="00875AF2">
        <w:rPr>
          <w:rFonts w:eastAsiaTheme="minorHAnsi" w:cstheme="minorBidi"/>
          <w:b/>
          <w:color w:val="auto"/>
          <w:sz w:val="24"/>
          <w:szCs w:val="24"/>
        </w:rPr>
        <w:t>Άρθρο 20 Γραφείο στήριξης οπλιτών</w:t>
      </w:r>
    </w:p>
    <w:p w:rsidR="00AA4B13" w:rsidRPr="00875AF2" w:rsidRDefault="00AA4B13" w:rsidP="00AA4B13">
      <w:pPr>
        <w:rPr>
          <w:rFonts w:eastAsiaTheme="minorHAnsi" w:cstheme="minorBidi"/>
          <w:color w:val="auto"/>
          <w:sz w:val="24"/>
          <w:szCs w:val="24"/>
        </w:rPr>
      </w:pPr>
      <w:r w:rsidRPr="00875AF2">
        <w:rPr>
          <w:rFonts w:eastAsiaTheme="minorHAnsi" w:cstheme="minorBidi"/>
          <w:color w:val="auto"/>
          <w:sz w:val="24"/>
          <w:szCs w:val="24"/>
        </w:rPr>
        <w:t>Στο άρθρο 20 ζητάμε την προσθήκη παραγράφου 6 ως εξής:</w:t>
      </w:r>
    </w:p>
    <w:p w:rsidR="00AA4B13" w:rsidRPr="00875AF2" w:rsidRDefault="00AA4B13" w:rsidP="00AA4B13">
      <w:pPr>
        <w:rPr>
          <w:rFonts w:eastAsiaTheme="minorHAnsi" w:cstheme="minorBidi"/>
          <w:b/>
          <w:i/>
          <w:color w:val="auto"/>
          <w:sz w:val="24"/>
          <w:szCs w:val="24"/>
        </w:rPr>
      </w:pPr>
      <w:r w:rsidRPr="00875AF2">
        <w:rPr>
          <w:rFonts w:eastAsiaTheme="minorHAnsi" w:cstheme="minorBidi"/>
          <w:b/>
          <w:i/>
          <w:color w:val="auto"/>
          <w:sz w:val="24"/>
          <w:szCs w:val="24"/>
        </w:rPr>
        <w:t xml:space="preserve">«6. Συνεργασία με τα αρμόδια γραφεία </w:t>
      </w:r>
      <w:r w:rsidR="00EE3752" w:rsidRPr="00875AF2">
        <w:rPr>
          <w:rFonts w:eastAsiaTheme="minorHAnsi" w:cstheme="minorBidi"/>
          <w:b/>
          <w:i/>
          <w:color w:val="auto"/>
          <w:sz w:val="24"/>
          <w:szCs w:val="24"/>
        </w:rPr>
        <w:t xml:space="preserve">ή υπηρεσίες </w:t>
      </w:r>
      <w:r w:rsidRPr="00875AF2">
        <w:rPr>
          <w:rFonts w:eastAsiaTheme="minorHAnsi" w:cstheme="minorBidi"/>
          <w:b/>
          <w:i/>
          <w:color w:val="auto"/>
          <w:sz w:val="24"/>
          <w:szCs w:val="24"/>
        </w:rPr>
        <w:t xml:space="preserve">των Πανεπιστημιακών Ιδρυμάτων, Κοινωνικές Υπηρεσίες Δήμων,  Νοσοκομείων  κ.α. ώστε να επιτευχθεί η καλύτερη δυνατή υποστήριξη του προσωπικού» </w:t>
      </w:r>
    </w:p>
    <w:p w:rsidR="009529D3" w:rsidRPr="00875AF2" w:rsidRDefault="000B0BF2" w:rsidP="000B0BF2">
      <w:pPr>
        <w:jc w:val="center"/>
        <w:rPr>
          <w:rFonts w:eastAsiaTheme="minorHAnsi" w:cstheme="minorBidi"/>
          <w:b/>
          <w:color w:val="auto"/>
          <w:sz w:val="24"/>
          <w:szCs w:val="24"/>
        </w:rPr>
      </w:pPr>
      <w:r w:rsidRPr="00875AF2">
        <w:rPr>
          <w:rFonts w:eastAsiaTheme="minorHAnsi" w:cstheme="minorBidi"/>
          <w:b/>
          <w:color w:val="auto"/>
          <w:sz w:val="24"/>
          <w:szCs w:val="24"/>
        </w:rPr>
        <w:t>ΜΕΡΟΣ ΤΡΙΤΟ</w:t>
      </w:r>
    </w:p>
    <w:p w:rsidR="000B0BF2" w:rsidRPr="00875AF2" w:rsidRDefault="000B0BF2" w:rsidP="000B0BF2">
      <w:pPr>
        <w:jc w:val="center"/>
        <w:rPr>
          <w:rFonts w:eastAsiaTheme="minorHAnsi" w:cstheme="minorBidi"/>
          <w:b/>
          <w:color w:val="auto"/>
          <w:sz w:val="24"/>
          <w:szCs w:val="24"/>
        </w:rPr>
      </w:pPr>
      <w:r w:rsidRPr="00875AF2">
        <w:rPr>
          <w:rFonts w:eastAsiaTheme="minorHAnsi" w:cstheme="minorBidi"/>
          <w:b/>
          <w:color w:val="auto"/>
          <w:sz w:val="24"/>
          <w:szCs w:val="24"/>
        </w:rPr>
        <w:t>ΕΚΠΑΙΔΕΥΣΗ</w:t>
      </w:r>
    </w:p>
    <w:p w:rsidR="000B0BF2" w:rsidRPr="00875AF2" w:rsidRDefault="00540651" w:rsidP="000B0BF2">
      <w:pPr>
        <w:rPr>
          <w:rFonts w:eastAsiaTheme="minorHAnsi" w:cstheme="minorBidi"/>
          <w:color w:val="auto"/>
          <w:sz w:val="24"/>
          <w:szCs w:val="24"/>
        </w:rPr>
      </w:pPr>
      <w:r w:rsidRPr="00875AF2">
        <w:rPr>
          <w:rFonts w:eastAsiaTheme="minorHAnsi" w:cstheme="minorBidi"/>
          <w:color w:val="auto"/>
          <w:sz w:val="24"/>
          <w:szCs w:val="24"/>
        </w:rPr>
        <w:t>Κρίνουμε απαραίτητο</w:t>
      </w:r>
      <w:r w:rsidR="000B0BF2" w:rsidRPr="00875AF2">
        <w:rPr>
          <w:rFonts w:eastAsiaTheme="minorHAnsi" w:cstheme="minorBidi"/>
          <w:color w:val="auto"/>
          <w:sz w:val="24"/>
          <w:szCs w:val="24"/>
        </w:rPr>
        <w:t xml:space="preserve"> τον εκσυγχρονισμό του Κανονισμού των Στρατιωτικών Σχολών, δεδομένου ότι παρατηρείται το φαινόμενο αποκλεισμού εκείνων των σπουδαστών, οι οποίοι κατά τη διάρκεια των σπουδών τους απέκτησαν αναπηρία ή χρόνια πάθηση. Σε αυτή την περίπτωση, θα πρέπει, βάσει νομοθετικής ρύθμισης, να εξασφαλιστεί το εργασιακό μέλλον του σπουδαστή μέσω της τοποθέτησής του σε θέση διοικητικού προσωπικού. </w:t>
      </w:r>
    </w:p>
    <w:p w:rsidR="00540651" w:rsidRPr="00875AF2" w:rsidRDefault="00540651" w:rsidP="000B0BF2">
      <w:pPr>
        <w:rPr>
          <w:rFonts w:eastAsiaTheme="minorHAnsi" w:cstheme="minorBidi"/>
          <w:b/>
          <w:color w:val="auto"/>
          <w:sz w:val="24"/>
          <w:szCs w:val="24"/>
        </w:rPr>
      </w:pPr>
      <w:r w:rsidRPr="00875AF2">
        <w:rPr>
          <w:rFonts w:eastAsiaTheme="minorHAnsi" w:cstheme="minorBidi"/>
          <w:b/>
          <w:color w:val="auto"/>
          <w:sz w:val="24"/>
          <w:szCs w:val="24"/>
        </w:rPr>
        <w:t xml:space="preserve">Ως εκ τούτου ζητάμε να προστεθεί άρθρο ως εξής: </w:t>
      </w:r>
    </w:p>
    <w:p w:rsidR="00540651" w:rsidRPr="00875AF2" w:rsidRDefault="00540651" w:rsidP="000B0BF2">
      <w:pPr>
        <w:rPr>
          <w:rFonts w:eastAsiaTheme="minorHAnsi" w:cstheme="minorBidi"/>
          <w:color w:val="auto"/>
          <w:sz w:val="24"/>
          <w:szCs w:val="24"/>
        </w:rPr>
      </w:pPr>
      <w:r w:rsidRPr="00875AF2">
        <w:rPr>
          <w:rFonts w:eastAsiaTheme="minorHAnsi" w:cstheme="minorBidi"/>
          <w:b/>
          <w:i/>
          <w:color w:val="auto"/>
          <w:sz w:val="24"/>
          <w:szCs w:val="24"/>
        </w:rPr>
        <w:t>«Οι σπουδαστές των στρατιωτικών σχολών, οι οποίοι κατά τη διάρκεια των σπουδών τους απέκτησαν αναπηρία ή χρόνια πάθηση και προκειμένου να εξασφαλιστεί το εργασιακό μέλλον του σπουδαστή τοποθετούνται σε θέση διοικητικού προσωπικού</w:t>
      </w:r>
      <w:r w:rsidR="00EE3752" w:rsidRPr="00875AF2">
        <w:rPr>
          <w:rFonts w:eastAsiaTheme="minorHAnsi" w:cstheme="minorBidi"/>
          <w:b/>
          <w:i/>
          <w:color w:val="auto"/>
          <w:sz w:val="24"/>
          <w:szCs w:val="24"/>
        </w:rPr>
        <w:t xml:space="preserve"> σε υπηρεσίες των κλάδων ή του Υπουργείου Εθνικής Άμυνας</w:t>
      </w:r>
      <w:r w:rsidRPr="00875AF2">
        <w:rPr>
          <w:rFonts w:eastAsiaTheme="minorHAnsi" w:cstheme="minorBidi"/>
          <w:b/>
          <w:i/>
          <w:color w:val="auto"/>
          <w:sz w:val="24"/>
          <w:szCs w:val="24"/>
        </w:rPr>
        <w:t>».</w:t>
      </w:r>
    </w:p>
    <w:p w:rsidR="003775D2" w:rsidRPr="00875AF2" w:rsidRDefault="000B0BF2" w:rsidP="003775D2">
      <w:pPr>
        <w:rPr>
          <w:rFonts w:eastAsiaTheme="minorHAnsi" w:cstheme="minorBidi"/>
          <w:i/>
          <w:color w:val="auto"/>
          <w:sz w:val="24"/>
          <w:szCs w:val="24"/>
        </w:rPr>
      </w:pPr>
      <w:r w:rsidRPr="00875AF2">
        <w:rPr>
          <w:rFonts w:eastAsiaTheme="minorHAnsi" w:cstheme="minorBidi"/>
          <w:color w:val="auto"/>
          <w:sz w:val="24"/>
          <w:szCs w:val="24"/>
        </w:rPr>
        <w:t xml:space="preserve">Εννοείται ότι τέτοιου είδους ρυθμίσεις θα αποβούν στο κενό, εάν δεν συνδυαστούν με το σχεδιασμό και την εφαρμογή υποστηρικτικών προγραμμάτων κατάρτισης και εκπαίδευσης των ατόμων με αναπηρία σχετικά με το νέο αντικείμενο εργασίας τους.  </w:t>
      </w:r>
    </w:p>
    <w:p w:rsidR="00EE3752" w:rsidRPr="00875AF2" w:rsidRDefault="008F1417" w:rsidP="00AA4B13">
      <w:pPr>
        <w:rPr>
          <w:rFonts w:eastAsiaTheme="minorHAnsi" w:cstheme="minorBidi"/>
          <w:color w:val="auto"/>
          <w:sz w:val="24"/>
          <w:szCs w:val="24"/>
        </w:rPr>
      </w:pPr>
      <w:r w:rsidRPr="00875AF2">
        <w:rPr>
          <w:rFonts w:eastAsiaTheme="minorHAnsi" w:cstheme="minorBidi"/>
          <w:b/>
          <w:color w:val="auto"/>
          <w:sz w:val="24"/>
          <w:szCs w:val="24"/>
        </w:rPr>
        <w:t>Ν</w:t>
      </w:r>
      <w:r w:rsidR="00AA4B13" w:rsidRPr="00875AF2">
        <w:rPr>
          <w:rFonts w:eastAsiaTheme="minorHAnsi" w:cstheme="minorBidi"/>
          <w:b/>
          <w:color w:val="auto"/>
          <w:sz w:val="24"/>
          <w:szCs w:val="24"/>
        </w:rPr>
        <w:t>ομοθετικ</w:t>
      </w:r>
      <w:r w:rsidRPr="00875AF2">
        <w:rPr>
          <w:rFonts w:eastAsiaTheme="minorHAnsi" w:cstheme="minorBidi"/>
          <w:b/>
          <w:color w:val="auto"/>
          <w:sz w:val="24"/>
          <w:szCs w:val="24"/>
        </w:rPr>
        <w:t>ές</w:t>
      </w:r>
      <w:r w:rsidR="00866369" w:rsidRPr="00875AF2">
        <w:rPr>
          <w:rFonts w:eastAsiaTheme="minorHAnsi" w:cstheme="minorBidi"/>
          <w:b/>
          <w:color w:val="auto"/>
          <w:sz w:val="24"/>
          <w:szCs w:val="24"/>
        </w:rPr>
        <w:t xml:space="preserve"> ρυθμίσε</w:t>
      </w:r>
      <w:r w:rsidRPr="00875AF2">
        <w:rPr>
          <w:rFonts w:eastAsiaTheme="minorHAnsi" w:cstheme="minorBidi"/>
          <w:b/>
          <w:color w:val="auto"/>
          <w:sz w:val="24"/>
          <w:szCs w:val="24"/>
        </w:rPr>
        <w:t>ις</w:t>
      </w:r>
      <w:r w:rsidR="00AA4B13" w:rsidRPr="00875AF2">
        <w:rPr>
          <w:rFonts w:eastAsiaTheme="minorHAnsi" w:cstheme="minorBidi"/>
          <w:b/>
          <w:color w:val="auto"/>
          <w:sz w:val="24"/>
          <w:szCs w:val="24"/>
        </w:rPr>
        <w:t xml:space="preserve"> </w:t>
      </w:r>
      <w:r w:rsidRPr="00875AF2">
        <w:rPr>
          <w:rFonts w:eastAsiaTheme="minorHAnsi" w:cstheme="minorBidi"/>
          <w:b/>
          <w:color w:val="auto"/>
          <w:sz w:val="24"/>
          <w:szCs w:val="24"/>
        </w:rPr>
        <w:t xml:space="preserve">που κρίνεται απαραίτητο να συμπεριληφθούν στο εν λόγω νομοσχέδιο </w:t>
      </w:r>
      <w:r w:rsidR="00AA4B13" w:rsidRPr="00875AF2">
        <w:rPr>
          <w:rFonts w:eastAsiaTheme="minorHAnsi" w:cstheme="minorBidi"/>
          <w:color w:val="auto"/>
          <w:sz w:val="24"/>
          <w:szCs w:val="24"/>
        </w:rPr>
        <w:t>για την επίλυση σοβαρών θεμάτων που απασχολούν τους γονείς και κηδεμόνες, πο</w:t>
      </w:r>
      <w:r w:rsidR="00866369" w:rsidRPr="00875AF2">
        <w:rPr>
          <w:rFonts w:eastAsiaTheme="minorHAnsi" w:cstheme="minorBidi"/>
          <w:color w:val="auto"/>
          <w:sz w:val="24"/>
          <w:szCs w:val="24"/>
        </w:rPr>
        <w:t xml:space="preserve">υ έχουν υπό τη φροντίδα και </w:t>
      </w:r>
      <w:r w:rsidR="00AA4B13" w:rsidRPr="00875AF2">
        <w:rPr>
          <w:rFonts w:eastAsiaTheme="minorHAnsi" w:cstheme="minorBidi"/>
          <w:color w:val="auto"/>
          <w:sz w:val="24"/>
          <w:szCs w:val="24"/>
        </w:rPr>
        <w:t>προστασία τους άτομα με αναπηρία,  οι οποίοι ανήκουν στο στρατιωτικό προσωπικό των Ενόπλων Δυνάμεων</w:t>
      </w:r>
      <w:r w:rsidR="00866369" w:rsidRPr="00875AF2">
        <w:rPr>
          <w:rFonts w:eastAsiaTheme="minorHAnsi" w:cstheme="minorBidi"/>
          <w:color w:val="auto"/>
          <w:sz w:val="24"/>
          <w:szCs w:val="24"/>
        </w:rPr>
        <w:t xml:space="preserve">. </w:t>
      </w:r>
    </w:p>
    <w:p w:rsidR="00AA4B13" w:rsidRPr="00875AF2" w:rsidRDefault="00866369" w:rsidP="00AA4B13">
      <w:pPr>
        <w:rPr>
          <w:rFonts w:eastAsiaTheme="minorHAnsi" w:cstheme="minorBidi"/>
          <w:b/>
          <w:color w:val="auto"/>
          <w:sz w:val="24"/>
          <w:szCs w:val="24"/>
        </w:rPr>
      </w:pPr>
      <w:r w:rsidRPr="00875AF2">
        <w:rPr>
          <w:rFonts w:eastAsiaTheme="minorHAnsi" w:cstheme="minorBidi"/>
          <w:color w:val="auto"/>
          <w:sz w:val="24"/>
          <w:szCs w:val="24"/>
        </w:rPr>
        <w:t xml:space="preserve">Σας παραθέτουμε </w:t>
      </w:r>
      <w:r w:rsidR="00AA4B13" w:rsidRPr="00875AF2">
        <w:rPr>
          <w:rFonts w:eastAsiaTheme="minorHAnsi" w:cstheme="minorBidi"/>
          <w:color w:val="auto"/>
          <w:sz w:val="24"/>
          <w:szCs w:val="24"/>
        </w:rPr>
        <w:t>τις προτεινόμενες απαραίτητες νομοθετικές παρεμβάσεις, οι οποίες έχουν ως εξής:</w:t>
      </w:r>
    </w:p>
    <w:p w:rsidR="00AA4B13" w:rsidRPr="00875AF2" w:rsidRDefault="00AA4B13" w:rsidP="00875AF2">
      <w:pPr>
        <w:pStyle w:val="a8"/>
        <w:numPr>
          <w:ilvl w:val="0"/>
          <w:numId w:val="17"/>
        </w:numPr>
        <w:rPr>
          <w:rFonts w:eastAsiaTheme="minorHAnsi" w:cstheme="minorBidi"/>
          <w:b/>
          <w:i/>
          <w:color w:val="auto"/>
          <w:sz w:val="24"/>
          <w:szCs w:val="24"/>
        </w:rPr>
      </w:pPr>
      <w:r w:rsidRPr="00875AF2">
        <w:rPr>
          <w:rFonts w:eastAsiaTheme="minorHAnsi" w:cstheme="minorBidi"/>
          <w:color w:val="auto"/>
          <w:sz w:val="24"/>
          <w:szCs w:val="24"/>
        </w:rPr>
        <w:t xml:space="preserve">Η παράγραφος 3 του άρθρου 2 της </w:t>
      </w:r>
      <w:proofErr w:type="spellStart"/>
      <w:r w:rsidRPr="00875AF2">
        <w:rPr>
          <w:rFonts w:eastAsiaTheme="minorHAnsi" w:cstheme="minorBidi"/>
          <w:color w:val="auto"/>
          <w:sz w:val="24"/>
          <w:szCs w:val="24"/>
        </w:rPr>
        <w:t>υπ</w:t>
      </w:r>
      <w:proofErr w:type="spellEnd"/>
      <w:r w:rsidRPr="00875AF2">
        <w:rPr>
          <w:rFonts w:eastAsiaTheme="minorHAnsi" w:cstheme="minorBidi"/>
          <w:color w:val="auto"/>
          <w:sz w:val="24"/>
          <w:szCs w:val="24"/>
        </w:rPr>
        <w:t xml:space="preserve">΄ </w:t>
      </w:r>
      <w:proofErr w:type="spellStart"/>
      <w:r w:rsidRPr="00875AF2">
        <w:rPr>
          <w:rFonts w:eastAsiaTheme="minorHAnsi" w:cstheme="minorBidi"/>
          <w:color w:val="auto"/>
          <w:sz w:val="24"/>
          <w:szCs w:val="24"/>
        </w:rPr>
        <w:t>αριθμ</w:t>
      </w:r>
      <w:proofErr w:type="spellEnd"/>
      <w:r w:rsidRPr="00875AF2">
        <w:rPr>
          <w:rFonts w:eastAsiaTheme="minorHAnsi" w:cstheme="minorBidi"/>
          <w:color w:val="auto"/>
          <w:sz w:val="24"/>
          <w:szCs w:val="24"/>
        </w:rPr>
        <w:t xml:space="preserve">. Φ.400/32/82424/Σ.343 (Β΄ 1139) απόφασης του Υπουργού Εθνικής Άμυνας να τροποποιηθεί ως εξής: </w:t>
      </w:r>
      <w:r w:rsidRPr="00875AF2">
        <w:rPr>
          <w:rFonts w:eastAsiaTheme="minorHAnsi" w:cstheme="minorBidi"/>
          <w:b/>
          <w:i/>
          <w:color w:val="auto"/>
          <w:sz w:val="24"/>
          <w:szCs w:val="24"/>
        </w:rPr>
        <w:t xml:space="preserve">«3. </w:t>
      </w:r>
      <w:r w:rsidRPr="00875AF2">
        <w:rPr>
          <w:rFonts w:eastAsiaTheme="minorHAnsi" w:cstheme="minorBidi"/>
          <w:b/>
          <w:i/>
          <w:color w:val="auto"/>
          <w:sz w:val="24"/>
          <w:szCs w:val="24"/>
        </w:rPr>
        <w:lastRenderedPageBreak/>
        <w:t>Για όσους στρατιωτικούς προστατεύουν ΑμεΑ ισχύουν τα παρακάτω: α) Εφόσον έχουν σύζυγο ΑμεΑ καθώς και αυτοί που δεν είναι συζευγμένοι αλλά με δικαστική απόφαση έχουν την επιμέλεια ατόμου με αναπηρία ή είναι ανάδοχοι γονείς ατόμου με αναπηρία για όσο χρόνο διαρκεί η αναδοχή, απαλλάσσονται όλων των υπηρεσιών, καθώς επίσης και των ασκήσεων, εφόσον η απαλλαγή τους είναι δυνατή, ως εκ της φύσεως των καθηκόντων τους και της ασκήσεως. Σε περίπτωση εφαρμογής κυλιόμενου ωραρίου, έχουν δικαίωμα επιλογής του χρόνου εργασίας. β) Εφόσον έχουν τέκνο ΑμεΑ ή με δικαστική απόφαση έχουν την επιμέλεια ατόμου με αναπηρία, καθώς και εάν είναι ανάδοχοι γονείς ατόμου με αναπηρία για όσο χρόνο διαρκεί η αναδοχή, εκτελούν υπηρεσίες που δεν απαιτούν διανυκτέρευση και, σε περίπτωση που δεν υφίστανται τέτοιες, απαλλάσσονται. Συμμετέχουν στις ασκήσεις μόνο εάν αυτό επιβάλλεται και είναι αναγκαίο, ως εκ της φύσεως των καθηκόντων τους και της ασκήσεως. Στην περίπτωση των συζευγμένων στρατιωτικών τα εν λόγω ευεργετήματα απολαμβάνει ο ένας εκ των δύο, κατά περίπτωση και κατόπιν υποβολής σχετικής δήλωσης».</w:t>
      </w:r>
    </w:p>
    <w:p w:rsidR="00AA4B13" w:rsidRPr="00875AF2" w:rsidRDefault="00AA4B13" w:rsidP="00875AF2">
      <w:pPr>
        <w:pStyle w:val="a8"/>
        <w:numPr>
          <w:ilvl w:val="0"/>
          <w:numId w:val="17"/>
        </w:numPr>
        <w:rPr>
          <w:rFonts w:eastAsiaTheme="minorHAnsi" w:cstheme="minorBidi"/>
          <w:b/>
          <w:i/>
          <w:color w:val="auto"/>
          <w:sz w:val="24"/>
          <w:szCs w:val="24"/>
        </w:rPr>
      </w:pPr>
      <w:r w:rsidRPr="00875AF2">
        <w:rPr>
          <w:rFonts w:eastAsiaTheme="minorHAnsi" w:cstheme="minorBidi"/>
          <w:color w:val="auto"/>
          <w:sz w:val="24"/>
          <w:szCs w:val="24"/>
        </w:rPr>
        <w:t xml:space="preserve">Το εδάφιο β της παραγράφου 2 του άρθρου 5 της </w:t>
      </w:r>
      <w:proofErr w:type="spellStart"/>
      <w:r w:rsidRPr="00875AF2">
        <w:rPr>
          <w:rFonts w:eastAsiaTheme="minorHAnsi" w:cstheme="minorBidi"/>
          <w:color w:val="auto"/>
          <w:sz w:val="24"/>
          <w:szCs w:val="24"/>
        </w:rPr>
        <w:t>υπ</w:t>
      </w:r>
      <w:proofErr w:type="spellEnd"/>
      <w:r w:rsidRPr="00875AF2">
        <w:rPr>
          <w:rFonts w:eastAsiaTheme="minorHAnsi" w:cstheme="minorBidi"/>
          <w:color w:val="auto"/>
          <w:sz w:val="24"/>
          <w:szCs w:val="24"/>
        </w:rPr>
        <w:t xml:space="preserve">΄ </w:t>
      </w:r>
      <w:proofErr w:type="spellStart"/>
      <w:r w:rsidRPr="00875AF2">
        <w:rPr>
          <w:rFonts w:eastAsiaTheme="minorHAnsi" w:cstheme="minorBidi"/>
          <w:color w:val="auto"/>
          <w:sz w:val="24"/>
          <w:szCs w:val="24"/>
        </w:rPr>
        <w:t>αριθμ</w:t>
      </w:r>
      <w:proofErr w:type="spellEnd"/>
      <w:r w:rsidRPr="00875AF2">
        <w:rPr>
          <w:rFonts w:eastAsiaTheme="minorHAnsi" w:cstheme="minorBidi"/>
          <w:color w:val="auto"/>
          <w:sz w:val="24"/>
          <w:szCs w:val="24"/>
        </w:rPr>
        <w:t xml:space="preserve">. Φ.400/32/82424/Σ.343 (Β΄ 1139) απόφασης του Υπουργού Εθνικής Άμυνας να τροποποιηθεί ως εξής: </w:t>
      </w:r>
      <w:r w:rsidRPr="00875AF2">
        <w:rPr>
          <w:rFonts w:eastAsiaTheme="minorHAnsi" w:cstheme="minorBidi"/>
          <w:b/>
          <w:i/>
          <w:color w:val="auto"/>
          <w:sz w:val="24"/>
          <w:szCs w:val="24"/>
        </w:rPr>
        <w:t>«β. Όσοι δικαιούχοι έχουν σύζυγο ή παιδί ΑμεΑ ή με δικαστική απόφαση έχουν την επιμέλεια ατόμου με αναπηρία, καθώς και εάν είναι ανάδοχοι γονείς ατόμου με αναπηρία για όσο χρόνο διαρκεί η αναδοχή ή ανήκουν οι ίδιοι στην κατηγορία των ΑμεΑ».</w:t>
      </w:r>
    </w:p>
    <w:p w:rsidR="00AA4B13" w:rsidRPr="00875AF2" w:rsidRDefault="00AA4B13" w:rsidP="00875AF2">
      <w:pPr>
        <w:pStyle w:val="a8"/>
        <w:numPr>
          <w:ilvl w:val="0"/>
          <w:numId w:val="17"/>
        </w:numPr>
        <w:rPr>
          <w:rFonts w:eastAsiaTheme="minorHAnsi" w:cstheme="minorBidi"/>
          <w:b/>
          <w:i/>
          <w:color w:val="auto"/>
          <w:sz w:val="24"/>
          <w:szCs w:val="24"/>
        </w:rPr>
      </w:pPr>
      <w:r w:rsidRPr="00875AF2">
        <w:rPr>
          <w:rFonts w:eastAsiaTheme="minorHAnsi" w:cstheme="minorBidi"/>
          <w:color w:val="auto"/>
          <w:sz w:val="24"/>
          <w:szCs w:val="24"/>
        </w:rPr>
        <w:t xml:space="preserve">Το εδάφιο α της παραγράφου 2 του άρθρου 6 της </w:t>
      </w:r>
      <w:proofErr w:type="spellStart"/>
      <w:r w:rsidRPr="00875AF2">
        <w:rPr>
          <w:rFonts w:eastAsiaTheme="minorHAnsi" w:cstheme="minorBidi"/>
          <w:color w:val="auto"/>
          <w:sz w:val="24"/>
          <w:szCs w:val="24"/>
        </w:rPr>
        <w:t>υπ</w:t>
      </w:r>
      <w:proofErr w:type="spellEnd"/>
      <w:r w:rsidRPr="00875AF2">
        <w:rPr>
          <w:rFonts w:eastAsiaTheme="minorHAnsi" w:cstheme="minorBidi"/>
          <w:color w:val="auto"/>
          <w:sz w:val="24"/>
          <w:szCs w:val="24"/>
        </w:rPr>
        <w:t xml:space="preserve">΄ </w:t>
      </w:r>
      <w:proofErr w:type="spellStart"/>
      <w:r w:rsidRPr="00875AF2">
        <w:rPr>
          <w:rFonts w:eastAsiaTheme="minorHAnsi" w:cstheme="minorBidi"/>
          <w:color w:val="auto"/>
          <w:sz w:val="24"/>
          <w:szCs w:val="24"/>
        </w:rPr>
        <w:t>αριθμ</w:t>
      </w:r>
      <w:proofErr w:type="spellEnd"/>
      <w:r w:rsidRPr="00875AF2">
        <w:rPr>
          <w:rFonts w:eastAsiaTheme="minorHAnsi" w:cstheme="minorBidi"/>
          <w:color w:val="auto"/>
          <w:sz w:val="24"/>
          <w:szCs w:val="24"/>
        </w:rPr>
        <w:t xml:space="preserve">. Φ.400/32/82424/Σ.343 (Β΄ 1139) απόφασης του Υπουργού Εθνικής Άμυνας να τροποποιηθεί ως εξής: </w:t>
      </w:r>
      <w:r w:rsidRPr="00875AF2">
        <w:rPr>
          <w:rFonts w:eastAsiaTheme="minorHAnsi" w:cstheme="minorBidi"/>
          <w:b/>
          <w:i/>
          <w:color w:val="auto"/>
          <w:sz w:val="24"/>
          <w:szCs w:val="24"/>
        </w:rPr>
        <w:t xml:space="preserve">«α. Όσων </w:t>
      </w:r>
      <w:r w:rsidR="00866369" w:rsidRPr="00875AF2">
        <w:rPr>
          <w:rFonts w:eastAsiaTheme="minorHAnsi" w:cstheme="minorBidi"/>
          <w:b/>
          <w:i/>
          <w:color w:val="auto"/>
          <w:sz w:val="24"/>
          <w:szCs w:val="24"/>
        </w:rPr>
        <w:t xml:space="preserve">είναι άτομα με ποσοστό αναπηρίας 67% και άνω ή </w:t>
      </w:r>
      <w:r w:rsidRPr="00875AF2">
        <w:rPr>
          <w:rFonts w:eastAsiaTheme="minorHAnsi" w:cstheme="minorBidi"/>
          <w:b/>
          <w:i/>
          <w:color w:val="auto"/>
          <w:sz w:val="24"/>
          <w:szCs w:val="24"/>
        </w:rPr>
        <w:t>έχουν σύζυγο ή τέκνο ΑμεΑ ή με δικαστική απόφαση έχουν την επιμέλεια ατόμου με αναπηρία, καθώς και εάν είναι ανάδοχοι γονείς ατόμου με αναπηρία για όσο χρόνο διαρκεί η αναδοχή».</w:t>
      </w:r>
    </w:p>
    <w:p w:rsidR="00EE3752" w:rsidRPr="00875AF2" w:rsidRDefault="00AA4B13" w:rsidP="00875AF2">
      <w:pPr>
        <w:rPr>
          <w:b/>
          <w:sz w:val="24"/>
          <w:szCs w:val="24"/>
        </w:rPr>
      </w:pPr>
      <w:r w:rsidRPr="00875AF2">
        <w:rPr>
          <w:rFonts w:eastAsiaTheme="minorHAnsi" w:cstheme="minorBidi"/>
          <w:color w:val="auto"/>
          <w:sz w:val="24"/>
          <w:szCs w:val="24"/>
        </w:rPr>
        <w:t>Οι οικογένειες στελεχών των Ενόπλων Δυνάμεων χρειάζονται αυτές ειδικά τις δύσκολες ώρες που βιώνει όλος ο κόσμος και η Πατρίδα μας, την ηθική στήριξη, αλλά και την ουσιαστική υποστήριξη της Πολιτείας, διότι, εκτός από το καθήκον τους για τη φύλαξη της χώρας μας, εκτελούν και το υπέρτατο καθήκον τη</w:t>
      </w:r>
      <w:r w:rsidR="00126A47" w:rsidRPr="00875AF2">
        <w:rPr>
          <w:rFonts w:eastAsiaTheme="minorHAnsi" w:cstheme="minorBidi"/>
          <w:color w:val="auto"/>
          <w:sz w:val="24"/>
          <w:szCs w:val="24"/>
        </w:rPr>
        <w:t>ς φροντίδας ατόμων με αναπηρία.</w:t>
      </w:r>
      <w:r w:rsidR="00875AF2" w:rsidRPr="00875AF2">
        <w:rPr>
          <w:b/>
          <w:sz w:val="24"/>
          <w:szCs w:val="24"/>
        </w:rPr>
        <w:t xml:space="preserve"> </w:t>
      </w:r>
    </w:p>
    <w:p w:rsidR="00E70687" w:rsidRPr="00875AF2" w:rsidRDefault="00E70687" w:rsidP="00696510">
      <w:pPr>
        <w:spacing w:line="240" w:lineRule="auto"/>
        <w:jc w:val="center"/>
        <w:rPr>
          <w:b/>
          <w:sz w:val="24"/>
          <w:szCs w:val="24"/>
        </w:rPr>
      </w:pPr>
      <w:r w:rsidRPr="00875AF2">
        <w:rPr>
          <w:b/>
          <w:sz w:val="24"/>
          <w:szCs w:val="24"/>
        </w:rPr>
        <w:t>Με εκτίμηση</w:t>
      </w:r>
    </w:p>
    <w:p w:rsidR="00E70687" w:rsidRPr="00875AF2" w:rsidRDefault="00E70687" w:rsidP="00696510">
      <w:pPr>
        <w:spacing w:line="240" w:lineRule="auto"/>
        <w:jc w:val="center"/>
        <w:rPr>
          <w:b/>
          <w:sz w:val="24"/>
          <w:szCs w:val="24"/>
        </w:rPr>
        <w:sectPr w:rsidR="00E70687" w:rsidRPr="00875AF2"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875AF2" w:rsidRDefault="00E70687" w:rsidP="00696510">
      <w:pPr>
        <w:spacing w:line="240" w:lineRule="auto"/>
        <w:jc w:val="center"/>
        <w:rPr>
          <w:b/>
          <w:sz w:val="24"/>
          <w:szCs w:val="24"/>
        </w:rPr>
      </w:pPr>
      <w:r w:rsidRPr="00875AF2">
        <w:rPr>
          <w:b/>
          <w:sz w:val="24"/>
          <w:szCs w:val="24"/>
        </w:rPr>
        <w:lastRenderedPageBreak/>
        <w:t>Ο ΠΡΟΕΔΡΟΣ</w:t>
      </w:r>
    </w:p>
    <w:p w:rsidR="00407FD0" w:rsidRPr="00875AF2" w:rsidRDefault="00407FD0" w:rsidP="00696510">
      <w:pPr>
        <w:spacing w:line="240" w:lineRule="auto"/>
        <w:jc w:val="center"/>
        <w:rPr>
          <w:b/>
          <w:sz w:val="24"/>
          <w:szCs w:val="24"/>
        </w:rPr>
      </w:pPr>
    </w:p>
    <w:p w:rsidR="00E70687" w:rsidRPr="00875AF2" w:rsidRDefault="00E70687" w:rsidP="00696510">
      <w:pPr>
        <w:spacing w:line="240" w:lineRule="auto"/>
        <w:jc w:val="center"/>
        <w:rPr>
          <w:b/>
          <w:sz w:val="24"/>
          <w:szCs w:val="24"/>
        </w:rPr>
      </w:pPr>
      <w:r w:rsidRPr="00875AF2">
        <w:rPr>
          <w:b/>
          <w:sz w:val="24"/>
          <w:szCs w:val="24"/>
        </w:rPr>
        <w:t>Ι. ΒΑΡΔΑΚΑΣΤΑΝΗΣ</w:t>
      </w:r>
    </w:p>
    <w:p w:rsidR="00E70687" w:rsidRPr="00875AF2" w:rsidRDefault="00E70687" w:rsidP="00696510">
      <w:pPr>
        <w:spacing w:line="240" w:lineRule="auto"/>
        <w:jc w:val="center"/>
        <w:rPr>
          <w:b/>
          <w:sz w:val="24"/>
          <w:szCs w:val="24"/>
        </w:rPr>
      </w:pPr>
      <w:r w:rsidRPr="00875AF2">
        <w:rPr>
          <w:b/>
          <w:sz w:val="24"/>
          <w:szCs w:val="24"/>
        </w:rPr>
        <w:br w:type="column"/>
      </w:r>
      <w:r w:rsidRPr="00875AF2">
        <w:rPr>
          <w:b/>
          <w:sz w:val="24"/>
          <w:szCs w:val="24"/>
        </w:rPr>
        <w:lastRenderedPageBreak/>
        <w:t>Ο ΓΕΝ. ΓΡΑΜΜΑΤΕΑΣ</w:t>
      </w:r>
    </w:p>
    <w:p w:rsidR="00407FD0" w:rsidRPr="00875AF2" w:rsidRDefault="00407FD0" w:rsidP="00696510">
      <w:pPr>
        <w:spacing w:line="240" w:lineRule="auto"/>
        <w:jc w:val="center"/>
        <w:rPr>
          <w:b/>
          <w:sz w:val="24"/>
          <w:szCs w:val="24"/>
        </w:rPr>
      </w:pPr>
    </w:p>
    <w:p w:rsidR="00E70687" w:rsidRPr="00875AF2" w:rsidRDefault="00E70687" w:rsidP="00696510">
      <w:pPr>
        <w:spacing w:line="240" w:lineRule="auto"/>
        <w:jc w:val="center"/>
        <w:rPr>
          <w:b/>
          <w:sz w:val="24"/>
          <w:szCs w:val="24"/>
        </w:rPr>
        <w:sectPr w:rsidR="00E70687" w:rsidRPr="00875AF2" w:rsidSect="00E70687">
          <w:type w:val="continuous"/>
          <w:pgSz w:w="11906" w:h="16838"/>
          <w:pgMar w:top="1440" w:right="1800" w:bottom="1440" w:left="1800" w:header="709" w:footer="370" w:gutter="0"/>
          <w:cols w:num="2" w:space="708"/>
          <w:docGrid w:linePitch="360"/>
        </w:sectPr>
      </w:pPr>
      <w:r w:rsidRPr="00875AF2">
        <w:rPr>
          <w:b/>
          <w:sz w:val="24"/>
          <w:szCs w:val="24"/>
        </w:rPr>
        <w:t>ΧΡ. ΝΑΣΤΑΣ</w:t>
      </w:r>
    </w:p>
    <w:p w:rsidR="005615DE" w:rsidRPr="00875AF2" w:rsidRDefault="005615DE" w:rsidP="00696510">
      <w:pPr>
        <w:spacing w:before="600" w:after="120" w:line="240" w:lineRule="auto"/>
        <w:jc w:val="left"/>
        <w:rPr>
          <w:b/>
          <w:sz w:val="24"/>
          <w:szCs w:val="24"/>
        </w:rPr>
      </w:pPr>
      <w:r w:rsidRPr="00875AF2">
        <w:rPr>
          <w:b/>
          <w:sz w:val="24"/>
          <w:szCs w:val="24"/>
        </w:rPr>
        <w:lastRenderedPageBreak/>
        <w:t xml:space="preserve">Πίνακας Αποδεκτών: </w:t>
      </w:r>
    </w:p>
    <w:p w:rsidR="003E3A28" w:rsidRPr="00875AF2" w:rsidRDefault="00992AAF" w:rsidP="00696510">
      <w:pPr>
        <w:spacing w:after="0" w:line="240" w:lineRule="auto"/>
        <w:jc w:val="left"/>
        <w:rPr>
          <w:sz w:val="24"/>
          <w:szCs w:val="24"/>
        </w:rPr>
      </w:pPr>
      <w:r w:rsidRPr="00875AF2">
        <w:rPr>
          <w:sz w:val="24"/>
          <w:szCs w:val="24"/>
        </w:rPr>
        <w:t>- Γραφείο Πρωθυπουργού της χώρας, κ. Αλ. Τσίπρα</w:t>
      </w:r>
    </w:p>
    <w:p w:rsidR="003E3A28" w:rsidRPr="00875AF2" w:rsidRDefault="00992AAF" w:rsidP="00696510">
      <w:pPr>
        <w:spacing w:after="0" w:line="240" w:lineRule="auto"/>
        <w:jc w:val="left"/>
        <w:rPr>
          <w:sz w:val="24"/>
          <w:szCs w:val="24"/>
        </w:rPr>
      </w:pPr>
      <w:r w:rsidRPr="00875AF2">
        <w:rPr>
          <w:sz w:val="24"/>
          <w:szCs w:val="24"/>
        </w:rPr>
        <w:t>- Γραφείο Υπουργού Επικρατείας, κ. Αλ. Φλαμπουράρη</w:t>
      </w:r>
    </w:p>
    <w:p w:rsidR="00A30AA8" w:rsidRPr="00875AF2" w:rsidRDefault="00992AAF" w:rsidP="00696510">
      <w:pPr>
        <w:spacing w:after="0" w:line="240" w:lineRule="auto"/>
        <w:jc w:val="left"/>
        <w:rPr>
          <w:sz w:val="24"/>
          <w:szCs w:val="24"/>
        </w:rPr>
      </w:pPr>
      <w:r w:rsidRPr="00875AF2">
        <w:rPr>
          <w:sz w:val="24"/>
          <w:szCs w:val="24"/>
        </w:rPr>
        <w:t>- Γραφείο Υπουργού Επικρατείας, κ. Ν. Παππά</w:t>
      </w:r>
    </w:p>
    <w:p w:rsidR="000E2FC0" w:rsidRPr="00875AF2" w:rsidRDefault="000E2FC0" w:rsidP="00696510">
      <w:pPr>
        <w:spacing w:after="0" w:line="240" w:lineRule="auto"/>
        <w:jc w:val="left"/>
        <w:rPr>
          <w:sz w:val="24"/>
          <w:szCs w:val="24"/>
        </w:rPr>
      </w:pPr>
      <w:r w:rsidRPr="00875AF2">
        <w:rPr>
          <w:sz w:val="24"/>
          <w:szCs w:val="24"/>
        </w:rPr>
        <w:t>- κ. Π. Καμμένο, Υπουργό Εθνικής Άμυνας</w:t>
      </w:r>
    </w:p>
    <w:p w:rsidR="00E22560" w:rsidRPr="00875AF2" w:rsidRDefault="000E2FC0" w:rsidP="00BD61C7">
      <w:pPr>
        <w:spacing w:after="0" w:line="240" w:lineRule="auto"/>
        <w:jc w:val="left"/>
        <w:rPr>
          <w:sz w:val="24"/>
          <w:szCs w:val="24"/>
        </w:rPr>
      </w:pPr>
      <w:r w:rsidRPr="00875AF2">
        <w:rPr>
          <w:sz w:val="24"/>
          <w:szCs w:val="24"/>
        </w:rPr>
        <w:t xml:space="preserve">- </w:t>
      </w:r>
      <w:r w:rsidR="00BD61C7" w:rsidRPr="00875AF2">
        <w:rPr>
          <w:sz w:val="24"/>
          <w:szCs w:val="24"/>
        </w:rPr>
        <w:t xml:space="preserve">κ. Δ. Βίτσα, Αναπληρωτή Υπουργό Εθνικής Άμυνας </w:t>
      </w:r>
    </w:p>
    <w:p w:rsidR="00BD61C7" w:rsidRPr="00875AF2" w:rsidRDefault="00BD61C7" w:rsidP="00BD61C7">
      <w:pPr>
        <w:spacing w:after="0" w:line="240" w:lineRule="auto"/>
        <w:jc w:val="left"/>
        <w:rPr>
          <w:sz w:val="24"/>
          <w:szCs w:val="24"/>
        </w:rPr>
      </w:pPr>
      <w:r w:rsidRPr="00875AF2">
        <w:rPr>
          <w:sz w:val="24"/>
          <w:szCs w:val="24"/>
        </w:rPr>
        <w:t xml:space="preserve">- κ. Ι. </w:t>
      </w:r>
      <w:proofErr w:type="spellStart"/>
      <w:r w:rsidRPr="00875AF2">
        <w:rPr>
          <w:sz w:val="24"/>
          <w:szCs w:val="24"/>
        </w:rPr>
        <w:t>Ταφύλλη</w:t>
      </w:r>
      <w:proofErr w:type="spellEnd"/>
      <w:r w:rsidRPr="00875AF2">
        <w:rPr>
          <w:sz w:val="24"/>
          <w:szCs w:val="24"/>
        </w:rPr>
        <w:t>, Γενικό Γραμματέα Εθνικής Άμυνας</w:t>
      </w:r>
    </w:p>
    <w:p w:rsidR="00284308" w:rsidRPr="00875AF2" w:rsidRDefault="00992AAF" w:rsidP="003E3A28">
      <w:pPr>
        <w:spacing w:after="0" w:line="240" w:lineRule="auto"/>
        <w:rPr>
          <w:sz w:val="24"/>
          <w:szCs w:val="24"/>
        </w:rPr>
      </w:pPr>
      <w:r w:rsidRPr="00875AF2">
        <w:rPr>
          <w:sz w:val="24"/>
          <w:szCs w:val="24"/>
        </w:rPr>
        <w:t>- Φορείς Μέλη της Ε.Σ.Α.μεΑ.</w:t>
      </w:r>
      <w:r w:rsidR="0015502C" w:rsidRPr="00875AF2">
        <w:rPr>
          <w:color w:val="auto"/>
          <w:sz w:val="24"/>
          <w:szCs w:val="24"/>
        </w:rPr>
        <w:t xml:space="preserve"> </w:t>
      </w:r>
    </w:p>
    <w:sectPr w:rsidR="00284308" w:rsidRPr="00875AF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00" w:rsidRDefault="00F93500" w:rsidP="00A5663B">
      <w:pPr>
        <w:spacing w:after="0" w:line="240" w:lineRule="auto"/>
      </w:pPr>
      <w:r>
        <w:separator/>
      </w:r>
    </w:p>
  </w:endnote>
  <w:endnote w:type="continuationSeparator" w:id="0">
    <w:p w:rsidR="00F93500" w:rsidRDefault="00F9350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694140C8" wp14:editId="075F1C8A">
          <wp:extent cx="7562850" cy="738506"/>
          <wp:effectExtent l="0" t="0" r="0" b="0"/>
          <wp:docPr id="3" name="Εικόνα 3"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00" w:rsidRDefault="00F93500" w:rsidP="00A5663B">
      <w:pPr>
        <w:spacing w:after="0" w:line="240" w:lineRule="auto"/>
      </w:pPr>
      <w:r>
        <w:separator/>
      </w:r>
    </w:p>
  </w:footnote>
  <w:footnote w:type="continuationSeparator" w:id="0">
    <w:p w:rsidR="00F93500" w:rsidRDefault="00F9350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F5B6E">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4F69"/>
    <w:multiLevelType w:val="hybridMultilevel"/>
    <w:tmpl w:val="55D088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3282B05"/>
    <w:multiLevelType w:val="hybridMultilevel"/>
    <w:tmpl w:val="5762A9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06D04BC"/>
    <w:multiLevelType w:val="hybridMultilevel"/>
    <w:tmpl w:val="3D705D06"/>
    <w:lvl w:ilvl="0" w:tplc="52B6A7A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266E3A"/>
    <w:multiLevelType w:val="hybridMultilevel"/>
    <w:tmpl w:val="4C5E3C2C"/>
    <w:lvl w:ilvl="0" w:tplc="42DEC5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3"/>
  </w:num>
  <w:num w:numId="13">
    <w:abstractNumId w:val="4"/>
  </w:num>
  <w:num w:numId="14">
    <w:abstractNumId w:val="2"/>
  </w:num>
  <w:num w:numId="15">
    <w:abstractNumId w:val="5"/>
  </w:num>
  <w:num w:numId="16">
    <w:abstractNumId w:val="6"/>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7B6D"/>
    <w:rsid w:val="00011E25"/>
    <w:rsid w:val="00060DDF"/>
    <w:rsid w:val="00073B3D"/>
    <w:rsid w:val="00081D26"/>
    <w:rsid w:val="00095977"/>
    <w:rsid w:val="000A5A80"/>
    <w:rsid w:val="000B0BF2"/>
    <w:rsid w:val="000C602B"/>
    <w:rsid w:val="000D2B74"/>
    <w:rsid w:val="000D478A"/>
    <w:rsid w:val="000E1F0D"/>
    <w:rsid w:val="000E2FC0"/>
    <w:rsid w:val="000E6BB8"/>
    <w:rsid w:val="00112AA4"/>
    <w:rsid w:val="00113EB5"/>
    <w:rsid w:val="00126A47"/>
    <w:rsid w:val="001301B8"/>
    <w:rsid w:val="001520BE"/>
    <w:rsid w:val="0015502C"/>
    <w:rsid w:val="00163D12"/>
    <w:rsid w:val="00165E13"/>
    <w:rsid w:val="00180038"/>
    <w:rsid w:val="00194B38"/>
    <w:rsid w:val="001B1B58"/>
    <w:rsid w:val="001B22A4"/>
    <w:rsid w:val="001B3428"/>
    <w:rsid w:val="001B52A2"/>
    <w:rsid w:val="001D2440"/>
    <w:rsid w:val="00201532"/>
    <w:rsid w:val="00201C93"/>
    <w:rsid w:val="00205B76"/>
    <w:rsid w:val="00207487"/>
    <w:rsid w:val="00207F36"/>
    <w:rsid w:val="002428AB"/>
    <w:rsid w:val="00255E30"/>
    <w:rsid w:val="00261DE7"/>
    <w:rsid w:val="00275BAB"/>
    <w:rsid w:val="00280689"/>
    <w:rsid w:val="00284308"/>
    <w:rsid w:val="00284722"/>
    <w:rsid w:val="00295414"/>
    <w:rsid w:val="002A6D93"/>
    <w:rsid w:val="002C7E7C"/>
    <w:rsid w:val="002D1046"/>
    <w:rsid w:val="002E3498"/>
    <w:rsid w:val="003137AC"/>
    <w:rsid w:val="00323972"/>
    <w:rsid w:val="00330E61"/>
    <w:rsid w:val="003320B6"/>
    <w:rsid w:val="0036458E"/>
    <w:rsid w:val="003775D2"/>
    <w:rsid w:val="00381527"/>
    <w:rsid w:val="003870E7"/>
    <w:rsid w:val="003A0E24"/>
    <w:rsid w:val="003B7A83"/>
    <w:rsid w:val="003C044E"/>
    <w:rsid w:val="003C115F"/>
    <w:rsid w:val="003C11C3"/>
    <w:rsid w:val="003E3A28"/>
    <w:rsid w:val="003E6E70"/>
    <w:rsid w:val="00400168"/>
    <w:rsid w:val="00404087"/>
    <w:rsid w:val="00407FD0"/>
    <w:rsid w:val="00412BB7"/>
    <w:rsid w:val="00413E31"/>
    <w:rsid w:val="00421F44"/>
    <w:rsid w:val="00431F32"/>
    <w:rsid w:val="00442A34"/>
    <w:rsid w:val="00464EF9"/>
    <w:rsid w:val="004807F3"/>
    <w:rsid w:val="004A3582"/>
    <w:rsid w:val="004C4DDE"/>
    <w:rsid w:val="004D2E3C"/>
    <w:rsid w:val="004F583A"/>
    <w:rsid w:val="0052337F"/>
    <w:rsid w:val="00530C1A"/>
    <w:rsid w:val="00540651"/>
    <w:rsid w:val="005615DE"/>
    <w:rsid w:val="00576E64"/>
    <w:rsid w:val="005924F6"/>
    <w:rsid w:val="005A0C20"/>
    <w:rsid w:val="005C081C"/>
    <w:rsid w:val="005C4CD5"/>
    <w:rsid w:val="005F29A9"/>
    <w:rsid w:val="00641EB2"/>
    <w:rsid w:val="00642D92"/>
    <w:rsid w:val="00651CD5"/>
    <w:rsid w:val="00654E3B"/>
    <w:rsid w:val="0066371D"/>
    <w:rsid w:val="00696510"/>
    <w:rsid w:val="006F189F"/>
    <w:rsid w:val="006F5B6E"/>
    <w:rsid w:val="0070555C"/>
    <w:rsid w:val="00707F8B"/>
    <w:rsid w:val="007331AE"/>
    <w:rsid w:val="0074741F"/>
    <w:rsid w:val="0077016C"/>
    <w:rsid w:val="007A1AB6"/>
    <w:rsid w:val="007D4A7A"/>
    <w:rsid w:val="007D6FF1"/>
    <w:rsid w:val="007E6F30"/>
    <w:rsid w:val="00811A9B"/>
    <w:rsid w:val="00812C30"/>
    <w:rsid w:val="008168DE"/>
    <w:rsid w:val="00834D64"/>
    <w:rsid w:val="00866369"/>
    <w:rsid w:val="00875AF2"/>
    <w:rsid w:val="008963E5"/>
    <w:rsid w:val="008B6BF5"/>
    <w:rsid w:val="008F1417"/>
    <w:rsid w:val="008F4A49"/>
    <w:rsid w:val="008F5096"/>
    <w:rsid w:val="00914B46"/>
    <w:rsid w:val="009165A2"/>
    <w:rsid w:val="00933E1D"/>
    <w:rsid w:val="009529D3"/>
    <w:rsid w:val="00976FCE"/>
    <w:rsid w:val="00986DBC"/>
    <w:rsid w:val="00992AAF"/>
    <w:rsid w:val="00993479"/>
    <w:rsid w:val="009B3183"/>
    <w:rsid w:val="009B6ADE"/>
    <w:rsid w:val="009D239A"/>
    <w:rsid w:val="009E6EFA"/>
    <w:rsid w:val="009F5541"/>
    <w:rsid w:val="00A04AA2"/>
    <w:rsid w:val="00A1506E"/>
    <w:rsid w:val="00A30AA8"/>
    <w:rsid w:val="00A5663B"/>
    <w:rsid w:val="00A973CC"/>
    <w:rsid w:val="00AA4B13"/>
    <w:rsid w:val="00AE0048"/>
    <w:rsid w:val="00B01AB1"/>
    <w:rsid w:val="00B03B9D"/>
    <w:rsid w:val="00B0528D"/>
    <w:rsid w:val="00B14C5A"/>
    <w:rsid w:val="00B156B1"/>
    <w:rsid w:val="00B16D1B"/>
    <w:rsid w:val="00B236B6"/>
    <w:rsid w:val="00B71173"/>
    <w:rsid w:val="00B816B7"/>
    <w:rsid w:val="00BB413D"/>
    <w:rsid w:val="00BB78EF"/>
    <w:rsid w:val="00BB7C2C"/>
    <w:rsid w:val="00BC4513"/>
    <w:rsid w:val="00BD61C7"/>
    <w:rsid w:val="00C15553"/>
    <w:rsid w:val="00C45B47"/>
    <w:rsid w:val="00C650EE"/>
    <w:rsid w:val="00C65362"/>
    <w:rsid w:val="00C80338"/>
    <w:rsid w:val="00C816E0"/>
    <w:rsid w:val="00CD13B1"/>
    <w:rsid w:val="00CD4B56"/>
    <w:rsid w:val="00CE02E3"/>
    <w:rsid w:val="00CE26A1"/>
    <w:rsid w:val="00CE6449"/>
    <w:rsid w:val="00D13C3F"/>
    <w:rsid w:val="00D1688C"/>
    <w:rsid w:val="00D255DF"/>
    <w:rsid w:val="00D2579D"/>
    <w:rsid w:val="00D265A9"/>
    <w:rsid w:val="00D4350F"/>
    <w:rsid w:val="00D601DA"/>
    <w:rsid w:val="00D7510D"/>
    <w:rsid w:val="00D879F0"/>
    <w:rsid w:val="00D93563"/>
    <w:rsid w:val="00D9448A"/>
    <w:rsid w:val="00DB674B"/>
    <w:rsid w:val="00DC7532"/>
    <w:rsid w:val="00DC7B61"/>
    <w:rsid w:val="00DE528A"/>
    <w:rsid w:val="00DE566F"/>
    <w:rsid w:val="00E22560"/>
    <w:rsid w:val="00E2409A"/>
    <w:rsid w:val="00E25025"/>
    <w:rsid w:val="00E30E5D"/>
    <w:rsid w:val="00E70687"/>
    <w:rsid w:val="00EB69A8"/>
    <w:rsid w:val="00EE3752"/>
    <w:rsid w:val="00EE41A4"/>
    <w:rsid w:val="00EE5935"/>
    <w:rsid w:val="00EE6171"/>
    <w:rsid w:val="00EF3B4B"/>
    <w:rsid w:val="00F01CB5"/>
    <w:rsid w:val="00F15EA8"/>
    <w:rsid w:val="00F21B29"/>
    <w:rsid w:val="00F2259E"/>
    <w:rsid w:val="00F310D0"/>
    <w:rsid w:val="00F33C90"/>
    <w:rsid w:val="00F348ED"/>
    <w:rsid w:val="00F37AD0"/>
    <w:rsid w:val="00F46BF5"/>
    <w:rsid w:val="00F60186"/>
    <w:rsid w:val="00F6046E"/>
    <w:rsid w:val="00F62902"/>
    <w:rsid w:val="00F62BC1"/>
    <w:rsid w:val="00F854E0"/>
    <w:rsid w:val="00F93500"/>
    <w:rsid w:val="00F97E10"/>
    <w:rsid w:val="00FB02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305F5-B42A-4BC4-909F-CC7C53FF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BF5"/>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933587887">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6444F0-F9E9-4B06-BE0B-98B2C86D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8462</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2016-01-12T07:29:00Z</cp:lastPrinted>
  <dcterms:created xsi:type="dcterms:W3CDTF">2016-01-12T10:00:00Z</dcterms:created>
  <dcterms:modified xsi:type="dcterms:W3CDTF">2016-01-12T10:00:00Z</dcterms:modified>
</cp:coreProperties>
</file>