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502D87" w:rsidRDefault="00A5663B" w:rsidP="00A5663B">
      <w:pPr>
        <w:spacing w:before="240"/>
        <w:rPr>
          <w:rFonts w:asciiTheme="majorHAnsi" w:hAnsiTheme="majorHAnsi"/>
          <w:b/>
        </w:rPr>
      </w:pPr>
      <w:r w:rsidRPr="00502D87">
        <w:rPr>
          <w:rFonts w:asciiTheme="majorHAnsi" w:hAnsiTheme="majorHAnsi"/>
          <w:b/>
        </w:rPr>
        <w:t>ΚΑΤΕΠΕΙΓΟΝ</w:t>
      </w:r>
    </w:p>
    <w:p w:rsidR="00A5663B" w:rsidRPr="00502D87" w:rsidRDefault="00B816B7">
      <w:pPr>
        <w:rPr>
          <w:rFonts w:asciiTheme="majorHAnsi" w:hAnsiTheme="majorHAnsi"/>
          <w:sz w:val="20"/>
          <w:szCs w:val="20"/>
        </w:rPr>
      </w:pPr>
      <w:r w:rsidRPr="00502D87">
        <w:rPr>
          <w:rFonts w:asciiTheme="majorHAnsi" w:hAnsiTheme="majorHAnsi"/>
          <w:sz w:val="20"/>
          <w:szCs w:val="20"/>
        </w:rPr>
        <w:t>Πληροφορίες: Χριστίνα Σαμαρά</w:t>
      </w:r>
    </w:p>
    <w:p w:rsidR="00502D87" w:rsidRDefault="0015502C" w:rsidP="00502D87">
      <w:pPr>
        <w:spacing w:before="480"/>
        <w:jc w:val="right"/>
        <w:rPr>
          <w:rFonts w:asciiTheme="majorHAnsi" w:hAnsiTheme="majorHAnsi"/>
          <w:b/>
        </w:rPr>
      </w:pPr>
      <w:r w:rsidRPr="00502D87">
        <w:rPr>
          <w:rFonts w:asciiTheme="majorHAnsi" w:hAnsiTheme="majorHAnsi"/>
          <w:b/>
        </w:rPr>
        <w:br w:type="column"/>
      </w:r>
      <w:r w:rsidRPr="00502D87">
        <w:rPr>
          <w:rFonts w:asciiTheme="majorHAnsi" w:hAnsiTheme="majorHAnsi"/>
          <w:b/>
        </w:rPr>
        <w:lastRenderedPageBreak/>
        <w:t>Αθήνα:</w:t>
      </w:r>
      <w:r w:rsidR="00323972" w:rsidRPr="00502D87">
        <w:rPr>
          <w:rFonts w:asciiTheme="majorHAnsi" w:hAnsiTheme="majorHAnsi"/>
          <w:b/>
        </w:rPr>
        <w:t xml:space="preserve"> </w:t>
      </w:r>
      <w:r w:rsidR="004D2E3C" w:rsidRPr="00502D87">
        <w:rPr>
          <w:rFonts w:asciiTheme="majorHAnsi" w:hAnsiTheme="majorHAnsi"/>
          <w:b/>
        </w:rPr>
        <w:t>16.12.2015</w:t>
      </w:r>
    </w:p>
    <w:p w:rsidR="00A5663B" w:rsidRPr="00502D87" w:rsidRDefault="0015502C" w:rsidP="00502D87">
      <w:pPr>
        <w:spacing w:before="480"/>
        <w:jc w:val="right"/>
        <w:rPr>
          <w:rFonts w:asciiTheme="majorHAnsi" w:hAnsiTheme="majorHAnsi"/>
          <w:b/>
        </w:rPr>
        <w:sectPr w:rsidR="00A5663B" w:rsidRPr="00502D8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502D87">
        <w:rPr>
          <w:rFonts w:asciiTheme="majorHAnsi" w:hAnsiTheme="majorHAnsi"/>
          <w:b/>
        </w:rPr>
        <w:t xml:space="preserve">Αρ. Πρωτ.: </w:t>
      </w:r>
      <w:r w:rsidR="004D2E3C" w:rsidRPr="00502D87">
        <w:rPr>
          <w:rFonts w:asciiTheme="majorHAnsi" w:hAnsiTheme="majorHAnsi"/>
          <w:b/>
        </w:rPr>
        <w:t>2813</w:t>
      </w:r>
    </w:p>
    <w:p w:rsidR="00502D87" w:rsidRPr="00502D87" w:rsidRDefault="00993479" w:rsidP="00502D87">
      <w:pPr>
        <w:rPr>
          <w:b/>
          <w:bCs/>
          <w:u w:val="single"/>
        </w:rPr>
      </w:pPr>
      <w:r w:rsidRPr="00502D87">
        <w:rPr>
          <w:b/>
          <w:u w:val="single"/>
        </w:rPr>
        <w:lastRenderedPageBreak/>
        <w:t>Προς:</w:t>
      </w:r>
      <w:r w:rsidRPr="00502D87">
        <w:rPr>
          <w:b/>
          <w:bCs/>
          <w:u w:val="single"/>
        </w:rPr>
        <w:t xml:space="preserve"> </w:t>
      </w:r>
    </w:p>
    <w:p w:rsidR="00502D87" w:rsidRPr="00502D87" w:rsidRDefault="00261DE7" w:rsidP="00502D87">
      <w:pPr>
        <w:pStyle w:val="a8"/>
        <w:numPr>
          <w:ilvl w:val="0"/>
          <w:numId w:val="19"/>
        </w:numPr>
        <w:rPr>
          <w:b/>
          <w:bCs/>
        </w:rPr>
      </w:pPr>
      <w:r w:rsidRPr="00502D87">
        <w:rPr>
          <w:b/>
          <w:bCs/>
        </w:rPr>
        <w:t xml:space="preserve">Πρόεδρο </w:t>
      </w:r>
      <w:r w:rsidR="004D2E3C" w:rsidRPr="00502D87">
        <w:rPr>
          <w:b/>
          <w:bCs/>
        </w:rPr>
        <w:t xml:space="preserve">και μέλη </w:t>
      </w:r>
      <w:r w:rsidRPr="00502D87">
        <w:rPr>
          <w:b/>
          <w:bCs/>
        </w:rPr>
        <w:t xml:space="preserve">Διαρκούς Επιτροπής Κοινωνικών Υποθέσεων </w:t>
      </w:r>
      <w:r w:rsidR="004D2E3C" w:rsidRPr="00502D87">
        <w:rPr>
          <w:b/>
          <w:bCs/>
        </w:rPr>
        <w:t>της Βουλής</w:t>
      </w:r>
    </w:p>
    <w:p w:rsidR="00502D87" w:rsidRPr="00502D87" w:rsidRDefault="00261DE7" w:rsidP="00502D87">
      <w:pPr>
        <w:pStyle w:val="a8"/>
        <w:numPr>
          <w:ilvl w:val="0"/>
          <w:numId w:val="19"/>
        </w:numPr>
        <w:rPr>
          <w:b/>
          <w:bCs/>
        </w:rPr>
      </w:pPr>
      <w:r w:rsidRPr="00502D87">
        <w:rPr>
          <w:b/>
          <w:bCs/>
        </w:rPr>
        <w:t xml:space="preserve">Πρόεδρο </w:t>
      </w:r>
      <w:r w:rsidR="004D2E3C" w:rsidRPr="00502D87">
        <w:rPr>
          <w:b/>
          <w:bCs/>
        </w:rPr>
        <w:t xml:space="preserve">και μέλη </w:t>
      </w:r>
      <w:r w:rsidRPr="00502D87">
        <w:rPr>
          <w:b/>
          <w:bCs/>
        </w:rPr>
        <w:t>Διαρκούς Επιτροπής Δημόσ</w:t>
      </w:r>
      <w:r w:rsidR="00502D87" w:rsidRPr="00502D87">
        <w:rPr>
          <w:b/>
          <w:bCs/>
        </w:rPr>
        <w:t xml:space="preserve">ιας Διοίκησης, Δημόσιας Τάξης </w:t>
      </w:r>
      <w:r w:rsidRPr="00502D87">
        <w:rPr>
          <w:b/>
          <w:bCs/>
        </w:rPr>
        <w:t xml:space="preserve">και Δικαιοσύνης  </w:t>
      </w:r>
      <w:r w:rsidR="004D2E3C" w:rsidRPr="00502D87">
        <w:rPr>
          <w:b/>
          <w:bCs/>
        </w:rPr>
        <w:t xml:space="preserve">της Βουλής </w:t>
      </w:r>
    </w:p>
    <w:p w:rsidR="00261DE7" w:rsidRPr="00502D87" w:rsidRDefault="00261DE7" w:rsidP="00502D87">
      <w:pPr>
        <w:pStyle w:val="a8"/>
        <w:numPr>
          <w:ilvl w:val="0"/>
          <w:numId w:val="19"/>
        </w:numPr>
        <w:rPr>
          <w:b/>
          <w:bCs/>
        </w:rPr>
      </w:pPr>
      <w:r w:rsidRPr="00502D87">
        <w:rPr>
          <w:b/>
          <w:bCs/>
        </w:rPr>
        <w:t>Πρόε</w:t>
      </w:r>
      <w:r w:rsidR="009529D3" w:rsidRPr="00502D87">
        <w:rPr>
          <w:b/>
          <w:bCs/>
        </w:rPr>
        <w:t xml:space="preserve">δρο </w:t>
      </w:r>
      <w:r w:rsidR="004D2E3C" w:rsidRPr="00502D87">
        <w:rPr>
          <w:b/>
          <w:bCs/>
        </w:rPr>
        <w:t xml:space="preserve">και μέλη </w:t>
      </w:r>
      <w:r w:rsidR="009529D3" w:rsidRPr="00502D87">
        <w:rPr>
          <w:b/>
          <w:bCs/>
        </w:rPr>
        <w:t xml:space="preserve">Διαρκούς Επιτροπής Μορφωτικών Υποθέσεων </w:t>
      </w:r>
      <w:r w:rsidR="004D2E3C" w:rsidRPr="00502D87">
        <w:rPr>
          <w:b/>
          <w:bCs/>
        </w:rPr>
        <w:t>της Βουλής</w:t>
      </w:r>
    </w:p>
    <w:p w:rsidR="009529D3" w:rsidRPr="00502D87" w:rsidRDefault="004D2E3C" w:rsidP="00502D87">
      <w:pPr>
        <w:rPr>
          <w:b/>
          <w:bCs/>
        </w:rPr>
      </w:pPr>
      <w:proofErr w:type="spellStart"/>
      <w:r w:rsidRPr="00502D87">
        <w:rPr>
          <w:b/>
          <w:bCs/>
        </w:rPr>
        <w:t>Κοιν</w:t>
      </w:r>
      <w:proofErr w:type="spellEnd"/>
      <w:r w:rsidRPr="00502D87">
        <w:rPr>
          <w:b/>
          <w:bCs/>
        </w:rPr>
        <w:t xml:space="preserve">: «Πίνακας Αποδεκτών» </w:t>
      </w:r>
    </w:p>
    <w:p w:rsidR="00A5663B" w:rsidRPr="00502D87" w:rsidRDefault="00F33C90" w:rsidP="00502D87">
      <w:pPr>
        <w:pStyle w:val="2"/>
        <w:numPr>
          <w:ilvl w:val="0"/>
          <w:numId w:val="0"/>
        </w:numPr>
        <w:jc w:val="center"/>
        <w:rPr>
          <w:rFonts w:asciiTheme="majorHAnsi" w:hAnsiTheme="majorHAnsi"/>
          <w:b/>
          <w:color w:val="auto"/>
        </w:rPr>
      </w:pPr>
      <w:r w:rsidRPr="00502D87">
        <w:rPr>
          <w:rFonts w:asciiTheme="majorHAnsi" w:hAnsiTheme="majorHAnsi"/>
          <w:b/>
          <w:color w:val="auto"/>
        </w:rPr>
        <w:t xml:space="preserve">Θέμα: </w:t>
      </w:r>
      <w:r w:rsidR="004D2E3C" w:rsidRPr="00502D87">
        <w:rPr>
          <w:rFonts w:asciiTheme="majorHAnsi" w:hAnsiTheme="majorHAnsi"/>
          <w:b/>
          <w:color w:val="auto"/>
        </w:rPr>
        <w:t>«</w:t>
      </w:r>
      <w:r w:rsidR="009F5541" w:rsidRPr="00502D87">
        <w:rPr>
          <w:rFonts w:asciiTheme="majorHAnsi" w:hAnsiTheme="majorHAnsi"/>
          <w:b/>
          <w:color w:val="auto"/>
        </w:rPr>
        <w:t>Κατάθεση προτ</w:t>
      </w:r>
      <w:r w:rsidR="003B7A83" w:rsidRPr="00502D87">
        <w:rPr>
          <w:rFonts w:asciiTheme="majorHAnsi" w:hAnsiTheme="majorHAnsi"/>
          <w:b/>
          <w:color w:val="auto"/>
        </w:rPr>
        <w:t>άσ</w:t>
      </w:r>
      <w:r w:rsidR="009F5541" w:rsidRPr="00502D87">
        <w:rPr>
          <w:rFonts w:asciiTheme="majorHAnsi" w:hAnsiTheme="majorHAnsi"/>
          <w:b/>
          <w:color w:val="auto"/>
        </w:rPr>
        <w:t xml:space="preserve">εων </w:t>
      </w:r>
      <w:r w:rsidR="003B7A83" w:rsidRPr="00502D87">
        <w:rPr>
          <w:rFonts w:asciiTheme="majorHAnsi" w:hAnsiTheme="majorHAnsi"/>
          <w:b/>
          <w:color w:val="auto"/>
        </w:rPr>
        <w:t xml:space="preserve">της </w:t>
      </w:r>
      <w:r w:rsidR="009F5541" w:rsidRPr="00502D87">
        <w:rPr>
          <w:rFonts w:asciiTheme="majorHAnsi" w:hAnsiTheme="majorHAnsi"/>
          <w:b/>
          <w:color w:val="auto"/>
        </w:rPr>
        <w:t xml:space="preserve">Ε.Σ.Α.μεΑ. </w:t>
      </w:r>
      <w:r w:rsidR="003B7A83" w:rsidRPr="00502D87">
        <w:rPr>
          <w:rFonts w:asciiTheme="majorHAnsi" w:hAnsiTheme="majorHAnsi"/>
          <w:b/>
          <w:color w:val="auto"/>
        </w:rPr>
        <w:t>για</w:t>
      </w:r>
      <w:r w:rsidR="009F5541" w:rsidRPr="00502D87">
        <w:rPr>
          <w:rFonts w:asciiTheme="majorHAnsi" w:hAnsiTheme="majorHAnsi"/>
          <w:b/>
          <w:color w:val="auto"/>
        </w:rPr>
        <w:t xml:space="preserve"> </w:t>
      </w:r>
      <w:r w:rsidR="00323972" w:rsidRPr="00502D87">
        <w:rPr>
          <w:rFonts w:asciiTheme="majorHAnsi" w:hAnsiTheme="majorHAnsi"/>
          <w:b/>
          <w:color w:val="auto"/>
        </w:rPr>
        <w:t xml:space="preserve"> </w:t>
      </w:r>
      <w:r w:rsidR="009F5541" w:rsidRPr="00502D87">
        <w:rPr>
          <w:rFonts w:asciiTheme="majorHAnsi" w:hAnsiTheme="majorHAnsi"/>
          <w:b/>
          <w:color w:val="auto"/>
        </w:rPr>
        <w:t>το σχέδιο νόμου: «</w:t>
      </w:r>
      <w:r w:rsidR="00261DE7" w:rsidRPr="00502D87">
        <w:rPr>
          <w:rFonts w:asciiTheme="majorHAnsi" w:hAnsiTheme="majorHAnsi"/>
          <w:b/>
          <w:color w:val="auto"/>
        </w:rPr>
        <w:t>Μέτρα για την επιτάχυνση του κυβερνητικού έργου και άλλες διατάξεις»</w:t>
      </w:r>
    </w:p>
    <w:p w:rsidR="009529D3" w:rsidRPr="00502D87" w:rsidRDefault="009529D3" w:rsidP="00502D87">
      <w:pPr>
        <w:rPr>
          <w:rFonts w:asciiTheme="majorHAnsi" w:eastAsiaTheme="minorHAnsi" w:hAnsiTheme="majorHAnsi"/>
          <w:b/>
          <w:i/>
          <w:sz w:val="24"/>
          <w:szCs w:val="24"/>
        </w:rPr>
      </w:pPr>
      <w:r w:rsidRPr="00502D87">
        <w:rPr>
          <w:rFonts w:asciiTheme="majorHAnsi" w:eastAsiaTheme="minorHAnsi" w:hAnsiTheme="majorHAnsi"/>
          <w:b/>
          <w:i/>
          <w:sz w:val="24"/>
          <w:szCs w:val="24"/>
        </w:rPr>
        <w:t xml:space="preserve">Κύριοι Πρόεδροι, </w:t>
      </w:r>
    </w:p>
    <w:p w:rsidR="009529D3" w:rsidRPr="00502D87" w:rsidRDefault="009529D3" w:rsidP="00502D87">
      <w:pPr>
        <w:rPr>
          <w:rFonts w:asciiTheme="majorHAnsi" w:eastAsiaTheme="minorHAnsi" w:hAnsiTheme="majorHAnsi"/>
          <w:b/>
          <w:i/>
          <w:sz w:val="24"/>
          <w:szCs w:val="24"/>
        </w:rPr>
      </w:pPr>
      <w:r w:rsidRPr="00502D87">
        <w:rPr>
          <w:rFonts w:asciiTheme="majorHAnsi" w:eastAsiaTheme="minorHAnsi" w:hAnsiTheme="majorHAnsi"/>
          <w:b/>
          <w:i/>
          <w:sz w:val="24"/>
          <w:szCs w:val="24"/>
        </w:rPr>
        <w:t xml:space="preserve">Κυρίες Κύριοι Βουλευτές, </w:t>
      </w:r>
    </w:p>
    <w:p w:rsidR="009529D3" w:rsidRPr="00502D87" w:rsidRDefault="00502D87" w:rsidP="00502D87">
      <w:pPr>
        <w:rPr>
          <w:rFonts w:asciiTheme="majorHAnsi" w:eastAsiaTheme="minorHAnsi" w:hAnsiTheme="majorHAnsi"/>
          <w:sz w:val="24"/>
          <w:szCs w:val="24"/>
        </w:rPr>
      </w:pPr>
      <w:r w:rsidRPr="00502D87">
        <w:rPr>
          <w:rFonts w:asciiTheme="majorHAnsi" w:eastAsiaTheme="minorHAnsi" w:hAnsiTheme="majorHAnsi"/>
          <w:sz w:val="24"/>
          <w:szCs w:val="24"/>
        </w:rPr>
        <w:t>Η Ε.</w:t>
      </w:r>
      <w:r w:rsidR="009529D3" w:rsidRPr="00502D87">
        <w:rPr>
          <w:rFonts w:asciiTheme="majorHAnsi" w:eastAsiaTheme="minorHAnsi" w:hAnsiTheme="majorHAnsi"/>
          <w:sz w:val="24"/>
          <w:szCs w:val="24"/>
        </w:rPr>
        <w:t>Σ.Α</w:t>
      </w:r>
      <w:r w:rsidRPr="00502D87">
        <w:rPr>
          <w:rFonts w:asciiTheme="majorHAnsi" w:eastAsiaTheme="minorHAnsi" w:hAnsiTheme="majorHAnsi"/>
          <w:sz w:val="24"/>
          <w:szCs w:val="24"/>
        </w:rPr>
        <w:t>.</w:t>
      </w:r>
      <w:r w:rsidR="009529D3" w:rsidRPr="00502D87">
        <w:rPr>
          <w:rFonts w:asciiTheme="majorHAnsi" w:eastAsiaTheme="minorHAnsi" w:hAnsiTheme="majorHAnsi"/>
          <w:sz w:val="24"/>
          <w:szCs w:val="24"/>
        </w:rPr>
        <w:t>μεΑ</w:t>
      </w:r>
      <w:r w:rsidRPr="00502D87">
        <w:rPr>
          <w:rFonts w:asciiTheme="majorHAnsi" w:eastAsiaTheme="minorHAnsi" w:hAnsiTheme="majorHAnsi"/>
          <w:sz w:val="24"/>
          <w:szCs w:val="24"/>
        </w:rPr>
        <w:t>.</w:t>
      </w:r>
      <w:r w:rsidR="009529D3" w:rsidRPr="00502D87">
        <w:rPr>
          <w:rFonts w:asciiTheme="majorHAnsi" w:eastAsiaTheme="minorHAnsi" w:hAnsiTheme="majorHAnsi"/>
          <w:sz w:val="24"/>
          <w:szCs w:val="24"/>
        </w:rPr>
        <w:t xml:space="preserve"> με το παρόν έγγραφό της καταθέτει τις προτάσεις της επί του νομοσχεδίου που κα</w:t>
      </w:r>
      <w:r w:rsidR="009D239A" w:rsidRPr="00502D87">
        <w:rPr>
          <w:rFonts w:asciiTheme="majorHAnsi" w:eastAsiaTheme="minorHAnsi" w:hAnsiTheme="majorHAnsi"/>
          <w:sz w:val="24"/>
          <w:szCs w:val="24"/>
        </w:rPr>
        <w:t xml:space="preserve">τατέθηκε </w:t>
      </w:r>
      <w:r w:rsidR="003320B6" w:rsidRPr="00502D87">
        <w:rPr>
          <w:rFonts w:asciiTheme="majorHAnsi" w:eastAsiaTheme="minorHAnsi" w:hAnsiTheme="majorHAnsi"/>
          <w:sz w:val="24"/>
          <w:szCs w:val="24"/>
        </w:rPr>
        <w:t xml:space="preserve">στη Βουλή </w:t>
      </w:r>
      <w:r w:rsidR="009529D3" w:rsidRPr="00502D87">
        <w:rPr>
          <w:rFonts w:asciiTheme="majorHAnsi" w:eastAsiaTheme="minorHAnsi" w:hAnsiTheme="majorHAnsi"/>
          <w:sz w:val="24"/>
          <w:szCs w:val="24"/>
        </w:rPr>
        <w:t xml:space="preserve"> με θέμα «Μέτρα για την επιτάχυνση του κυβερνητι</w:t>
      </w:r>
      <w:r w:rsidR="005C4CD5" w:rsidRPr="00502D87">
        <w:rPr>
          <w:rFonts w:asciiTheme="majorHAnsi" w:eastAsiaTheme="minorHAnsi" w:hAnsiTheme="majorHAnsi"/>
          <w:sz w:val="24"/>
          <w:szCs w:val="24"/>
        </w:rPr>
        <w:t xml:space="preserve">κού έργου και άλλες διατάξεις» και ζητάει να κληθεί η Ε.Σ.Α.μεΑ. σε ακρόαση κατά τη συζήτησή του </w:t>
      </w:r>
      <w:r w:rsidR="000E2FC0" w:rsidRPr="00502D87">
        <w:rPr>
          <w:rFonts w:asciiTheme="majorHAnsi" w:eastAsiaTheme="minorHAnsi" w:hAnsiTheme="majorHAnsi"/>
          <w:sz w:val="24"/>
          <w:szCs w:val="24"/>
        </w:rPr>
        <w:t>στη συνεδρίαση της</w:t>
      </w:r>
      <w:r w:rsidR="005C4CD5" w:rsidRPr="00502D87">
        <w:rPr>
          <w:rFonts w:asciiTheme="majorHAnsi" w:eastAsiaTheme="minorHAnsi" w:hAnsiTheme="majorHAnsi"/>
          <w:sz w:val="24"/>
          <w:szCs w:val="24"/>
        </w:rPr>
        <w:t xml:space="preserve"> Βουλή</w:t>
      </w:r>
      <w:r w:rsidR="000E2FC0" w:rsidRPr="00502D87">
        <w:rPr>
          <w:rFonts w:asciiTheme="majorHAnsi" w:eastAsiaTheme="minorHAnsi" w:hAnsiTheme="majorHAnsi"/>
          <w:sz w:val="24"/>
          <w:szCs w:val="24"/>
        </w:rPr>
        <w:t>ς</w:t>
      </w:r>
      <w:r w:rsidR="005C4CD5" w:rsidRPr="00502D87">
        <w:rPr>
          <w:rFonts w:asciiTheme="majorHAnsi" w:eastAsiaTheme="minorHAnsi" w:hAnsiTheme="majorHAnsi"/>
          <w:sz w:val="24"/>
          <w:szCs w:val="24"/>
        </w:rPr>
        <w:t xml:space="preserve">, προκειμένου να αναπτύξει τις προτάσεις της. </w:t>
      </w:r>
    </w:p>
    <w:p w:rsidR="000E2FC0" w:rsidRPr="00502D87" w:rsidRDefault="005C4CD5" w:rsidP="00502D87">
      <w:pPr>
        <w:rPr>
          <w:rFonts w:asciiTheme="majorHAnsi" w:eastAsiaTheme="minorHAnsi" w:hAnsiTheme="majorHAnsi"/>
          <w:sz w:val="24"/>
          <w:szCs w:val="24"/>
        </w:rPr>
      </w:pPr>
      <w:r w:rsidRPr="00502D87">
        <w:rPr>
          <w:rFonts w:asciiTheme="majorHAnsi" w:eastAsiaTheme="minorHAnsi" w:hAnsiTheme="majorHAnsi"/>
          <w:sz w:val="24"/>
          <w:szCs w:val="24"/>
        </w:rPr>
        <w:t>Στο εν λόγω νομοσχέδιο, που περιέχει σημαντικές θετικές διατάξεις για την προστασία των ατόμων με αναπηρία και χρόνιες παθήσεις και τις οικογένειές τους,</w:t>
      </w:r>
      <w:r w:rsidRPr="00502D87">
        <w:rPr>
          <w:rFonts w:asciiTheme="majorHAnsi" w:hAnsiTheme="majorHAnsi"/>
          <w:sz w:val="24"/>
          <w:szCs w:val="24"/>
        </w:rPr>
        <w:t xml:space="preserve"> </w:t>
      </w:r>
      <w:r w:rsidRPr="00502D87">
        <w:rPr>
          <w:rFonts w:asciiTheme="majorHAnsi" w:eastAsiaTheme="minorHAnsi" w:hAnsiTheme="majorHAnsi"/>
          <w:sz w:val="24"/>
          <w:szCs w:val="24"/>
        </w:rPr>
        <w:t>καταθέτουμε</w:t>
      </w:r>
      <w:r w:rsidRPr="00502D87">
        <w:rPr>
          <w:rFonts w:asciiTheme="majorHAnsi" w:hAnsiTheme="majorHAnsi"/>
          <w:sz w:val="24"/>
          <w:szCs w:val="24"/>
        </w:rPr>
        <w:t xml:space="preserve"> </w:t>
      </w:r>
      <w:r w:rsidRPr="00502D87">
        <w:rPr>
          <w:rFonts w:asciiTheme="majorHAnsi" w:eastAsiaTheme="minorHAnsi" w:hAnsiTheme="majorHAnsi"/>
          <w:sz w:val="24"/>
          <w:szCs w:val="24"/>
        </w:rPr>
        <w:t xml:space="preserve">τις προτάσεις μας επί των άρθρων για τη συμπλήρωση και βελτίωσή του. </w:t>
      </w:r>
    </w:p>
    <w:p w:rsidR="009529D3" w:rsidRPr="00502D87" w:rsidRDefault="000E2FC0" w:rsidP="00502D87">
      <w:pPr>
        <w:rPr>
          <w:rFonts w:asciiTheme="majorHAnsi" w:eastAsiaTheme="minorHAnsi" w:hAnsiTheme="majorHAnsi"/>
          <w:sz w:val="24"/>
          <w:szCs w:val="24"/>
        </w:rPr>
      </w:pPr>
      <w:r w:rsidRPr="00502D87">
        <w:rPr>
          <w:rFonts w:asciiTheme="majorHAnsi" w:eastAsiaTheme="minorHAnsi" w:hAnsiTheme="majorHAnsi"/>
          <w:sz w:val="24"/>
          <w:szCs w:val="24"/>
        </w:rPr>
        <w:t>Στη συνέχεια</w:t>
      </w:r>
      <w:r w:rsidR="009529D3" w:rsidRPr="00502D87">
        <w:rPr>
          <w:rFonts w:asciiTheme="majorHAnsi" w:eastAsiaTheme="minorHAnsi" w:hAnsiTheme="majorHAnsi"/>
          <w:sz w:val="24"/>
          <w:szCs w:val="24"/>
        </w:rPr>
        <w:t xml:space="preserve"> προτείνουμε την προσθήκη διατάξεων που θεωρούμε πως πρέπει να συμπεριληφθούν στο εν λόγω νομοσχέδιο, στοχεύοντας στην λήψη μέτρων που θα ανακουφίσουν τα άτομα με αναπηρία και τις οικογένειές τους, τα οποία κατά τη διάρκεια της οικονομικής κρίσης έχουν βιώσει ακόμη περισσότερο τον αποκλεισμό τους από την εργασία εξαιτίας των πρόσθετων μέτρων που έχουν ληφθεί με τις μνημονιακές πολιτικές. </w:t>
      </w:r>
    </w:p>
    <w:p w:rsidR="009529D3" w:rsidRPr="00502D87" w:rsidRDefault="009529D3" w:rsidP="00502D87">
      <w:pPr>
        <w:rPr>
          <w:rFonts w:asciiTheme="majorHAnsi" w:eastAsiaTheme="minorHAnsi" w:hAnsiTheme="majorHAnsi"/>
          <w:b/>
          <w:sz w:val="24"/>
          <w:szCs w:val="24"/>
        </w:rPr>
      </w:pPr>
      <w:r w:rsidRPr="00502D87">
        <w:rPr>
          <w:rFonts w:asciiTheme="majorHAnsi" w:eastAsiaTheme="minorHAnsi" w:hAnsiTheme="majorHAnsi"/>
          <w:b/>
          <w:sz w:val="24"/>
          <w:szCs w:val="24"/>
        </w:rPr>
        <w:lastRenderedPageBreak/>
        <w:t>Κεφάλαιο 1</w:t>
      </w:r>
      <w:r w:rsidRPr="00502D87">
        <w:rPr>
          <w:rFonts w:asciiTheme="majorHAnsi" w:eastAsiaTheme="minorHAnsi" w:hAnsiTheme="majorHAnsi"/>
          <w:b/>
          <w:sz w:val="24"/>
          <w:szCs w:val="24"/>
          <w:vertAlign w:val="superscript"/>
        </w:rPr>
        <w:t>ο</w:t>
      </w:r>
      <w:r w:rsidRPr="00502D87">
        <w:rPr>
          <w:rFonts w:asciiTheme="majorHAnsi" w:eastAsiaTheme="minorHAnsi" w:hAnsiTheme="majorHAnsi"/>
          <w:b/>
          <w:sz w:val="24"/>
          <w:szCs w:val="24"/>
        </w:rPr>
        <w:t xml:space="preserve"> : Προτάσεις  παρατηρήσεις συμπληρώσεις επί των άρθρων του νομοσχεδίου. </w:t>
      </w:r>
    </w:p>
    <w:p w:rsidR="00F46BF5" w:rsidRPr="00502D87" w:rsidRDefault="00F46BF5" w:rsidP="00502D87">
      <w:pPr>
        <w:rPr>
          <w:rFonts w:asciiTheme="majorHAnsi" w:eastAsia="Calibri" w:hAnsiTheme="majorHAnsi"/>
          <w:b/>
          <w:sz w:val="24"/>
          <w:szCs w:val="24"/>
        </w:rPr>
      </w:pPr>
      <w:r w:rsidRPr="00502D87">
        <w:rPr>
          <w:rFonts w:asciiTheme="majorHAnsi" w:eastAsia="Calibri" w:hAnsiTheme="majorHAnsi"/>
          <w:b/>
          <w:sz w:val="24"/>
          <w:szCs w:val="24"/>
        </w:rPr>
        <w:t>Άρθρο 1</w:t>
      </w:r>
      <w:r w:rsidR="00FB02F1" w:rsidRPr="00502D87">
        <w:rPr>
          <w:rFonts w:asciiTheme="majorHAnsi" w:eastAsia="Calibri" w:hAnsiTheme="majorHAnsi"/>
          <w:b/>
          <w:sz w:val="24"/>
          <w:szCs w:val="24"/>
        </w:rPr>
        <w:t>.</w:t>
      </w:r>
      <w:r w:rsidRPr="00502D87">
        <w:rPr>
          <w:rFonts w:asciiTheme="majorHAnsi" w:eastAsia="Calibri" w:hAnsiTheme="majorHAnsi"/>
          <w:b/>
          <w:sz w:val="24"/>
          <w:szCs w:val="24"/>
        </w:rPr>
        <w:t xml:space="preserve"> </w:t>
      </w:r>
    </w:p>
    <w:p w:rsidR="00F46BF5" w:rsidRPr="00502D87" w:rsidRDefault="00F46BF5" w:rsidP="00502D87">
      <w:pPr>
        <w:rPr>
          <w:rFonts w:asciiTheme="majorHAnsi" w:eastAsia="Calibri" w:hAnsiTheme="majorHAnsi" w:cs="Arial"/>
          <w:sz w:val="24"/>
          <w:szCs w:val="24"/>
        </w:rPr>
      </w:pPr>
      <w:r w:rsidRPr="00502D87">
        <w:rPr>
          <w:rFonts w:asciiTheme="majorHAnsi" w:eastAsia="Calibri" w:hAnsiTheme="majorHAnsi" w:cs="Arial"/>
          <w:sz w:val="24"/>
          <w:szCs w:val="24"/>
        </w:rPr>
        <w:t xml:space="preserve">Στο τέλος της παρ. 3 ζητούμε να προστεθεί: </w:t>
      </w:r>
      <w:r w:rsidRPr="00502D87">
        <w:rPr>
          <w:rFonts w:asciiTheme="majorHAnsi" w:eastAsia="Calibri" w:hAnsiTheme="majorHAnsi" w:cs="Arial"/>
          <w:i/>
          <w:sz w:val="24"/>
          <w:szCs w:val="24"/>
        </w:rPr>
        <w:t>«στην εσωτερική υποπερ</w:t>
      </w:r>
      <w:r w:rsidR="00CD08D5">
        <w:rPr>
          <w:rFonts w:asciiTheme="majorHAnsi" w:eastAsia="Calibri" w:hAnsiTheme="majorHAnsi" w:cs="Arial"/>
          <w:i/>
          <w:sz w:val="24"/>
          <w:szCs w:val="24"/>
        </w:rPr>
        <w:t xml:space="preserve">ίπτωση γ) προστίθεται το εξής </w:t>
      </w:r>
      <w:r w:rsidR="00CD08D5" w:rsidRPr="00CD08D5">
        <w:rPr>
          <w:rFonts w:asciiTheme="majorHAnsi" w:eastAsia="Calibri" w:hAnsiTheme="majorHAnsi" w:cs="Arial"/>
          <w:i/>
          <w:sz w:val="24"/>
          <w:szCs w:val="24"/>
        </w:rPr>
        <w:t>“</w:t>
      </w:r>
      <w:r w:rsidRPr="00502D87">
        <w:rPr>
          <w:rFonts w:asciiTheme="majorHAnsi" w:eastAsia="Calibri" w:hAnsiTheme="majorHAnsi" w:cs="Arial"/>
          <w:bCs/>
          <w:i/>
          <w:sz w:val="24"/>
          <w:szCs w:val="24"/>
        </w:rPr>
        <w:t>καθώς και σ</w:t>
      </w:r>
      <w:r w:rsidR="00CD08D5">
        <w:rPr>
          <w:rFonts w:asciiTheme="majorHAnsi" w:eastAsia="Calibri" w:hAnsiTheme="majorHAnsi" w:cs="Arial"/>
          <w:bCs/>
          <w:i/>
          <w:sz w:val="24"/>
          <w:szCs w:val="24"/>
        </w:rPr>
        <w:t>τα Μητρώα ανέργων ΑμεΑ του ΟΑΕΔ</w:t>
      </w:r>
      <w:r w:rsidR="00CD08D5" w:rsidRPr="00CD08D5">
        <w:rPr>
          <w:rFonts w:asciiTheme="majorHAnsi" w:eastAsia="Calibri" w:hAnsiTheme="majorHAnsi" w:cs="Arial"/>
          <w:bCs/>
          <w:i/>
          <w:sz w:val="24"/>
          <w:szCs w:val="24"/>
        </w:rPr>
        <w:t>”</w:t>
      </w:r>
      <w:r w:rsidRPr="00502D87">
        <w:rPr>
          <w:rFonts w:asciiTheme="majorHAnsi" w:eastAsia="Calibri" w:hAnsiTheme="majorHAnsi" w:cs="Arial"/>
          <w:i/>
          <w:sz w:val="24"/>
          <w:szCs w:val="24"/>
        </w:rPr>
        <w:t>»</w:t>
      </w:r>
      <w:r w:rsidRPr="00502D87">
        <w:rPr>
          <w:rFonts w:asciiTheme="majorHAnsi" w:eastAsia="Calibri" w:hAnsiTheme="majorHAnsi" w:cs="Arial"/>
          <w:i/>
          <w:color w:val="1F497D"/>
          <w:sz w:val="24"/>
          <w:szCs w:val="24"/>
        </w:rPr>
        <w:t>,</w:t>
      </w:r>
      <w:r w:rsidRPr="00502D87">
        <w:rPr>
          <w:rFonts w:asciiTheme="majorHAnsi" w:eastAsia="Calibri" w:hAnsiTheme="majorHAnsi" w:cs="Arial"/>
          <w:color w:val="1F497D"/>
          <w:sz w:val="24"/>
          <w:szCs w:val="24"/>
        </w:rPr>
        <w:t xml:space="preserve"> </w:t>
      </w:r>
      <w:r w:rsidRPr="00502D87">
        <w:rPr>
          <w:rFonts w:asciiTheme="majorHAnsi" w:eastAsia="Calibri" w:hAnsiTheme="majorHAnsi" w:cs="Arial"/>
          <w:sz w:val="24"/>
          <w:szCs w:val="24"/>
        </w:rPr>
        <w:t xml:space="preserve">δεδομένου ότι τα άτομα με αναπηρία εγγράφονται και στο εν λόγω μητρώο. </w:t>
      </w:r>
    </w:p>
    <w:p w:rsidR="00F46BF5" w:rsidRPr="00502D87" w:rsidRDefault="00F46BF5" w:rsidP="00502D87">
      <w:pPr>
        <w:rPr>
          <w:rFonts w:asciiTheme="majorHAnsi" w:eastAsia="Calibri" w:hAnsiTheme="majorHAnsi" w:cs="Arial"/>
          <w:sz w:val="24"/>
          <w:szCs w:val="24"/>
        </w:rPr>
      </w:pPr>
      <w:r w:rsidRPr="00502D87">
        <w:rPr>
          <w:rFonts w:asciiTheme="majorHAnsi" w:eastAsia="Calibri" w:hAnsiTheme="majorHAnsi" w:cs="Arial"/>
          <w:sz w:val="24"/>
          <w:szCs w:val="24"/>
        </w:rPr>
        <w:t xml:space="preserve">Στο τέλος της  παρ. 4 να προστεθεί ακόμη ένα κριτήριο </w:t>
      </w:r>
      <w:r w:rsidRPr="00502D87">
        <w:rPr>
          <w:rFonts w:asciiTheme="majorHAnsi" w:eastAsia="Calibri" w:hAnsiTheme="majorHAnsi" w:cs="Arial"/>
          <w:i/>
          <w:sz w:val="24"/>
          <w:szCs w:val="24"/>
        </w:rPr>
        <w:t>«</w:t>
      </w:r>
      <w:r w:rsidRPr="00502D87">
        <w:rPr>
          <w:rFonts w:asciiTheme="majorHAnsi" w:eastAsia="Calibri" w:hAnsiTheme="majorHAnsi" w:cs="Arial"/>
          <w:bCs/>
          <w:i/>
          <w:sz w:val="24"/>
          <w:szCs w:val="24"/>
          <w:lang w:val="en-US"/>
        </w:rPr>
        <w:t>vii</w:t>
      </w:r>
      <w:r w:rsidRPr="00502D87">
        <w:rPr>
          <w:rFonts w:asciiTheme="majorHAnsi" w:eastAsia="Calibri" w:hAnsiTheme="majorHAnsi" w:cs="Arial"/>
          <w:bCs/>
          <w:i/>
          <w:sz w:val="24"/>
          <w:szCs w:val="24"/>
        </w:rPr>
        <w:t>) η ύπαρξη αναπηρίας του ίδιου του ατόμου ή τυχόν μελών της οικογένειάς του</w:t>
      </w:r>
      <w:r w:rsidRPr="00502D87">
        <w:rPr>
          <w:rFonts w:asciiTheme="majorHAnsi" w:eastAsia="Calibri" w:hAnsiTheme="majorHAnsi" w:cs="Arial"/>
          <w:i/>
          <w:sz w:val="24"/>
          <w:szCs w:val="24"/>
        </w:rPr>
        <w:t>»,</w:t>
      </w:r>
      <w:r w:rsidRPr="00502D87">
        <w:rPr>
          <w:rFonts w:asciiTheme="majorHAnsi" w:eastAsia="Calibri" w:hAnsiTheme="majorHAnsi" w:cs="Arial"/>
          <w:sz w:val="24"/>
          <w:szCs w:val="24"/>
        </w:rPr>
        <w:t xml:space="preserve"> δεδομένου ότι με τη συμπερίληψη σ’ αυτό το σημείο του Μητρώου ανέργων ΑμεΑ του ΟΑΕΔ αγνοείται η περίπτωση των ωφελούμενων που έχουν παιδιά ή σύζυγο με αναπηρί</w:t>
      </w:r>
      <w:r w:rsidRPr="00502D87">
        <w:rPr>
          <w:rFonts w:asciiTheme="majorHAnsi" w:eastAsia="Calibri" w:hAnsiTheme="majorHAnsi" w:cs="Arial"/>
          <w:color w:val="1F497D"/>
          <w:sz w:val="24"/>
          <w:szCs w:val="24"/>
        </w:rPr>
        <w:t xml:space="preserve">α </w:t>
      </w:r>
      <w:r w:rsidRPr="00502D87">
        <w:rPr>
          <w:rFonts w:asciiTheme="majorHAnsi" w:eastAsia="Calibri" w:hAnsiTheme="majorHAnsi" w:cs="Arial"/>
          <w:sz w:val="24"/>
          <w:szCs w:val="24"/>
        </w:rPr>
        <w:t xml:space="preserve">και που εξαιτίας αυτού αντιμετωπίζουν αυξημένα εμπόδια κατά την προσπάθειά τους να ενταχθούν στην αγορά εργασίας. </w:t>
      </w:r>
    </w:p>
    <w:p w:rsidR="00502D87" w:rsidRPr="00502D87" w:rsidRDefault="00F46BF5" w:rsidP="00502D87">
      <w:pPr>
        <w:rPr>
          <w:rFonts w:asciiTheme="majorHAnsi" w:eastAsia="Calibri" w:hAnsiTheme="majorHAnsi" w:cs="Arial"/>
          <w:bCs/>
          <w:color w:val="1F497D"/>
          <w:sz w:val="24"/>
          <w:szCs w:val="24"/>
        </w:rPr>
      </w:pPr>
      <w:r w:rsidRPr="00502D87">
        <w:rPr>
          <w:rFonts w:asciiTheme="majorHAnsi" w:eastAsia="Calibri" w:hAnsiTheme="majorHAnsi" w:cs="Arial"/>
          <w:sz w:val="24"/>
          <w:szCs w:val="24"/>
        </w:rPr>
        <w:t>Επίσης στην ίδια παράγραφο να προστεθεί το εξής: «</w:t>
      </w:r>
      <w:r w:rsidRPr="00502D87">
        <w:rPr>
          <w:rFonts w:asciiTheme="majorHAnsi" w:eastAsia="Calibri" w:hAnsiTheme="majorHAnsi" w:cs="Arial"/>
          <w:bCs/>
          <w:sz w:val="24"/>
          <w:szCs w:val="24"/>
        </w:rPr>
        <w:t xml:space="preserve">Στην εσωτερική υποπερίπτωση δ) της παραγράφου 1 το κριτήριο </w:t>
      </w:r>
      <w:r w:rsidRPr="00502D87">
        <w:rPr>
          <w:rFonts w:asciiTheme="majorHAnsi" w:eastAsia="Calibri" w:hAnsiTheme="majorHAnsi" w:cs="Arial"/>
          <w:bCs/>
          <w:sz w:val="24"/>
          <w:szCs w:val="24"/>
          <w:lang w:val="en-US"/>
        </w:rPr>
        <w:t>iv</w:t>
      </w:r>
      <w:r w:rsidRPr="00502D87">
        <w:rPr>
          <w:rFonts w:asciiTheme="majorHAnsi" w:eastAsia="Calibri" w:hAnsiTheme="majorHAnsi" w:cs="Arial"/>
          <w:bCs/>
          <w:sz w:val="24"/>
          <w:szCs w:val="24"/>
        </w:rPr>
        <w:t xml:space="preserve">) να συμπληρωθεί ως ακολούθως: </w:t>
      </w:r>
      <w:r w:rsidRPr="00502D87">
        <w:rPr>
          <w:rFonts w:asciiTheme="majorHAnsi" w:eastAsia="Calibri" w:hAnsiTheme="majorHAnsi" w:cs="Arial"/>
          <w:bCs/>
          <w:i/>
          <w:sz w:val="24"/>
          <w:szCs w:val="24"/>
        </w:rPr>
        <w:t>«</w:t>
      </w:r>
      <w:r w:rsidRPr="00502D87">
        <w:rPr>
          <w:rFonts w:asciiTheme="majorHAnsi" w:eastAsia="Calibri" w:hAnsiTheme="majorHAnsi" w:cs="Arial"/>
          <w:bCs/>
          <w:i/>
          <w:sz w:val="24"/>
          <w:szCs w:val="24"/>
          <w:lang w:val="en-US"/>
        </w:rPr>
        <w:t>iv</w:t>
      </w:r>
      <w:r w:rsidR="00060DDF" w:rsidRPr="00502D87">
        <w:rPr>
          <w:rFonts w:asciiTheme="majorHAnsi" w:eastAsia="Calibri" w:hAnsiTheme="majorHAnsi" w:cs="Arial"/>
          <w:bCs/>
          <w:i/>
          <w:sz w:val="24"/>
          <w:szCs w:val="24"/>
        </w:rPr>
        <w:t>) στο οικογενειακό εισόδημα</w:t>
      </w:r>
      <w:r w:rsidRPr="00502D87">
        <w:rPr>
          <w:rFonts w:asciiTheme="majorHAnsi" w:eastAsia="Calibri" w:hAnsiTheme="majorHAnsi" w:cs="Arial"/>
          <w:bCs/>
          <w:i/>
          <w:sz w:val="24"/>
          <w:szCs w:val="24"/>
        </w:rPr>
        <w:t xml:space="preserve"> </w:t>
      </w:r>
      <w:r w:rsidR="00060DDF" w:rsidRPr="00502D87">
        <w:rPr>
          <w:rFonts w:asciiTheme="majorHAnsi" w:eastAsia="Calibri" w:hAnsiTheme="majorHAnsi" w:cs="Arial"/>
          <w:bCs/>
          <w:i/>
          <w:sz w:val="24"/>
          <w:szCs w:val="24"/>
        </w:rPr>
        <w:t>δεν προσμετρούνται τα πάσης φύσεως επιδόματα αναπηρίας (προνοιακά επιδόματα, εξωιδρυματικό επίδομα, επίδομα κίνησης, διατροφικό επίδομα νεφροπαθών και μεταμοσχευμένων συμπαγών οργάνων κ.λπ.)</w:t>
      </w:r>
      <w:r w:rsidRPr="00502D87">
        <w:rPr>
          <w:rFonts w:asciiTheme="majorHAnsi" w:eastAsia="Calibri" w:hAnsiTheme="majorHAnsi" w:cs="Arial"/>
          <w:bCs/>
          <w:i/>
          <w:sz w:val="24"/>
          <w:szCs w:val="24"/>
        </w:rPr>
        <w:t>»</w:t>
      </w:r>
      <w:r w:rsidRPr="00502D87">
        <w:rPr>
          <w:rFonts w:asciiTheme="majorHAnsi" w:eastAsia="Calibri" w:hAnsiTheme="majorHAnsi" w:cs="Arial"/>
          <w:bCs/>
          <w:i/>
          <w:color w:val="1F497D"/>
          <w:sz w:val="24"/>
          <w:szCs w:val="24"/>
        </w:rPr>
        <w:t>,</w:t>
      </w:r>
      <w:r w:rsidRPr="00502D87">
        <w:rPr>
          <w:rFonts w:asciiTheme="majorHAnsi" w:eastAsia="Calibri" w:hAnsiTheme="majorHAnsi" w:cs="Arial"/>
          <w:bCs/>
          <w:color w:val="1F497D"/>
          <w:sz w:val="24"/>
          <w:szCs w:val="24"/>
        </w:rPr>
        <w:t xml:space="preserve"> </w:t>
      </w:r>
      <w:r w:rsidRPr="00502D87">
        <w:rPr>
          <w:rFonts w:asciiTheme="majorHAnsi" w:eastAsia="Calibri" w:hAnsiTheme="majorHAnsi" w:cs="Arial"/>
          <w:sz w:val="24"/>
          <w:szCs w:val="24"/>
        </w:rPr>
        <w:t>δεδομένου ότι</w:t>
      </w:r>
      <w:r w:rsidRPr="00502D87">
        <w:rPr>
          <w:rFonts w:asciiTheme="majorHAnsi" w:eastAsia="Calibri" w:hAnsiTheme="majorHAnsi" w:cs="Arial"/>
          <w:bCs/>
          <w:sz w:val="24"/>
          <w:szCs w:val="24"/>
        </w:rPr>
        <w:t xml:space="preserve">  </w:t>
      </w:r>
      <w:r w:rsidRPr="00502D87">
        <w:rPr>
          <w:rFonts w:asciiTheme="majorHAnsi" w:eastAsia="Calibri" w:hAnsiTheme="majorHAnsi" w:cs="Arial"/>
          <w:sz w:val="24"/>
          <w:szCs w:val="24"/>
        </w:rPr>
        <w:t>τα  προαναφερθέντα επιδόματα χορηγούνται για την κάλυψη της έξτρα δαπάνης που προκαλείται από την αναπηρία</w:t>
      </w:r>
      <w:r w:rsidRPr="00502D87">
        <w:rPr>
          <w:rFonts w:asciiTheme="majorHAnsi" w:eastAsia="Calibri" w:hAnsiTheme="majorHAnsi" w:cs="Arial"/>
          <w:bCs/>
          <w:color w:val="1F497D"/>
          <w:sz w:val="24"/>
          <w:szCs w:val="24"/>
        </w:rPr>
        <w:t>.</w:t>
      </w:r>
    </w:p>
    <w:p w:rsidR="00502D87" w:rsidRPr="00502D87" w:rsidRDefault="00F46BF5" w:rsidP="00502D87">
      <w:pPr>
        <w:rPr>
          <w:rFonts w:asciiTheme="majorHAnsi" w:eastAsia="Calibri" w:hAnsiTheme="majorHAnsi" w:cs="Arial"/>
          <w:sz w:val="24"/>
          <w:szCs w:val="24"/>
        </w:rPr>
      </w:pPr>
      <w:r w:rsidRPr="00502D87">
        <w:rPr>
          <w:rFonts w:asciiTheme="majorHAnsi" w:eastAsia="Calibri" w:hAnsiTheme="majorHAnsi" w:cs="Arial"/>
          <w:sz w:val="24"/>
          <w:szCs w:val="24"/>
        </w:rPr>
        <w:t xml:space="preserve">Στην παρ. 9 η υποπερίπτωση 5.3 να συμπληρωθεί ως ακολούθως  : </w:t>
      </w:r>
      <w:r w:rsidRPr="00502D87">
        <w:rPr>
          <w:rFonts w:asciiTheme="majorHAnsi" w:eastAsia="Calibri" w:hAnsiTheme="majorHAnsi" w:cs="Arial"/>
          <w:i/>
          <w:sz w:val="24"/>
          <w:szCs w:val="24"/>
        </w:rPr>
        <w:t xml:space="preserve">«5.3 Κατά τη διάρκεια του προγράμματος…μηνιαίως. </w:t>
      </w:r>
      <w:r w:rsidRPr="00502D87">
        <w:rPr>
          <w:rFonts w:asciiTheme="majorHAnsi" w:eastAsia="Calibri" w:hAnsiTheme="majorHAnsi" w:cs="Arial"/>
          <w:bCs/>
          <w:i/>
          <w:sz w:val="24"/>
          <w:szCs w:val="24"/>
        </w:rPr>
        <w:t>Οι ωφελούμενοι με αναπηρία, πέραν του προαναφερθέντος, δικαιούνται και μείωση ωραρίου κατά μία (1) ώρα την ημέρα. Για τους ωφελούμενους με παιδιά ή σύζυγο με αναπηρία εφαρμόζονται οι διατάξεις της κείμενης νομοθεσίας</w:t>
      </w:r>
      <w:r w:rsidRPr="00502D87">
        <w:rPr>
          <w:rFonts w:asciiTheme="majorHAnsi" w:eastAsia="Calibri" w:hAnsiTheme="majorHAnsi" w:cs="Arial"/>
          <w:bCs/>
          <w:sz w:val="24"/>
          <w:szCs w:val="24"/>
        </w:rPr>
        <w:t xml:space="preserve">. </w:t>
      </w:r>
      <w:r w:rsidRPr="00502D87">
        <w:rPr>
          <w:rFonts w:asciiTheme="majorHAnsi" w:eastAsia="Calibri" w:hAnsiTheme="majorHAnsi" w:cs="Arial"/>
          <w:sz w:val="24"/>
          <w:szCs w:val="24"/>
        </w:rPr>
        <w:t>Αξίζει να επισημανθεί ότι στην υφιστάμενη νομοθεσία δεν υπάρχει πρόβλεψη για μείωση του ωραρίου εργασίας κατά μια ώρα για υπαλλήλους με αναπηρία ορισμένου χρόνου.</w:t>
      </w:r>
    </w:p>
    <w:p w:rsidR="00502D87" w:rsidRPr="00502D87" w:rsidRDefault="00F46BF5" w:rsidP="00502D87">
      <w:pPr>
        <w:rPr>
          <w:rFonts w:asciiTheme="majorHAnsi" w:eastAsia="Calibri" w:hAnsiTheme="majorHAnsi" w:cs="Arial"/>
          <w:sz w:val="24"/>
          <w:szCs w:val="24"/>
        </w:rPr>
      </w:pPr>
      <w:r w:rsidRPr="00502D87">
        <w:rPr>
          <w:rFonts w:asciiTheme="majorHAnsi" w:eastAsia="Calibri" w:hAnsiTheme="majorHAnsi" w:cs="Arial"/>
          <w:sz w:val="24"/>
          <w:szCs w:val="24"/>
        </w:rPr>
        <w:t xml:space="preserve">Η παρ. 11 να συμπληρωθεί ως ακολούθως </w:t>
      </w:r>
      <w:r w:rsidRPr="00502D87">
        <w:rPr>
          <w:rFonts w:asciiTheme="majorHAnsi" w:eastAsia="Calibri" w:hAnsiTheme="majorHAnsi" w:cs="Arial"/>
          <w:i/>
          <w:sz w:val="24"/>
          <w:szCs w:val="24"/>
        </w:rPr>
        <w:t>«Η παράγραφος 7 αντικαθίσταται ως εξής: «7.1 Για την εφαρμογή και εκτέλεση των Προγραμμάτων της περίπτωσης 1 της υποπαραγράφου αυτής οι επιβλέποντες φορείς υποχρεούνται………..</w:t>
      </w:r>
      <w:r w:rsidRPr="00502D87">
        <w:rPr>
          <w:rFonts w:asciiTheme="majorHAnsi" w:eastAsia="Calibri" w:hAnsiTheme="majorHAnsi" w:cs="Arial"/>
          <w:bCs/>
          <w:i/>
          <w:sz w:val="24"/>
          <w:szCs w:val="24"/>
        </w:rPr>
        <w:t>γ) να παρέχουν, όπου απαιτείται, εύλογες προσαρμογές στους ωφελούμενους με αναπηρία»</w:t>
      </w:r>
      <w:r w:rsidRPr="00502D87">
        <w:rPr>
          <w:rFonts w:asciiTheme="majorHAnsi" w:eastAsia="Calibri" w:hAnsiTheme="majorHAnsi" w:cs="Arial"/>
          <w:bCs/>
          <w:i/>
          <w:color w:val="1F497D"/>
          <w:sz w:val="24"/>
          <w:szCs w:val="24"/>
        </w:rPr>
        <w:t>,</w:t>
      </w:r>
      <w:r w:rsidRPr="00502D87">
        <w:rPr>
          <w:rFonts w:asciiTheme="majorHAnsi" w:eastAsia="Calibri" w:hAnsiTheme="majorHAnsi" w:cs="Arial"/>
          <w:bCs/>
          <w:color w:val="1F497D"/>
          <w:sz w:val="24"/>
          <w:szCs w:val="24"/>
        </w:rPr>
        <w:t xml:space="preserve"> </w:t>
      </w:r>
      <w:r w:rsidRPr="00502D87">
        <w:rPr>
          <w:rFonts w:asciiTheme="majorHAnsi" w:eastAsia="Calibri" w:hAnsiTheme="majorHAnsi" w:cs="Arial"/>
          <w:sz w:val="24"/>
          <w:szCs w:val="24"/>
        </w:rPr>
        <w:t xml:space="preserve">δεδομένου ότι η εφαρμογή εύλογων προσαρμογών υπαγορεύεται από το άρθρο 10 του Νόμου 3304/2005 (Αρ. ΦΕΚ 16 Α΄/27.01.2005). </w:t>
      </w:r>
    </w:p>
    <w:p w:rsidR="00502D87" w:rsidRPr="00502D87" w:rsidRDefault="009529D3" w:rsidP="00502D87">
      <w:pPr>
        <w:rPr>
          <w:rFonts w:asciiTheme="majorHAnsi" w:eastAsiaTheme="minorHAnsi" w:hAnsiTheme="majorHAnsi"/>
          <w:b/>
          <w:sz w:val="24"/>
          <w:szCs w:val="24"/>
        </w:rPr>
      </w:pPr>
      <w:r w:rsidRPr="00502D87">
        <w:rPr>
          <w:rFonts w:asciiTheme="majorHAnsi" w:eastAsiaTheme="minorHAnsi" w:hAnsiTheme="majorHAnsi"/>
          <w:b/>
          <w:sz w:val="24"/>
          <w:szCs w:val="24"/>
        </w:rPr>
        <w:t>Άρθρο 7</w:t>
      </w:r>
      <w:r w:rsidR="00FB02F1" w:rsidRPr="00502D87">
        <w:rPr>
          <w:rFonts w:asciiTheme="majorHAnsi" w:eastAsiaTheme="minorHAnsi" w:hAnsiTheme="majorHAnsi"/>
          <w:b/>
          <w:sz w:val="24"/>
          <w:szCs w:val="24"/>
        </w:rPr>
        <w:t>.</w:t>
      </w:r>
      <w:r w:rsidRPr="00502D87">
        <w:rPr>
          <w:rFonts w:asciiTheme="majorHAnsi" w:eastAsiaTheme="minorHAnsi" w:hAnsiTheme="majorHAnsi"/>
          <w:b/>
          <w:sz w:val="24"/>
          <w:szCs w:val="24"/>
        </w:rPr>
        <w:t xml:space="preserve"> </w:t>
      </w:r>
    </w:p>
    <w:p w:rsidR="009529D3" w:rsidRPr="00502D87" w:rsidRDefault="009529D3" w:rsidP="00502D87">
      <w:pPr>
        <w:rPr>
          <w:rFonts w:asciiTheme="majorHAnsi" w:eastAsiaTheme="minorHAnsi" w:hAnsiTheme="majorHAnsi"/>
          <w:sz w:val="24"/>
          <w:szCs w:val="24"/>
        </w:rPr>
      </w:pPr>
      <w:r w:rsidRPr="00502D87">
        <w:rPr>
          <w:rFonts w:asciiTheme="majorHAnsi" w:eastAsiaTheme="minorHAnsi" w:hAnsiTheme="majorHAnsi"/>
          <w:sz w:val="24"/>
          <w:szCs w:val="24"/>
        </w:rPr>
        <w:t xml:space="preserve">Στις υπηρεσίες του Κέντρου Κοινότητας που αναφέρονται στην παρ. 3 προτείνουμε να προστεθούν και οι ακόλουθες υπηρεσίες: </w:t>
      </w:r>
    </w:p>
    <w:p w:rsidR="009529D3" w:rsidRPr="00502D87" w:rsidRDefault="009529D3" w:rsidP="00502D87">
      <w:pPr>
        <w:rPr>
          <w:rFonts w:asciiTheme="majorHAnsi" w:eastAsiaTheme="minorHAnsi" w:hAnsiTheme="majorHAnsi"/>
          <w:i/>
          <w:sz w:val="24"/>
          <w:szCs w:val="24"/>
        </w:rPr>
      </w:pPr>
      <w:r w:rsidRPr="00502D87">
        <w:rPr>
          <w:rFonts w:asciiTheme="majorHAnsi" w:eastAsiaTheme="minorHAnsi" w:hAnsiTheme="majorHAnsi"/>
          <w:sz w:val="24"/>
          <w:szCs w:val="24"/>
        </w:rPr>
        <w:t xml:space="preserve">Στην περ. α </w:t>
      </w:r>
      <w:r w:rsidR="009E6EFA" w:rsidRPr="00502D87">
        <w:rPr>
          <w:rFonts w:asciiTheme="majorHAnsi" w:eastAsiaTheme="minorHAnsi" w:hAnsiTheme="majorHAnsi"/>
          <w:sz w:val="24"/>
          <w:szCs w:val="24"/>
        </w:rPr>
        <w:t xml:space="preserve">να προστεθεί το ακόλουθο εδάφιο: </w:t>
      </w:r>
      <w:r w:rsidR="009E6EFA" w:rsidRPr="00502D87">
        <w:rPr>
          <w:rFonts w:asciiTheme="majorHAnsi" w:eastAsiaTheme="minorHAnsi" w:hAnsiTheme="majorHAnsi"/>
          <w:i/>
          <w:sz w:val="24"/>
          <w:szCs w:val="24"/>
        </w:rPr>
        <w:t>«</w:t>
      </w:r>
      <w:r w:rsidRPr="00502D87">
        <w:rPr>
          <w:rFonts w:asciiTheme="majorHAnsi" w:eastAsiaTheme="minorHAnsi" w:hAnsiTheme="majorHAnsi"/>
          <w:i/>
          <w:sz w:val="24"/>
          <w:szCs w:val="24"/>
        </w:rPr>
        <w:t xml:space="preserve">Παροχή συμβουλευτικών υπηρεσιών για τον επαγγελματικό προσανατολισμό ατόμων με αναπηρία και </w:t>
      </w:r>
      <w:r w:rsidRPr="00502D87">
        <w:rPr>
          <w:rFonts w:asciiTheme="majorHAnsi" w:eastAsiaTheme="minorHAnsi" w:hAnsiTheme="majorHAnsi"/>
          <w:i/>
          <w:sz w:val="24"/>
          <w:szCs w:val="24"/>
        </w:rPr>
        <w:lastRenderedPageBreak/>
        <w:t>χρονίως πασχόντων και προώθηση τους στην τοπική αγορά εργασίας μέσω κατάλληλης πληροφόρησης των επαγγελματικών ενώσεων της κοινότητας.»</w:t>
      </w:r>
    </w:p>
    <w:p w:rsidR="00502D87" w:rsidRPr="00502D87" w:rsidRDefault="009529D3" w:rsidP="00502D87">
      <w:pPr>
        <w:rPr>
          <w:rFonts w:asciiTheme="majorHAnsi" w:eastAsiaTheme="minorHAnsi" w:hAnsiTheme="majorHAnsi"/>
          <w:i/>
          <w:sz w:val="24"/>
          <w:szCs w:val="24"/>
        </w:rPr>
      </w:pPr>
      <w:r w:rsidRPr="00502D87">
        <w:rPr>
          <w:rFonts w:asciiTheme="majorHAnsi" w:eastAsiaTheme="minorHAnsi" w:hAnsiTheme="majorHAnsi"/>
          <w:sz w:val="24"/>
          <w:szCs w:val="24"/>
        </w:rPr>
        <w:t xml:space="preserve">Στην περ. β. να προστεθεί το ακόλουθο εδάφιο: </w:t>
      </w:r>
      <w:r w:rsidR="009E6EFA" w:rsidRPr="00502D87">
        <w:rPr>
          <w:rFonts w:asciiTheme="majorHAnsi" w:eastAsiaTheme="minorHAnsi" w:hAnsiTheme="majorHAnsi"/>
          <w:i/>
          <w:sz w:val="24"/>
          <w:szCs w:val="24"/>
        </w:rPr>
        <w:t>«</w:t>
      </w:r>
      <w:r w:rsidRPr="00502D87">
        <w:rPr>
          <w:rFonts w:asciiTheme="majorHAnsi" w:eastAsiaTheme="minorHAnsi" w:hAnsiTheme="majorHAnsi"/>
          <w:i/>
          <w:sz w:val="24"/>
          <w:szCs w:val="24"/>
        </w:rPr>
        <w:t>Παροχή συμβουλευτικής και ψυχοκοινωνικής στήριξης στα μέλη οικογενειών που έχουν στη φροντίδα τους άτομα με αναπηρία ή χρόνια πάθηση.»</w:t>
      </w:r>
    </w:p>
    <w:p w:rsidR="009529D3" w:rsidRPr="00502D87" w:rsidRDefault="00502D87" w:rsidP="00502D87">
      <w:pPr>
        <w:rPr>
          <w:rFonts w:asciiTheme="majorHAnsi" w:eastAsiaTheme="minorHAnsi" w:hAnsiTheme="majorHAnsi"/>
          <w:b/>
          <w:sz w:val="24"/>
          <w:szCs w:val="24"/>
        </w:rPr>
      </w:pPr>
      <w:r w:rsidRPr="00502D87">
        <w:rPr>
          <w:rFonts w:asciiTheme="majorHAnsi" w:eastAsiaTheme="minorHAnsi" w:hAnsiTheme="majorHAnsi"/>
          <w:b/>
          <w:sz w:val="24"/>
          <w:szCs w:val="24"/>
        </w:rPr>
        <w:t xml:space="preserve"> </w:t>
      </w:r>
      <w:r w:rsidR="00FB02F1" w:rsidRPr="00502D87">
        <w:rPr>
          <w:rFonts w:asciiTheme="majorHAnsi" w:eastAsiaTheme="minorHAnsi" w:hAnsiTheme="majorHAnsi"/>
          <w:b/>
          <w:sz w:val="24"/>
          <w:szCs w:val="24"/>
        </w:rPr>
        <w:t xml:space="preserve">Άρθρο 10. </w:t>
      </w:r>
      <w:r w:rsidR="009529D3" w:rsidRPr="00502D87">
        <w:rPr>
          <w:rFonts w:asciiTheme="majorHAnsi" w:eastAsiaTheme="minorHAnsi" w:hAnsiTheme="majorHAnsi"/>
          <w:b/>
          <w:sz w:val="24"/>
          <w:szCs w:val="24"/>
        </w:rPr>
        <w:t>Σύσταση Επιτροπής για την αναθεώρηση του θεσμικού πλαι</w:t>
      </w:r>
      <w:r w:rsidR="00FB02F1" w:rsidRPr="00502D87">
        <w:rPr>
          <w:rFonts w:asciiTheme="majorHAnsi" w:eastAsiaTheme="minorHAnsi" w:hAnsiTheme="majorHAnsi"/>
          <w:b/>
          <w:sz w:val="24"/>
          <w:szCs w:val="24"/>
        </w:rPr>
        <w:t>σίου της Τοπικής Αυτοδιοίκησης</w:t>
      </w:r>
    </w:p>
    <w:p w:rsidR="009E6EFA" w:rsidRPr="00502D87" w:rsidRDefault="003320B6" w:rsidP="00502D87">
      <w:pPr>
        <w:rPr>
          <w:rFonts w:asciiTheme="majorHAnsi" w:eastAsiaTheme="minorHAnsi" w:hAnsiTheme="majorHAnsi"/>
          <w:i/>
          <w:sz w:val="24"/>
          <w:szCs w:val="24"/>
        </w:rPr>
      </w:pPr>
      <w:r w:rsidRPr="00502D87">
        <w:rPr>
          <w:rFonts w:asciiTheme="majorHAnsi" w:eastAsiaTheme="minorHAnsi" w:hAnsiTheme="majorHAnsi"/>
          <w:sz w:val="24"/>
          <w:szCs w:val="24"/>
        </w:rPr>
        <w:t>Στην παράγραφο 6  προτείνουμε να συμπεριληφθεί η ακόλουθη πρόταση:</w:t>
      </w:r>
      <w:r w:rsidRPr="00502D87">
        <w:rPr>
          <w:rFonts w:asciiTheme="majorHAnsi" w:eastAsiaTheme="minorHAnsi" w:hAnsiTheme="majorHAnsi"/>
          <w:i/>
          <w:sz w:val="24"/>
          <w:szCs w:val="24"/>
        </w:rPr>
        <w:t xml:space="preserve"> </w:t>
      </w:r>
      <w:r w:rsidR="009E6EFA" w:rsidRPr="00502D87">
        <w:rPr>
          <w:rFonts w:asciiTheme="majorHAnsi" w:eastAsiaTheme="minorHAnsi" w:hAnsiTheme="majorHAnsi"/>
          <w:i/>
          <w:sz w:val="24"/>
          <w:szCs w:val="24"/>
        </w:rPr>
        <w:t>«</w:t>
      </w:r>
      <w:r w:rsidR="009529D3" w:rsidRPr="00502D87">
        <w:rPr>
          <w:rFonts w:asciiTheme="majorHAnsi" w:eastAsiaTheme="minorHAnsi" w:hAnsiTheme="majorHAnsi"/>
          <w:i/>
          <w:sz w:val="24"/>
          <w:szCs w:val="24"/>
        </w:rPr>
        <w:t>Στο πλαίσιο της Επιτροπής και με απόφαση του Υπουργού Εσωτερικών και Διοικητικής Ανασυγκρότησης συγκροτείται Ομάδα Εργασίας για την εξέταση του θεσμικού πλαισίου που διέπει το σχεδιασμό και την εφαρμογή πολιτικών για την αναπηρία και την αναμόρφω</w:t>
      </w:r>
      <w:r w:rsidR="009E6EFA" w:rsidRPr="00502D87">
        <w:rPr>
          <w:rFonts w:asciiTheme="majorHAnsi" w:eastAsiaTheme="minorHAnsi" w:hAnsiTheme="majorHAnsi"/>
          <w:i/>
          <w:sz w:val="24"/>
          <w:szCs w:val="24"/>
        </w:rPr>
        <w:t xml:space="preserve">ση αυτού του θεσμικού πλαισίου. </w:t>
      </w:r>
      <w:r w:rsidR="009529D3" w:rsidRPr="00502D87">
        <w:rPr>
          <w:rFonts w:asciiTheme="majorHAnsi" w:eastAsiaTheme="minorHAnsi" w:hAnsiTheme="majorHAnsi"/>
          <w:i/>
          <w:sz w:val="24"/>
          <w:szCs w:val="24"/>
        </w:rPr>
        <w:t>Στην ανωτέρω Ομάδα Εργασίας προσκαλείται υποχρεωτικά εκπρόσωπος της Ε.Σ.Α.μεΑ και ένας επιστήμονας με εμπειρία στα θέματα σχεδιασμού πολιτικών για την αναπηρία ο οποίος υποδεικνύεται από την Ε.Σ.Α.μεΑ.</w:t>
      </w:r>
      <w:r w:rsidR="009E6EFA" w:rsidRPr="00502D87">
        <w:rPr>
          <w:rFonts w:asciiTheme="majorHAnsi" w:eastAsiaTheme="minorHAnsi" w:hAnsiTheme="majorHAnsi"/>
          <w:i/>
          <w:sz w:val="24"/>
          <w:szCs w:val="24"/>
        </w:rPr>
        <w:t>»</w:t>
      </w:r>
      <w:r w:rsidR="009529D3" w:rsidRPr="00502D87">
        <w:rPr>
          <w:rFonts w:asciiTheme="majorHAnsi" w:eastAsiaTheme="minorHAnsi" w:hAnsiTheme="majorHAnsi"/>
          <w:i/>
          <w:sz w:val="24"/>
          <w:szCs w:val="24"/>
        </w:rPr>
        <w:t xml:space="preserve"> </w:t>
      </w:r>
    </w:p>
    <w:p w:rsidR="009529D3" w:rsidRPr="00502D87" w:rsidRDefault="00FB02F1" w:rsidP="00502D87">
      <w:pPr>
        <w:rPr>
          <w:rFonts w:asciiTheme="majorHAnsi" w:eastAsiaTheme="minorHAnsi" w:hAnsiTheme="majorHAnsi"/>
          <w:b/>
          <w:sz w:val="24"/>
          <w:szCs w:val="24"/>
        </w:rPr>
      </w:pPr>
      <w:r w:rsidRPr="00502D87">
        <w:rPr>
          <w:rFonts w:asciiTheme="majorHAnsi" w:eastAsiaTheme="minorHAnsi" w:hAnsiTheme="majorHAnsi"/>
          <w:b/>
          <w:sz w:val="24"/>
          <w:szCs w:val="24"/>
        </w:rPr>
        <w:t xml:space="preserve">Άρθρο 13. </w:t>
      </w:r>
      <w:r w:rsidR="009529D3" w:rsidRPr="00502D87">
        <w:rPr>
          <w:rFonts w:asciiTheme="majorHAnsi" w:eastAsiaTheme="minorHAnsi" w:hAnsiTheme="majorHAnsi"/>
          <w:b/>
          <w:sz w:val="24"/>
          <w:szCs w:val="24"/>
        </w:rPr>
        <w:t>Προσωπικό ανταποδοτικών υπηρεσιών Ο</w:t>
      </w:r>
      <w:r w:rsidR="00707F8B" w:rsidRPr="00502D87">
        <w:rPr>
          <w:rFonts w:asciiTheme="majorHAnsi" w:eastAsiaTheme="minorHAnsi" w:hAnsiTheme="majorHAnsi"/>
          <w:b/>
          <w:sz w:val="24"/>
          <w:szCs w:val="24"/>
        </w:rPr>
        <w:t>.</w:t>
      </w:r>
      <w:r w:rsidR="009529D3" w:rsidRPr="00502D87">
        <w:rPr>
          <w:rFonts w:asciiTheme="majorHAnsi" w:eastAsiaTheme="minorHAnsi" w:hAnsiTheme="majorHAnsi"/>
          <w:b/>
          <w:sz w:val="24"/>
          <w:szCs w:val="24"/>
        </w:rPr>
        <w:t>Τ</w:t>
      </w:r>
      <w:r w:rsidR="00707F8B" w:rsidRPr="00502D87">
        <w:rPr>
          <w:rFonts w:asciiTheme="majorHAnsi" w:eastAsiaTheme="minorHAnsi" w:hAnsiTheme="majorHAnsi"/>
          <w:b/>
          <w:sz w:val="24"/>
          <w:szCs w:val="24"/>
        </w:rPr>
        <w:t>.</w:t>
      </w:r>
      <w:r w:rsidR="009529D3" w:rsidRPr="00502D87">
        <w:rPr>
          <w:rFonts w:asciiTheme="majorHAnsi" w:eastAsiaTheme="minorHAnsi" w:hAnsiTheme="majorHAnsi"/>
          <w:b/>
          <w:sz w:val="24"/>
          <w:szCs w:val="24"/>
        </w:rPr>
        <w:t>Α</w:t>
      </w:r>
      <w:r w:rsidR="00707F8B" w:rsidRPr="00502D87">
        <w:rPr>
          <w:rFonts w:asciiTheme="majorHAnsi" w:eastAsiaTheme="minorHAnsi" w:hAnsiTheme="majorHAnsi"/>
          <w:b/>
          <w:sz w:val="24"/>
          <w:szCs w:val="24"/>
        </w:rPr>
        <w:t>.</w:t>
      </w:r>
    </w:p>
    <w:p w:rsidR="009529D3" w:rsidRPr="00502D87" w:rsidRDefault="009529D3" w:rsidP="00502D87">
      <w:pPr>
        <w:rPr>
          <w:rFonts w:asciiTheme="majorHAnsi" w:eastAsiaTheme="minorHAnsi" w:hAnsiTheme="majorHAnsi"/>
          <w:i/>
          <w:sz w:val="24"/>
          <w:szCs w:val="24"/>
        </w:rPr>
      </w:pPr>
      <w:r w:rsidRPr="00502D87">
        <w:rPr>
          <w:rFonts w:asciiTheme="majorHAnsi" w:eastAsiaTheme="minorHAnsi" w:hAnsiTheme="majorHAnsi"/>
          <w:sz w:val="24"/>
          <w:szCs w:val="24"/>
        </w:rPr>
        <w:t xml:space="preserve"> Στο τέλος της πρώτης παραγράφου της περ. 3</w:t>
      </w:r>
      <w:r w:rsidRPr="00502D87">
        <w:rPr>
          <w:rFonts w:asciiTheme="majorHAnsi" w:eastAsiaTheme="minorHAnsi" w:hAnsiTheme="majorHAnsi"/>
          <w:sz w:val="24"/>
          <w:szCs w:val="24"/>
          <w:vertAlign w:val="superscript"/>
        </w:rPr>
        <w:t>α</w:t>
      </w:r>
      <w:r w:rsidRPr="00502D87">
        <w:rPr>
          <w:rFonts w:asciiTheme="majorHAnsi" w:eastAsiaTheme="minorHAnsi" w:hAnsiTheme="majorHAnsi"/>
          <w:sz w:val="24"/>
          <w:szCs w:val="24"/>
        </w:rPr>
        <w:t xml:space="preserve"> της αντικατασταθείσας</w:t>
      </w:r>
      <w:r w:rsidR="009E6EFA" w:rsidRPr="00502D87">
        <w:rPr>
          <w:rFonts w:asciiTheme="majorHAnsi" w:eastAsiaTheme="minorHAnsi" w:hAnsiTheme="majorHAnsi"/>
          <w:sz w:val="24"/>
          <w:szCs w:val="24"/>
        </w:rPr>
        <w:t xml:space="preserve"> διάταξης ζητούμε να προστεθεί </w:t>
      </w:r>
      <w:r w:rsidRPr="00502D87">
        <w:rPr>
          <w:rFonts w:asciiTheme="majorHAnsi" w:eastAsiaTheme="minorHAnsi" w:hAnsiTheme="majorHAnsi"/>
          <w:sz w:val="24"/>
          <w:szCs w:val="24"/>
        </w:rPr>
        <w:t xml:space="preserve">το ακόλουθο εδάφιο: </w:t>
      </w:r>
      <w:r w:rsidR="009E6EFA" w:rsidRPr="00502D87">
        <w:rPr>
          <w:rFonts w:asciiTheme="majorHAnsi" w:eastAsiaTheme="minorHAnsi" w:hAnsiTheme="majorHAnsi"/>
          <w:sz w:val="24"/>
          <w:szCs w:val="24"/>
        </w:rPr>
        <w:t>«</w:t>
      </w:r>
      <w:r w:rsidRPr="00502D87">
        <w:rPr>
          <w:rFonts w:asciiTheme="majorHAnsi" w:eastAsiaTheme="minorHAnsi" w:hAnsiTheme="majorHAnsi"/>
          <w:i/>
          <w:sz w:val="24"/>
          <w:szCs w:val="24"/>
        </w:rPr>
        <w:t>Από τις ρυθμίσεις της ανωτέρω</w:t>
      </w:r>
      <w:r w:rsidR="003320B6" w:rsidRPr="00502D87">
        <w:rPr>
          <w:rFonts w:asciiTheme="majorHAnsi" w:eastAsiaTheme="minorHAnsi" w:hAnsiTheme="majorHAnsi"/>
          <w:i/>
          <w:sz w:val="24"/>
          <w:szCs w:val="24"/>
        </w:rPr>
        <w:t xml:space="preserve"> παραγράφου εξαιρούνται ρητά </w:t>
      </w:r>
      <w:r w:rsidRPr="00502D87">
        <w:rPr>
          <w:rFonts w:asciiTheme="majorHAnsi" w:eastAsiaTheme="minorHAnsi" w:hAnsiTheme="majorHAnsi"/>
          <w:i/>
          <w:sz w:val="24"/>
          <w:szCs w:val="24"/>
        </w:rPr>
        <w:t xml:space="preserve"> οι διορισμοί προσώπων των ανωτέρω κατηγοριών που είναι επιτυχόντες της γενικής και ειδικ</w:t>
      </w:r>
      <w:r w:rsidR="009E6EFA" w:rsidRPr="00502D87">
        <w:rPr>
          <w:rFonts w:asciiTheme="majorHAnsi" w:eastAsiaTheme="minorHAnsi" w:hAnsiTheme="majorHAnsi"/>
          <w:i/>
          <w:sz w:val="24"/>
          <w:szCs w:val="24"/>
        </w:rPr>
        <w:t>ής προκήρυξης του ν. 2643/1998.»</w:t>
      </w:r>
    </w:p>
    <w:p w:rsidR="009529D3" w:rsidRPr="00502D87" w:rsidRDefault="00FB02F1" w:rsidP="00502D87">
      <w:pPr>
        <w:rPr>
          <w:rFonts w:asciiTheme="majorHAnsi" w:eastAsiaTheme="minorHAnsi" w:hAnsiTheme="majorHAnsi"/>
          <w:b/>
          <w:sz w:val="24"/>
          <w:szCs w:val="24"/>
        </w:rPr>
      </w:pPr>
      <w:r w:rsidRPr="00502D87">
        <w:rPr>
          <w:rFonts w:asciiTheme="majorHAnsi" w:eastAsiaTheme="minorHAnsi" w:hAnsiTheme="majorHAnsi"/>
          <w:b/>
          <w:sz w:val="24"/>
          <w:szCs w:val="24"/>
        </w:rPr>
        <w:t>Άρθρο 16.</w:t>
      </w:r>
      <w:r w:rsidR="009529D3" w:rsidRPr="00502D87">
        <w:rPr>
          <w:rFonts w:asciiTheme="majorHAnsi" w:eastAsiaTheme="minorHAnsi" w:hAnsiTheme="majorHAnsi"/>
          <w:b/>
          <w:sz w:val="24"/>
          <w:szCs w:val="24"/>
        </w:rPr>
        <w:t xml:space="preserve"> Προσωπικό ΑμεΑ </w:t>
      </w:r>
      <w:r w:rsidR="00707F8B" w:rsidRPr="00502D87">
        <w:rPr>
          <w:rFonts w:asciiTheme="majorHAnsi" w:eastAsiaTheme="minorHAnsi" w:hAnsiTheme="majorHAnsi"/>
          <w:b/>
          <w:sz w:val="24"/>
          <w:szCs w:val="24"/>
        </w:rPr>
        <w:t>και ρυθμίσεις προσωπικού ΝΠΙΔ Δήμων</w:t>
      </w:r>
    </w:p>
    <w:p w:rsidR="009529D3" w:rsidRPr="00502D87" w:rsidRDefault="009529D3" w:rsidP="00502D87">
      <w:pPr>
        <w:rPr>
          <w:rFonts w:asciiTheme="majorHAnsi" w:eastAsiaTheme="minorHAnsi" w:hAnsiTheme="majorHAnsi"/>
          <w:i/>
          <w:sz w:val="24"/>
          <w:szCs w:val="24"/>
        </w:rPr>
      </w:pPr>
      <w:r w:rsidRPr="00502D87">
        <w:rPr>
          <w:rFonts w:asciiTheme="majorHAnsi" w:eastAsiaTheme="minorHAnsi" w:hAnsiTheme="majorHAnsi"/>
          <w:sz w:val="24"/>
          <w:szCs w:val="24"/>
        </w:rPr>
        <w:t>Προτείνουμε να προστεθεί στην παρ. 1</w:t>
      </w:r>
      <w:r w:rsidRPr="00502D87">
        <w:rPr>
          <w:rFonts w:asciiTheme="majorHAnsi" w:eastAsiaTheme="minorHAnsi" w:hAnsiTheme="majorHAnsi"/>
          <w:sz w:val="24"/>
          <w:szCs w:val="24"/>
          <w:vertAlign w:val="superscript"/>
        </w:rPr>
        <w:t>α</w:t>
      </w:r>
      <w:r w:rsidRPr="00502D87">
        <w:rPr>
          <w:rFonts w:asciiTheme="majorHAnsi" w:eastAsiaTheme="minorHAnsi" w:hAnsiTheme="majorHAnsi"/>
          <w:sz w:val="24"/>
          <w:szCs w:val="24"/>
        </w:rPr>
        <w:t xml:space="preserve"> η ακόλουθη ρύθμιση : </w:t>
      </w:r>
      <w:r w:rsidR="00707F8B" w:rsidRPr="00502D87">
        <w:rPr>
          <w:rFonts w:asciiTheme="majorHAnsi" w:eastAsiaTheme="minorHAnsi" w:hAnsiTheme="majorHAnsi"/>
          <w:i/>
          <w:sz w:val="24"/>
          <w:szCs w:val="24"/>
        </w:rPr>
        <w:t>«</w:t>
      </w:r>
      <w:r w:rsidRPr="00502D87">
        <w:rPr>
          <w:rFonts w:asciiTheme="majorHAnsi" w:eastAsiaTheme="minorHAnsi" w:hAnsiTheme="majorHAnsi"/>
          <w:i/>
          <w:sz w:val="24"/>
          <w:szCs w:val="24"/>
        </w:rPr>
        <w:t xml:space="preserve">Ο χρόνος που </w:t>
      </w:r>
      <w:proofErr w:type="spellStart"/>
      <w:r w:rsidRPr="00502D87">
        <w:rPr>
          <w:rFonts w:asciiTheme="majorHAnsi" w:eastAsiaTheme="minorHAnsi" w:hAnsiTheme="majorHAnsi"/>
          <w:i/>
          <w:sz w:val="24"/>
          <w:szCs w:val="24"/>
        </w:rPr>
        <w:t>διανύθηκε</w:t>
      </w:r>
      <w:proofErr w:type="spellEnd"/>
      <w:r w:rsidRPr="00502D87">
        <w:rPr>
          <w:rFonts w:asciiTheme="majorHAnsi" w:eastAsiaTheme="minorHAnsi" w:hAnsiTheme="majorHAnsi"/>
          <w:i/>
          <w:sz w:val="24"/>
          <w:szCs w:val="24"/>
        </w:rPr>
        <w:t xml:space="preserve"> σε νομικό πρόσωπο ιδιωτικού δικαίου λαμβάνεται υπόψη ως προς όλες τις μισθολογικές βαθμολογικές και ασφαλιστικές ρυθμίσεις. Η παρούσα διάταξη ισχύει και για όσα άτομα με αναπηρία έχουν μεταφερθεί από  επιχειρήσεις -  νομικά πρόσωπα ιδιωτικού δικαίου σε ΟΤΑ Α΄ και Β΄ Βαθμού σύμφωνα με τις εκάστοτε ρυθ</w:t>
      </w:r>
      <w:r w:rsidR="00707F8B" w:rsidRPr="00502D87">
        <w:rPr>
          <w:rFonts w:asciiTheme="majorHAnsi" w:eastAsiaTheme="minorHAnsi" w:hAnsiTheme="majorHAnsi"/>
          <w:i/>
          <w:sz w:val="24"/>
          <w:szCs w:val="24"/>
        </w:rPr>
        <w:t>μίσεις της κείμενης νομοθεσίας».</w:t>
      </w:r>
    </w:p>
    <w:p w:rsidR="009529D3" w:rsidRPr="00502D87" w:rsidRDefault="009529D3" w:rsidP="00502D87">
      <w:pPr>
        <w:rPr>
          <w:rFonts w:asciiTheme="majorHAnsi" w:eastAsiaTheme="minorHAnsi" w:hAnsiTheme="majorHAnsi"/>
          <w:b/>
          <w:sz w:val="24"/>
          <w:szCs w:val="24"/>
        </w:rPr>
      </w:pPr>
      <w:r w:rsidRPr="00502D87">
        <w:rPr>
          <w:rFonts w:asciiTheme="majorHAnsi" w:eastAsiaTheme="minorHAnsi" w:hAnsiTheme="majorHAnsi"/>
          <w:b/>
          <w:sz w:val="24"/>
          <w:szCs w:val="24"/>
        </w:rPr>
        <w:t>Άρθρο 19</w:t>
      </w:r>
      <w:r w:rsidR="00FB02F1" w:rsidRPr="00502D87">
        <w:rPr>
          <w:rFonts w:asciiTheme="majorHAnsi" w:eastAsiaTheme="minorHAnsi" w:hAnsiTheme="majorHAnsi"/>
          <w:b/>
          <w:sz w:val="24"/>
          <w:szCs w:val="24"/>
        </w:rPr>
        <w:t xml:space="preserve">. </w:t>
      </w:r>
      <w:r w:rsidRPr="00502D87">
        <w:rPr>
          <w:rFonts w:asciiTheme="majorHAnsi" w:eastAsiaTheme="minorHAnsi" w:hAnsiTheme="majorHAnsi"/>
          <w:b/>
          <w:sz w:val="24"/>
          <w:szCs w:val="24"/>
        </w:rPr>
        <w:t xml:space="preserve">Απαλλαγή από δημοτικά τέλη και φόρους </w:t>
      </w:r>
      <w:r w:rsidR="00707F8B" w:rsidRPr="00502D87">
        <w:rPr>
          <w:rFonts w:asciiTheme="majorHAnsi" w:eastAsiaTheme="minorHAnsi" w:hAnsiTheme="majorHAnsi"/>
          <w:b/>
          <w:sz w:val="24"/>
          <w:szCs w:val="24"/>
        </w:rPr>
        <w:t xml:space="preserve">- </w:t>
      </w:r>
      <w:r w:rsidR="00FB02F1" w:rsidRPr="00502D87">
        <w:rPr>
          <w:rFonts w:asciiTheme="majorHAnsi" w:eastAsiaTheme="minorHAnsi" w:hAnsiTheme="majorHAnsi"/>
          <w:b/>
          <w:sz w:val="24"/>
          <w:szCs w:val="24"/>
        </w:rPr>
        <w:t>Κοινωνικά τιμολόγια ΔΕΥΑ</w:t>
      </w:r>
    </w:p>
    <w:p w:rsidR="009529D3" w:rsidRPr="00502D87" w:rsidRDefault="009529D3" w:rsidP="00502D87">
      <w:pPr>
        <w:rPr>
          <w:rFonts w:asciiTheme="majorHAnsi" w:eastAsiaTheme="minorHAnsi" w:hAnsiTheme="majorHAnsi"/>
          <w:sz w:val="24"/>
          <w:szCs w:val="24"/>
        </w:rPr>
      </w:pPr>
      <w:r w:rsidRPr="00502D87">
        <w:rPr>
          <w:rFonts w:asciiTheme="majorHAnsi" w:eastAsiaTheme="minorHAnsi" w:hAnsiTheme="majorHAnsi"/>
          <w:sz w:val="24"/>
          <w:szCs w:val="24"/>
        </w:rPr>
        <w:t xml:space="preserve">Η θέσπιση ειδικού τιμολογίου για τις ευπαθείς κοινωνικά ομάδες που προστατεύει η κείμενη νομοθεσία με βάση ενιαία και αντικειμενικά κριτήρια αγνοεί ότι τα άτομα με αναπηρία σε ότι αφορά </w:t>
      </w:r>
      <w:r w:rsidR="00707F8B" w:rsidRPr="00502D87">
        <w:rPr>
          <w:rFonts w:asciiTheme="majorHAnsi" w:eastAsiaTheme="minorHAnsi" w:hAnsiTheme="majorHAnsi"/>
          <w:sz w:val="24"/>
          <w:szCs w:val="24"/>
        </w:rPr>
        <w:t>σ</w:t>
      </w:r>
      <w:r w:rsidRPr="00502D87">
        <w:rPr>
          <w:rFonts w:asciiTheme="majorHAnsi" w:eastAsiaTheme="minorHAnsi" w:hAnsiTheme="majorHAnsi"/>
          <w:sz w:val="24"/>
          <w:szCs w:val="24"/>
        </w:rPr>
        <w:t xml:space="preserve">το κριτήριο του εισοδήματος αντιμετωπίζουν αντικειμενικά ένα πρόσθετο κόστος για την κάλυψη των αναγκών που πηγάζουν από την αναπηρία. </w:t>
      </w:r>
    </w:p>
    <w:p w:rsidR="009529D3" w:rsidRPr="00502D87" w:rsidRDefault="009529D3" w:rsidP="00502D87">
      <w:pPr>
        <w:rPr>
          <w:rFonts w:asciiTheme="majorHAnsi" w:eastAsiaTheme="minorHAnsi" w:hAnsiTheme="majorHAnsi"/>
          <w:i/>
          <w:sz w:val="24"/>
          <w:szCs w:val="24"/>
        </w:rPr>
      </w:pPr>
      <w:r w:rsidRPr="00502D87">
        <w:rPr>
          <w:rFonts w:asciiTheme="majorHAnsi" w:eastAsiaTheme="minorHAnsi" w:hAnsiTheme="majorHAnsi"/>
          <w:sz w:val="24"/>
          <w:szCs w:val="24"/>
        </w:rPr>
        <w:t xml:space="preserve">Προτείνουμε στην εν λόγω διάταξη να προστεθεί το ακόλουθο εδάφιο για την ουσιαστική προστασία των ατόμων με αναπηρία : </w:t>
      </w:r>
      <w:r w:rsidR="00707F8B" w:rsidRPr="00502D87">
        <w:rPr>
          <w:rFonts w:asciiTheme="majorHAnsi" w:eastAsiaTheme="minorHAnsi" w:hAnsiTheme="majorHAnsi"/>
          <w:i/>
          <w:sz w:val="24"/>
          <w:szCs w:val="24"/>
        </w:rPr>
        <w:t>«</w:t>
      </w:r>
      <w:r w:rsidRPr="00502D87">
        <w:rPr>
          <w:rFonts w:asciiTheme="majorHAnsi" w:eastAsiaTheme="minorHAnsi" w:hAnsiTheme="majorHAnsi"/>
          <w:i/>
          <w:sz w:val="24"/>
          <w:szCs w:val="24"/>
        </w:rPr>
        <w:t xml:space="preserve">Ειδικά για την ευπαθή </w:t>
      </w:r>
      <w:r w:rsidRPr="00502D87">
        <w:rPr>
          <w:rFonts w:asciiTheme="majorHAnsi" w:eastAsiaTheme="minorHAnsi" w:hAnsiTheme="majorHAnsi"/>
          <w:i/>
          <w:sz w:val="24"/>
          <w:szCs w:val="24"/>
        </w:rPr>
        <w:lastRenderedPageBreak/>
        <w:t>κοινωνική ομάδα των ατόμων με αναπηρία συμπεριλαμβανομένων και των οικογενειών που έχουν στη φροντίδα τους άτομα με αναπηρία,  σε περίπτωση λήψης εισοδηματικών κριτηρίων λαμβάνεται υπόψη το πρόσθετο κόστος που απαιτείται για την κάλυψη των αναγκών αναπηρίας. Στο εισοδηματικό κριτήριο που αφορά στην ανωτέρω κοινωνική ομάδα δεν προσμε</w:t>
      </w:r>
      <w:r w:rsidR="00194B38" w:rsidRPr="00502D87">
        <w:rPr>
          <w:rFonts w:asciiTheme="majorHAnsi" w:eastAsiaTheme="minorHAnsi" w:hAnsiTheme="majorHAnsi"/>
          <w:i/>
          <w:sz w:val="24"/>
          <w:szCs w:val="24"/>
        </w:rPr>
        <w:t>τρούνται τα πάσης φύσεως επιδόματα αναπηρίας (προνοιακά επιδόματα, εξωιδρυματικό επίδομα, επίδομα κίνησης, διατροφικό επίδομα νεφροπαθών και μεταμοσχευμένων συμπαγών οργάνων κ.λπ.)</w:t>
      </w:r>
    </w:p>
    <w:p w:rsidR="003320B6" w:rsidRPr="00502D87" w:rsidRDefault="009529D3" w:rsidP="00502D87">
      <w:pPr>
        <w:rPr>
          <w:rFonts w:asciiTheme="majorHAnsi" w:eastAsiaTheme="minorHAnsi" w:hAnsiTheme="majorHAnsi"/>
          <w:b/>
          <w:sz w:val="24"/>
          <w:szCs w:val="24"/>
        </w:rPr>
      </w:pPr>
      <w:r w:rsidRPr="00502D87">
        <w:rPr>
          <w:rFonts w:asciiTheme="majorHAnsi" w:eastAsiaTheme="minorHAnsi" w:hAnsiTheme="majorHAnsi"/>
          <w:b/>
          <w:sz w:val="24"/>
          <w:szCs w:val="24"/>
        </w:rPr>
        <w:t>Άρθρο 28</w:t>
      </w:r>
      <w:r w:rsidR="00FB02F1" w:rsidRPr="00502D87">
        <w:rPr>
          <w:rFonts w:asciiTheme="majorHAnsi" w:eastAsiaTheme="minorHAnsi" w:hAnsiTheme="majorHAnsi"/>
          <w:b/>
          <w:sz w:val="24"/>
          <w:szCs w:val="24"/>
        </w:rPr>
        <w:t>.</w:t>
      </w:r>
      <w:r w:rsidR="00194B38" w:rsidRPr="00502D87">
        <w:rPr>
          <w:rFonts w:asciiTheme="majorHAnsi" w:eastAsiaTheme="minorHAnsi" w:hAnsiTheme="majorHAnsi"/>
          <w:b/>
          <w:sz w:val="24"/>
          <w:szCs w:val="24"/>
        </w:rPr>
        <w:t xml:space="preserve"> </w:t>
      </w:r>
      <w:r w:rsidR="003320B6" w:rsidRPr="00502D87">
        <w:rPr>
          <w:rFonts w:asciiTheme="majorHAnsi" w:eastAsiaTheme="minorHAnsi" w:hAnsiTheme="majorHAnsi"/>
          <w:b/>
          <w:sz w:val="24"/>
          <w:szCs w:val="24"/>
        </w:rPr>
        <w:t>Υλοποίηση Προγράμματος Μετεγκατάστασης Αιτούντων Διεθν</w:t>
      </w:r>
      <w:r w:rsidR="00707F8B" w:rsidRPr="00502D87">
        <w:rPr>
          <w:rFonts w:asciiTheme="majorHAnsi" w:eastAsiaTheme="minorHAnsi" w:hAnsiTheme="majorHAnsi"/>
          <w:b/>
          <w:sz w:val="24"/>
          <w:szCs w:val="24"/>
        </w:rPr>
        <w:t>ή</w:t>
      </w:r>
      <w:r w:rsidR="003320B6" w:rsidRPr="00502D87">
        <w:rPr>
          <w:rFonts w:asciiTheme="majorHAnsi" w:eastAsiaTheme="minorHAnsi" w:hAnsiTheme="majorHAnsi"/>
          <w:b/>
          <w:sz w:val="24"/>
          <w:szCs w:val="24"/>
        </w:rPr>
        <w:t xml:space="preserve"> Προστασία</w:t>
      </w:r>
      <w:r w:rsidRPr="00502D87">
        <w:rPr>
          <w:rFonts w:asciiTheme="majorHAnsi" w:eastAsiaTheme="minorHAnsi" w:hAnsiTheme="majorHAnsi"/>
          <w:b/>
          <w:sz w:val="24"/>
          <w:szCs w:val="24"/>
        </w:rPr>
        <w:t xml:space="preserve"> </w:t>
      </w:r>
    </w:p>
    <w:p w:rsidR="009529D3" w:rsidRPr="00502D87" w:rsidRDefault="009529D3" w:rsidP="00502D87">
      <w:pPr>
        <w:rPr>
          <w:rFonts w:asciiTheme="majorHAnsi" w:eastAsiaTheme="minorHAnsi" w:hAnsiTheme="majorHAnsi"/>
          <w:sz w:val="24"/>
          <w:szCs w:val="24"/>
        </w:rPr>
      </w:pPr>
      <w:r w:rsidRPr="00502D87">
        <w:rPr>
          <w:rFonts w:asciiTheme="majorHAnsi" w:eastAsiaTheme="minorHAnsi" w:hAnsiTheme="majorHAnsi"/>
          <w:sz w:val="24"/>
          <w:szCs w:val="24"/>
        </w:rPr>
        <w:t>Στο τέλος του άρθρου ζητούμε να προστεθεί εδάφιο με το οποίο θα προβλέπεται Μνημόνιο Συνεργασίας μεταξύ της Υπηρεσίας του Ασύλου, του ΔΟΜ και της Ε.Σ.Α</w:t>
      </w:r>
      <w:r w:rsidR="00194B38" w:rsidRPr="00502D87">
        <w:rPr>
          <w:rFonts w:asciiTheme="majorHAnsi" w:eastAsiaTheme="minorHAnsi" w:hAnsiTheme="majorHAnsi"/>
          <w:sz w:val="24"/>
          <w:szCs w:val="24"/>
        </w:rPr>
        <w:t>.</w:t>
      </w:r>
      <w:r w:rsidRPr="00502D87">
        <w:rPr>
          <w:rFonts w:asciiTheme="majorHAnsi" w:eastAsiaTheme="minorHAnsi" w:hAnsiTheme="majorHAnsi"/>
          <w:sz w:val="24"/>
          <w:szCs w:val="24"/>
        </w:rPr>
        <w:t xml:space="preserve">μεΑ. σε ότι αφορά συγκεκριμένες δράσεις που αφορούν σε μετανάστες και πρόσφυγες με αναπηρία.  </w:t>
      </w:r>
    </w:p>
    <w:p w:rsidR="009529D3" w:rsidRPr="00502D87" w:rsidRDefault="009529D3" w:rsidP="00502D87">
      <w:pPr>
        <w:rPr>
          <w:rFonts w:asciiTheme="majorHAnsi" w:eastAsiaTheme="minorHAnsi" w:hAnsiTheme="majorHAnsi"/>
          <w:b/>
          <w:sz w:val="24"/>
          <w:szCs w:val="24"/>
        </w:rPr>
      </w:pPr>
      <w:r w:rsidRPr="00502D87">
        <w:rPr>
          <w:rFonts w:asciiTheme="majorHAnsi" w:eastAsiaTheme="minorHAnsi" w:hAnsiTheme="majorHAnsi"/>
          <w:b/>
          <w:sz w:val="24"/>
          <w:szCs w:val="24"/>
        </w:rPr>
        <w:t xml:space="preserve">Άρθρο </w:t>
      </w:r>
      <w:r w:rsidR="00194B38" w:rsidRPr="00502D87">
        <w:rPr>
          <w:rFonts w:asciiTheme="majorHAnsi" w:eastAsiaTheme="minorHAnsi" w:hAnsiTheme="majorHAnsi"/>
          <w:b/>
          <w:sz w:val="24"/>
          <w:szCs w:val="24"/>
        </w:rPr>
        <w:t>40</w:t>
      </w:r>
      <w:r w:rsidR="00FB02F1" w:rsidRPr="00502D87">
        <w:rPr>
          <w:rFonts w:asciiTheme="majorHAnsi" w:eastAsiaTheme="minorHAnsi" w:hAnsiTheme="majorHAnsi"/>
          <w:b/>
          <w:sz w:val="24"/>
          <w:szCs w:val="24"/>
        </w:rPr>
        <w:t>.</w:t>
      </w:r>
      <w:r w:rsidR="00194B38" w:rsidRPr="00502D87">
        <w:rPr>
          <w:rFonts w:asciiTheme="majorHAnsi" w:eastAsiaTheme="minorHAnsi" w:hAnsiTheme="majorHAnsi"/>
          <w:b/>
          <w:sz w:val="24"/>
          <w:szCs w:val="24"/>
        </w:rPr>
        <w:t xml:space="preserve"> </w:t>
      </w:r>
      <w:r w:rsidR="00DE528A" w:rsidRPr="00502D87">
        <w:rPr>
          <w:rFonts w:asciiTheme="majorHAnsi" w:eastAsiaTheme="minorHAnsi" w:hAnsiTheme="majorHAnsi"/>
          <w:b/>
          <w:sz w:val="24"/>
          <w:szCs w:val="24"/>
        </w:rPr>
        <w:t>Αντισταθμιστική Εκπαίδευση</w:t>
      </w:r>
    </w:p>
    <w:p w:rsidR="003320B6" w:rsidRPr="00502D87" w:rsidRDefault="009529D3" w:rsidP="00502D87">
      <w:pPr>
        <w:rPr>
          <w:rFonts w:asciiTheme="majorHAnsi" w:eastAsiaTheme="minorHAnsi" w:hAnsiTheme="majorHAnsi"/>
          <w:sz w:val="24"/>
          <w:szCs w:val="24"/>
        </w:rPr>
      </w:pPr>
      <w:r w:rsidRPr="00502D87">
        <w:rPr>
          <w:rFonts w:asciiTheme="majorHAnsi" w:eastAsiaTheme="minorHAnsi" w:hAnsiTheme="majorHAnsi"/>
          <w:sz w:val="24"/>
          <w:szCs w:val="24"/>
        </w:rPr>
        <w:t>Ζητούμε κατά τη συζήτηση του εν λόγω άρθρου στην κοινή συνεδρίαση των αρμοδίων Επιτροπών  να διευκρινιστεί από τον αρμόδιο Υπουργό Παιδείας  ότι στην παρ. 1 υπάγονται και όλες οι σχολικές μονάδες (γυμνάσια λύκεια κ.λπ</w:t>
      </w:r>
      <w:r w:rsidR="00DE528A" w:rsidRPr="00502D87">
        <w:rPr>
          <w:rFonts w:asciiTheme="majorHAnsi" w:eastAsiaTheme="minorHAnsi" w:hAnsiTheme="majorHAnsi"/>
          <w:sz w:val="24"/>
          <w:szCs w:val="24"/>
        </w:rPr>
        <w:t>.</w:t>
      </w:r>
      <w:r w:rsidRPr="00502D87">
        <w:rPr>
          <w:rFonts w:asciiTheme="majorHAnsi" w:eastAsiaTheme="minorHAnsi" w:hAnsiTheme="majorHAnsi"/>
          <w:sz w:val="24"/>
          <w:szCs w:val="24"/>
        </w:rPr>
        <w:t xml:space="preserve">) όπως αυτά αναφέρονται </w:t>
      </w:r>
      <w:r w:rsidR="00DE528A" w:rsidRPr="00502D87">
        <w:rPr>
          <w:rFonts w:asciiTheme="majorHAnsi" w:eastAsiaTheme="minorHAnsi" w:hAnsiTheme="majorHAnsi"/>
          <w:sz w:val="24"/>
          <w:szCs w:val="24"/>
        </w:rPr>
        <w:t>στο άρθρο 6 του</w:t>
      </w:r>
      <w:r w:rsidRPr="00502D87">
        <w:rPr>
          <w:rFonts w:asciiTheme="majorHAnsi" w:eastAsiaTheme="minorHAnsi" w:hAnsiTheme="majorHAnsi"/>
          <w:sz w:val="24"/>
          <w:szCs w:val="24"/>
        </w:rPr>
        <w:t xml:space="preserve"> ν. 3699/2008.</w:t>
      </w:r>
    </w:p>
    <w:p w:rsidR="00E22560" w:rsidRPr="00502D87" w:rsidRDefault="00FB02F1" w:rsidP="00502D87">
      <w:pPr>
        <w:rPr>
          <w:rFonts w:asciiTheme="majorHAnsi" w:eastAsiaTheme="minorHAnsi" w:hAnsiTheme="majorHAnsi"/>
          <w:b/>
          <w:sz w:val="24"/>
          <w:szCs w:val="24"/>
        </w:rPr>
      </w:pPr>
      <w:r w:rsidRPr="00502D87">
        <w:rPr>
          <w:rFonts w:asciiTheme="majorHAnsi" w:eastAsiaTheme="minorHAnsi" w:hAnsiTheme="majorHAnsi"/>
          <w:b/>
          <w:sz w:val="24"/>
          <w:szCs w:val="24"/>
        </w:rPr>
        <w:t>Άρθρο 56.</w:t>
      </w:r>
      <w:r w:rsidR="00E22560" w:rsidRPr="00502D87">
        <w:rPr>
          <w:rFonts w:asciiTheme="majorHAnsi" w:eastAsiaTheme="minorHAnsi" w:hAnsiTheme="majorHAnsi"/>
          <w:b/>
          <w:sz w:val="24"/>
          <w:szCs w:val="24"/>
        </w:rPr>
        <w:t xml:space="preserve"> </w:t>
      </w:r>
      <w:r w:rsidR="001520BE" w:rsidRPr="00502D87">
        <w:rPr>
          <w:rFonts w:asciiTheme="majorHAnsi" w:eastAsiaTheme="minorHAnsi" w:hAnsiTheme="majorHAnsi"/>
          <w:b/>
          <w:sz w:val="24"/>
          <w:szCs w:val="24"/>
        </w:rPr>
        <w:t>Υγειονομική κάλυψη ανα</w:t>
      </w:r>
      <w:r w:rsidR="00DE528A" w:rsidRPr="00502D87">
        <w:rPr>
          <w:rFonts w:asciiTheme="majorHAnsi" w:eastAsiaTheme="minorHAnsi" w:hAnsiTheme="majorHAnsi"/>
          <w:b/>
          <w:sz w:val="24"/>
          <w:szCs w:val="24"/>
        </w:rPr>
        <w:t>σφάλιστων και ευάλωτων κοινωνικών</w:t>
      </w:r>
      <w:r w:rsidR="001520BE" w:rsidRPr="00502D87">
        <w:rPr>
          <w:rFonts w:asciiTheme="majorHAnsi" w:eastAsiaTheme="minorHAnsi" w:hAnsiTheme="majorHAnsi"/>
          <w:b/>
          <w:sz w:val="24"/>
          <w:szCs w:val="24"/>
        </w:rPr>
        <w:t xml:space="preserve"> ομάδων </w:t>
      </w:r>
    </w:p>
    <w:p w:rsidR="00E22560" w:rsidRPr="00502D87" w:rsidRDefault="00E22560" w:rsidP="00502D87">
      <w:pPr>
        <w:rPr>
          <w:rFonts w:asciiTheme="majorHAnsi" w:eastAsiaTheme="minorHAnsi" w:hAnsiTheme="majorHAnsi"/>
          <w:sz w:val="24"/>
          <w:szCs w:val="24"/>
        </w:rPr>
      </w:pPr>
      <w:r w:rsidRPr="00502D87">
        <w:rPr>
          <w:rFonts w:asciiTheme="majorHAnsi" w:eastAsiaTheme="minorHAnsi" w:hAnsiTheme="majorHAnsi"/>
          <w:sz w:val="24"/>
          <w:szCs w:val="24"/>
        </w:rPr>
        <w:t xml:space="preserve">Στην παρ. 2 περ. β κατηγορία </w:t>
      </w:r>
      <w:r w:rsidRPr="00502D87">
        <w:rPr>
          <w:rFonts w:asciiTheme="majorHAnsi" w:eastAsiaTheme="minorHAnsi" w:hAnsiTheme="majorHAnsi"/>
          <w:sz w:val="24"/>
          <w:szCs w:val="24"/>
          <w:lang w:val="en-US"/>
        </w:rPr>
        <w:t>viii</w:t>
      </w:r>
      <w:r w:rsidRPr="00502D87">
        <w:rPr>
          <w:rFonts w:asciiTheme="majorHAnsi" w:eastAsiaTheme="minorHAnsi" w:hAnsiTheme="majorHAnsi"/>
          <w:sz w:val="24"/>
          <w:szCs w:val="24"/>
        </w:rPr>
        <w:t xml:space="preserve">) προσδιορίζεται ποσοστό αναπηρίας των δικαιούχων στο 67% και άνω. Το ποσοστό αυτό αποκλείει κατηγορίες αναπηρίες και χρόνιας πάθησης των οποίων το ποσοστό αναπηρίας  προσδιορίζεται σε ποσοστό 50% . Ενδεικτικά αναφέρουμε τα άτομα με αιμορροφιλία μέτριας </w:t>
      </w:r>
      <w:r w:rsidR="00D2579D" w:rsidRPr="00502D87">
        <w:rPr>
          <w:rFonts w:asciiTheme="majorHAnsi" w:eastAsiaTheme="minorHAnsi" w:hAnsiTheme="majorHAnsi"/>
          <w:sz w:val="24"/>
          <w:szCs w:val="24"/>
        </w:rPr>
        <w:t xml:space="preserve">βαρύτητας, άτομα με σακχαρώδη διαβήτη τύπου 1, αιμολυτικές αναιμίες και λοιπές χρόνιες παθήσεις. Ως εκ τούτου προτείνουμε το ποσοστό αναπηρίας για την κατηγορία </w:t>
      </w:r>
      <w:r w:rsidR="00D2579D" w:rsidRPr="00502D87">
        <w:rPr>
          <w:rFonts w:asciiTheme="majorHAnsi" w:eastAsiaTheme="minorHAnsi" w:hAnsiTheme="majorHAnsi"/>
          <w:sz w:val="24"/>
          <w:szCs w:val="24"/>
          <w:lang w:val="en-US"/>
        </w:rPr>
        <w:t>viii</w:t>
      </w:r>
      <w:r w:rsidR="00D2579D" w:rsidRPr="00502D87">
        <w:rPr>
          <w:rFonts w:asciiTheme="majorHAnsi" w:eastAsiaTheme="minorHAnsi" w:hAnsiTheme="majorHAnsi"/>
          <w:sz w:val="24"/>
          <w:szCs w:val="24"/>
        </w:rPr>
        <w:t xml:space="preserve"> να τροποποιηθεί και να καθορισθεί στο 50% και άνω. </w:t>
      </w:r>
    </w:p>
    <w:p w:rsidR="001520BE" w:rsidRPr="00502D87" w:rsidRDefault="001520BE" w:rsidP="00502D87">
      <w:pPr>
        <w:rPr>
          <w:rFonts w:asciiTheme="majorHAnsi" w:eastAsiaTheme="minorHAnsi" w:hAnsiTheme="majorHAnsi"/>
          <w:sz w:val="24"/>
          <w:szCs w:val="24"/>
        </w:rPr>
      </w:pPr>
      <w:r w:rsidRPr="00502D87">
        <w:rPr>
          <w:rFonts w:asciiTheme="majorHAnsi" w:eastAsiaTheme="minorHAnsi" w:hAnsiTheme="majorHAnsi"/>
          <w:sz w:val="24"/>
          <w:szCs w:val="24"/>
        </w:rPr>
        <w:t xml:space="preserve">Στην παρ. 5 προβλέπεται η έκδοση Υπουργικής Απόφασης με την οποία θα καθορίζονται οι όροι, οι προϋποθέσεις και λοιπά κριτήρια για τη χορήγηση νοσηλευτικής και </w:t>
      </w:r>
      <w:proofErr w:type="spellStart"/>
      <w:r w:rsidRPr="00502D87">
        <w:rPr>
          <w:rFonts w:asciiTheme="majorHAnsi" w:eastAsiaTheme="minorHAnsi" w:hAnsiTheme="majorHAnsi"/>
          <w:sz w:val="24"/>
          <w:szCs w:val="24"/>
        </w:rPr>
        <w:t>ιατροφαρμακετυικής</w:t>
      </w:r>
      <w:proofErr w:type="spellEnd"/>
      <w:r w:rsidRPr="00502D87">
        <w:rPr>
          <w:rFonts w:asciiTheme="majorHAnsi" w:eastAsiaTheme="minorHAnsi" w:hAnsiTheme="majorHAnsi"/>
          <w:sz w:val="24"/>
          <w:szCs w:val="24"/>
        </w:rPr>
        <w:t xml:space="preserve"> περίθαλψης και γίνεται αναφορά στη λήψη ενδεχόμενης συμμετοχής των δικαιούχων στη βάση οικονομικών κριτηρίων. </w:t>
      </w:r>
    </w:p>
    <w:p w:rsidR="00502D87" w:rsidRPr="00502D87" w:rsidRDefault="001520BE" w:rsidP="00502D87">
      <w:pPr>
        <w:rPr>
          <w:rFonts w:asciiTheme="majorHAnsi" w:eastAsiaTheme="minorHAnsi" w:hAnsiTheme="majorHAnsi"/>
          <w:sz w:val="24"/>
          <w:szCs w:val="24"/>
        </w:rPr>
      </w:pPr>
      <w:r w:rsidRPr="00502D87">
        <w:rPr>
          <w:rFonts w:asciiTheme="majorHAnsi" w:eastAsiaTheme="minorHAnsi" w:hAnsiTheme="majorHAnsi"/>
          <w:sz w:val="24"/>
          <w:szCs w:val="24"/>
        </w:rPr>
        <w:t>Ζητούμε την πλήρη εξαίρεση των ατόμων με αναπηρία και χρόνιες παθήσεις από οποιαδήποτε συμμετοχή στη φαρμακευτική δαπάνη στη βάση οικονομικών κριτηρίων. Τα άτομα με αναπηρία ή χρόνια πάθηση λαμβάνουν συνήθως θεραπευτική ή φαρμακευτική αγωγή υψηλού κόστους με αποτέλεσμα να αδυνατούν να συμμετέχουν ακόμη και σε μικρά ποσοστά στην ανωτέρω δαπάνη.</w:t>
      </w:r>
    </w:p>
    <w:p w:rsidR="009529D3" w:rsidRPr="00502D87" w:rsidRDefault="00DE528A" w:rsidP="00502D87">
      <w:pPr>
        <w:rPr>
          <w:rFonts w:asciiTheme="majorHAnsi" w:eastAsiaTheme="minorHAnsi" w:hAnsiTheme="majorHAnsi"/>
          <w:b/>
          <w:sz w:val="24"/>
          <w:szCs w:val="24"/>
        </w:rPr>
      </w:pPr>
      <w:r w:rsidRPr="00502D87">
        <w:rPr>
          <w:rFonts w:asciiTheme="majorHAnsi" w:eastAsiaTheme="minorHAnsi" w:hAnsiTheme="majorHAnsi"/>
          <w:b/>
          <w:sz w:val="24"/>
          <w:szCs w:val="24"/>
        </w:rPr>
        <w:lastRenderedPageBreak/>
        <w:t>Άρθρο 62</w:t>
      </w:r>
      <w:r w:rsidR="00FB02F1" w:rsidRPr="00502D87">
        <w:rPr>
          <w:rFonts w:asciiTheme="majorHAnsi" w:eastAsiaTheme="minorHAnsi" w:hAnsiTheme="majorHAnsi"/>
          <w:b/>
          <w:sz w:val="24"/>
          <w:szCs w:val="24"/>
        </w:rPr>
        <w:t>.</w:t>
      </w:r>
      <w:r w:rsidRPr="00502D87">
        <w:rPr>
          <w:rFonts w:asciiTheme="majorHAnsi" w:eastAsiaTheme="minorHAnsi" w:hAnsiTheme="majorHAnsi"/>
          <w:b/>
          <w:sz w:val="24"/>
          <w:szCs w:val="24"/>
        </w:rPr>
        <w:t xml:space="preserve"> Κινητικότητα κλάδου ιατρών </w:t>
      </w:r>
      <w:r w:rsidR="009529D3" w:rsidRPr="00502D87">
        <w:rPr>
          <w:rFonts w:asciiTheme="majorHAnsi" w:eastAsiaTheme="minorHAnsi" w:hAnsiTheme="majorHAnsi"/>
          <w:b/>
          <w:sz w:val="24"/>
          <w:szCs w:val="24"/>
        </w:rPr>
        <w:t>Ε.Σ.Υ</w:t>
      </w:r>
      <w:r w:rsidRPr="00502D87">
        <w:rPr>
          <w:rFonts w:asciiTheme="majorHAnsi" w:eastAsiaTheme="minorHAnsi" w:hAnsiTheme="majorHAnsi"/>
          <w:b/>
          <w:sz w:val="24"/>
          <w:szCs w:val="24"/>
        </w:rPr>
        <w:t xml:space="preserve">. εντός φορέων παροχής υπηρεσιών υγείας των </w:t>
      </w:r>
      <w:proofErr w:type="spellStart"/>
      <w:r w:rsidRPr="00502D87">
        <w:rPr>
          <w:rFonts w:asciiTheme="majorHAnsi" w:eastAsiaTheme="minorHAnsi" w:hAnsiTheme="majorHAnsi"/>
          <w:b/>
          <w:sz w:val="24"/>
          <w:szCs w:val="24"/>
        </w:rPr>
        <w:t>Δ.Υ.Πε</w:t>
      </w:r>
      <w:proofErr w:type="spellEnd"/>
      <w:r w:rsidRPr="00502D87">
        <w:rPr>
          <w:rFonts w:asciiTheme="majorHAnsi" w:eastAsiaTheme="minorHAnsi" w:hAnsiTheme="majorHAnsi"/>
          <w:b/>
          <w:sz w:val="24"/>
          <w:szCs w:val="24"/>
        </w:rPr>
        <w:t>.</w:t>
      </w:r>
      <w:bookmarkStart w:id="0" w:name="_GoBack"/>
      <w:bookmarkEnd w:id="0"/>
      <w:r w:rsidR="009529D3" w:rsidRPr="00502D87">
        <w:rPr>
          <w:rFonts w:asciiTheme="majorHAnsi" w:eastAsiaTheme="minorHAnsi" w:hAnsiTheme="majorHAnsi"/>
          <w:b/>
          <w:sz w:val="24"/>
          <w:szCs w:val="24"/>
        </w:rPr>
        <w:t xml:space="preserve"> </w:t>
      </w:r>
    </w:p>
    <w:p w:rsidR="009529D3" w:rsidRPr="00502D87" w:rsidRDefault="009529D3" w:rsidP="00502D87">
      <w:pPr>
        <w:rPr>
          <w:rFonts w:asciiTheme="majorHAnsi" w:eastAsiaTheme="minorHAnsi" w:hAnsiTheme="majorHAnsi"/>
          <w:sz w:val="24"/>
          <w:szCs w:val="24"/>
        </w:rPr>
      </w:pPr>
      <w:r w:rsidRPr="00502D87">
        <w:rPr>
          <w:rFonts w:asciiTheme="majorHAnsi" w:eastAsiaTheme="minorHAnsi" w:hAnsiTheme="majorHAnsi"/>
          <w:sz w:val="24"/>
          <w:szCs w:val="24"/>
        </w:rPr>
        <w:t>Από τις ρυθμίσεις του παρόντος άρθρου ζητούμε να εξαιρεθούν και οι ιατροί-γονείς/σύζυγοι  που έχουν στη φροντίδα τους άτομα με</w:t>
      </w:r>
      <w:r w:rsidR="00060DDF" w:rsidRPr="00502D87">
        <w:rPr>
          <w:rFonts w:asciiTheme="majorHAnsi" w:eastAsiaTheme="minorHAnsi" w:hAnsiTheme="majorHAnsi"/>
          <w:sz w:val="24"/>
          <w:szCs w:val="24"/>
        </w:rPr>
        <w:t xml:space="preserve"> αναπηρία με ποσοστό αναπηρίας 50 % και άνω.</w:t>
      </w:r>
    </w:p>
    <w:p w:rsidR="009529D3" w:rsidRPr="00502D87" w:rsidRDefault="00DE528A" w:rsidP="00502D87">
      <w:pPr>
        <w:rPr>
          <w:rFonts w:asciiTheme="majorHAnsi" w:eastAsiaTheme="minorHAnsi" w:hAnsiTheme="majorHAnsi"/>
          <w:b/>
          <w:sz w:val="24"/>
          <w:szCs w:val="24"/>
        </w:rPr>
      </w:pPr>
      <w:r w:rsidRPr="00502D87">
        <w:rPr>
          <w:rFonts w:asciiTheme="majorHAnsi" w:eastAsiaTheme="minorHAnsi" w:hAnsiTheme="majorHAnsi"/>
          <w:b/>
          <w:sz w:val="24"/>
          <w:szCs w:val="24"/>
        </w:rPr>
        <w:t>Άρθρο 63</w:t>
      </w:r>
      <w:r w:rsidR="00FB02F1" w:rsidRPr="00502D87">
        <w:rPr>
          <w:rFonts w:asciiTheme="majorHAnsi" w:eastAsiaTheme="minorHAnsi" w:hAnsiTheme="majorHAnsi"/>
          <w:b/>
          <w:sz w:val="24"/>
          <w:szCs w:val="24"/>
        </w:rPr>
        <w:t>.</w:t>
      </w:r>
      <w:r w:rsidRPr="00502D87">
        <w:rPr>
          <w:rFonts w:asciiTheme="majorHAnsi" w:eastAsiaTheme="minorHAnsi" w:hAnsiTheme="majorHAnsi"/>
          <w:b/>
          <w:sz w:val="24"/>
          <w:szCs w:val="24"/>
        </w:rPr>
        <w:t xml:space="preserve"> </w:t>
      </w:r>
      <w:r w:rsidR="009529D3" w:rsidRPr="00502D87">
        <w:rPr>
          <w:rFonts w:asciiTheme="majorHAnsi" w:eastAsiaTheme="minorHAnsi" w:hAnsiTheme="majorHAnsi"/>
          <w:b/>
          <w:sz w:val="24"/>
          <w:szCs w:val="24"/>
        </w:rPr>
        <w:t>Αποσπάσε</w:t>
      </w:r>
      <w:r w:rsidRPr="00502D87">
        <w:rPr>
          <w:rFonts w:asciiTheme="majorHAnsi" w:eastAsiaTheme="minorHAnsi" w:hAnsiTheme="majorHAnsi"/>
          <w:b/>
          <w:sz w:val="24"/>
          <w:szCs w:val="24"/>
        </w:rPr>
        <w:t>ις μεταθέσεις μετατάξεις Ιατρών</w:t>
      </w:r>
      <w:r w:rsidR="009529D3" w:rsidRPr="00502D87">
        <w:rPr>
          <w:rFonts w:asciiTheme="majorHAnsi" w:eastAsiaTheme="minorHAnsi" w:hAnsiTheme="majorHAnsi"/>
          <w:b/>
          <w:sz w:val="24"/>
          <w:szCs w:val="24"/>
        </w:rPr>
        <w:t xml:space="preserve"> </w:t>
      </w:r>
    </w:p>
    <w:p w:rsidR="009529D3" w:rsidRPr="00502D87" w:rsidRDefault="009529D3" w:rsidP="00502D87">
      <w:pPr>
        <w:rPr>
          <w:rFonts w:asciiTheme="majorHAnsi" w:eastAsiaTheme="minorHAnsi" w:hAnsiTheme="majorHAnsi"/>
          <w:sz w:val="24"/>
          <w:szCs w:val="24"/>
        </w:rPr>
      </w:pPr>
      <w:r w:rsidRPr="00502D87">
        <w:rPr>
          <w:rFonts w:asciiTheme="majorHAnsi" w:eastAsiaTheme="minorHAnsi" w:hAnsiTheme="majorHAnsi"/>
          <w:sz w:val="24"/>
          <w:szCs w:val="24"/>
        </w:rPr>
        <w:t xml:space="preserve">Στην παράγραφο 5 του άρθρου λαμβάνεται πρόνοια για τη μετάθεση ειδικευμένων ιατρών με ποσοστό αναπηρίας 67% και άνω κατόπιν αίτησής τους. </w:t>
      </w:r>
    </w:p>
    <w:p w:rsidR="003320B6" w:rsidRPr="00502D87" w:rsidRDefault="009529D3" w:rsidP="00502D87">
      <w:pPr>
        <w:rPr>
          <w:rFonts w:asciiTheme="majorHAnsi" w:eastAsiaTheme="minorHAnsi" w:hAnsiTheme="majorHAnsi"/>
          <w:sz w:val="24"/>
          <w:szCs w:val="24"/>
        </w:rPr>
      </w:pPr>
      <w:r w:rsidRPr="00502D87">
        <w:rPr>
          <w:rFonts w:asciiTheme="majorHAnsi" w:eastAsiaTheme="minorHAnsi" w:hAnsiTheme="majorHAnsi"/>
          <w:sz w:val="24"/>
          <w:szCs w:val="24"/>
        </w:rPr>
        <w:t>Επισημαίνουμε ότι  ο βαθμός αναπηρίας 67% και άνω αποκλείει αναπηρίες και χρόνιες παθήσεις οι οποίες κρίνονται βάσει του νέου ΕΠΠΠΑ με ποσοστό 50% (π.χ</w:t>
      </w:r>
      <w:r w:rsidR="00502D87">
        <w:rPr>
          <w:rFonts w:asciiTheme="majorHAnsi" w:eastAsiaTheme="minorHAnsi" w:hAnsiTheme="majorHAnsi"/>
          <w:sz w:val="24"/>
          <w:szCs w:val="24"/>
        </w:rPr>
        <w:t xml:space="preserve">. </w:t>
      </w:r>
      <w:proofErr w:type="spellStart"/>
      <w:r w:rsidR="00502D87">
        <w:rPr>
          <w:rFonts w:asciiTheme="majorHAnsi" w:eastAsiaTheme="minorHAnsi" w:hAnsiTheme="majorHAnsi"/>
          <w:sz w:val="24"/>
          <w:szCs w:val="24"/>
        </w:rPr>
        <w:t>Ινσουλινοεξαρτώμενος</w:t>
      </w:r>
      <w:proofErr w:type="spellEnd"/>
      <w:r w:rsidR="00502D87">
        <w:rPr>
          <w:rFonts w:asciiTheme="majorHAnsi" w:eastAsiaTheme="minorHAnsi" w:hAnsiTheme="majorHAnsi"/>
          <w:sz w:val="24"/>
          <w:szCs w:val="24"/>
        </w:rPr>
        <w:t xml:space="preserve"> διαβήτης</w:t>
      </w:r>
      <w:r w:rsidRPr="00502D87">
        <w:rPr>
          <w:rFonts w:asciiTheme="majorHAnsi" w:eastAsiaTheme="minorHAnsi" w:hAnsiTheme="majorHAnsi"/>
          <w:sz w:val="24"/>
          <w:szCs w:val="24"/>
        </w:rPr>
        <w:t>, μέτριου βαθμού συγγενής αιμορραγική διάθεση, μορφές αιμολυτικών αναιμιών ακρωτηριασμοί μονοί αναλόγως του ύψους του ακρωτηριασμού κ.λπ. Για αυτό το λόγο κρίνουμε απαραίτητο το ποσοστό αναπηρίας στην παρούσα διάταξη να προσδιορισθεί στο 50% και άνω.</w:t>
      </w:r>
    </w:p>
    <w:p w:rsidR="009529D3" w:rsidRPr="00502D87" w:rsidRDefault="00DE528A" w:rsidP="00502D87">
      <w:pPr>
        <w:rPr>
          <w:rFonts w:asciiTheme="majorHAnsi" w:eastAsiaTheme="minorHAnsi" w:hAnsiTheme="majorHAnsi"/>
          <w:b/>
          <w:sz w:val="24"/>
          <w:szCs w:val="24"/>
        </w:rPr>
      </w:pPr>
      <w:r w:rsidRPr="00502D87">
        <w:rPr>
          <w:rFonts w:asciiTheme="majorHAnsi" w:eastAsiaTheme="minorHAnsi" w:hAnsiTheme="majorHAnsi"/>
          <w:b/>
          <w:sz w:val="24"/>
          <w:szCs w:val="24"/>
        </w:rPr>
        <w:t>Άρθρο 68</w:t>
      </w:r>
      <w:r w:rsidR="00FB02F1" w:rsidRPr="00502D87">
        <w:rPr>
          <w:rFonts w:asciiTheme="majorHAnsi" w:eastAsiaTheme="minorHAnsi" w:hAnsiTheme="majorHAnsi"/>
          <w:b/>
          <w:sz w:val="24"/>
          <w:szCs w:val="24"/>
        </w:rPr>
        <w:t>.</w:t>
      </w:r>
      <w:r w:rsidRPr="00502D87">
        <w:rPr>
          <w:rFonts w:asciiTheme="majorHAnsi" w:eastAsiaTheme="minorHAnsi" w:hAnsiTheme="majorHAnsi"/>
          <w:b/>
          <w:sz w:val="24"/>
          <w:szCs w:val="24"/>
        </w:rPr>
        <w:t xml:space="preserve"> Ιατροί ΑμεΑ</w:t>
      </w:r>
    </w:p>
    <w:p w:rsidR="009529D3" w:rsidRPr="00502D87" w:rsidRDefault="009529D3" w:rsidP="00502D87">
      <w:pPr>
        <w:rPr>
          <w:rFonts w:asciiTheme="majorHAnsi" w:eastAsiaTheme="minorHAnsi" w:hAnsiTheme="majorHAnsi"/>
          <w:sz w:val="24"/>
          <w:szCs w:val="24"/>
        </w:rPr>
      </w:pPr>
      <w:r w:rsidRPr="00502D87">
        <w:rPr>
          <w:rFonts w:asciiTheme="majorHAnsi" w:eastAsiaTheme="minorHAnsi" w:hAnsiTheme="majorHAnsi"/>
          <w:sz w:val="24"/>
          <w:szCs w:val="24"/>
        </w:rPr>
        <w:t xml:space="preserve">Στη διάταξη της παρ. 1 προτείνουμε να συμπεριληφθούν και ειδικευμένοι οδοντίατροι- ιατροί με </w:t>
      </w:r>
      <w:proofErr w:type="spellStart"/>
      <w:r w:rsidRPr="00502D87">
        <w:rPr>
          <w:rFonts w:asciiTheme="majorHAnsi" w:eastAsiaTheme="minorHAnsi" w:hAnsiTheme="majorHAnsi"/>
          <w:sz w:val="24"/>
          <w:szCs w:val="24"/>
        </w:rPr>
        <w:t>ινσουλινοεξαρτώμενο</w:t>
      </w:r>
      <w:proofErr w:type="spellEnd"/>
      <w:r w:rsidRPr="00502D87">
        <w:rPr>
          <w:rFonts w:asciiTheme="majorHAnsi" w:eastAsiaTheme="minorHAnsi" w:hAnsiTheme="majorHAnsi"/>
          <w:sz w:val="24"/>
          <w:szCs w:val="24"/>
        </w:rPr>
        <w:t xml:space="preserve"> διαβήτη και συγγενείς καρδιοπάθειες. </w:t>
      </w:r>
    </w:p>
    <w:p w:rsidR="009529D3" w:rsidRPr="00502D87" w:rsidRDefault="009529D3" w:rsidP="00502D87">
      <w:pPr>
        <w:rPr>
          <w:rFonts w:asciiTheme="majorHAnsi" w:eastAsiaTheme="minorHAnsi" w:hAnsiTheme="majorHAnsi"/>
          <w:sz w:val="24"/>
          <w:szCs w:val="24"/>
        </w:rPr>
      </w:pPr>
      <w:r w:rsidRPr="00502D87">
        <w:rPr>
          <w:rFonts w:asciiTheme="majorHAnsi" w:eastAsiaTheme="minorHAnsi" w:hAnsiTheme="majorHAnsi"/>
          <w:sz w:val="24"/>
          <w:szCs w:val="24"/>
        </w:rPr>
        <w:t xml:space="preserve">Επίσης στο παρόν άρθρο ζητούμε να συμπεριληφθούν οι ακόλουθες διατάξεις: : </w:t>
      </w:r>
    </w:p>
    <w:p w:rsidR="009529D3" w:rsidRPr="00502D87" w:rsidRDefault="00DE528A" w:rsidP="00502D87">
      <w:pPr>
        <w:rPr>
          <w:rFonts w:asciiTheme="majorHAnsi" w:hAnsiTheme="majorHAnsi"/>
          <w:i/>
          <w:sz w:val="24"/>
          <w:szCs w:val="24"/>
        </w:rPr>
      </w:pPr>
      <w:r w:rsidRPr="00502D87">
        <w:rPr>
          <w:rFonts w:asciiTheme="majorHAnsi" w:hAnsiTheme="majorHAnsi"/>
          <w:sz w:val="24"/>
          <w:szCs w:val="24"/>
        </w:rPr>
        <w:t>Προτεινόμενη διάταξη</w:t>
      </w:r>
      <w:r w:rsidR="009529D3" w:rsidRPr="00502D87">
        <w:rPr>
          <w:rFonts w:asciiTheme="majorHAnsi" w:hAnsiTheme="majorHAnsi"/>
          <w:sz w:val="24"/>
          <w:szCs w:val="24"/>
        </w:rPr>
        <w:t xml:space="preserve">: </w:t>
      </w:r>
      <w:r w:rsidR="009529D3" w:rsidRPr="00502D87">
        <w:rPr>
          <w:rFonts w:asciiTheme="majorHAnsi" w:hAnsiTheme="majorHAnsi"/>
          <w:i/>
          <w:sz w:val="24"/>
          <w:szCs w:val="24"/>
        </w:rPr>
        <w:t>Από την παρ. 11 του άρθρου 20 του ν. 2519/1997 όπως αντικαταστάθηκε και ισχύει απαλείφεται η φράση «μετά συνοδού διαβητικής αμφιβληστροειδοπάθειας»</w:t>
      </w:r>
    </w:p>
    <w:p w:rsidR="009529D3" w:rsidRPr="00502D87" w:rsidRDefault="009529D3" w:rsidP="00502D87">
      <w:pPr>
        <w:rPr>
          <w:rFonts w:asciiTheme="majorHAnsi" w:hAnsiTheme="majorHAnsi"/>
          <w:sz w:val="24"/>
          <w:szCs w:val="24"/>
        </w:rPr>
      </w:pPr>
      <w:r w:rsidRPr="00502D87">
        <w:rPr>
          <w:rFonts w:asciiTheme="majorHAnsi" w:hAnsiTheme="majorHAnsi"/>
          <w:sz w:val="24"/>
          <w:szCs w:val="24"/>
        </w:rPr>
        <w:t xml:space="preserve">Η ανωτέρω διάταξη ζητούμε να τροποποιηθεί προκειμένου να δίδεται το δικαίωμα σε ιατρούς με </w:t>
      </w:r>
      <w:proofErr w:type="spellStart"/>
      <w:r w:rsidRPr="00502D87">
        <w:rPr>
          <w:rFonts w:asciiTheme="majorHAnsi" w:hAnsiTheme="majorHAnsi"/>
          <w:sz w:val="24"/>
          <w:szCs w:val="24"/>
        </w:rPr>
        <w:t>ινσουλινοεξαρτώμενο</w:t>
      </w:r>
      <w:proofErr w:type="spellEnd"/>
      <w:r w:rsidRPr="00502D87">
        <w:rPr>
          <w:rFonts w:asciiTheme="majorHAnsi" w:hAnsiTheme="majorHAnsi"/>
          <w:sz w:val="24"/>
          <w:szCs w:val="24"/>
        </w:rPr>
        <w:t xml:space="preserve"> διαβήτη τύπου 1, ανεξαρτήτως εμφάνισης επιπλοκών, να εντάσσονται ως υπεράριθμοι για να ειδικευτούν στην ειδικότητά τους. </w:t>
      </w:r>
    </w:p>
    <w:p w:rsidR="009529D3" w:rsidRPr="00502D87" w:rsidRDefault="009529D3" w:rsidP="00502D87">
      <w:pPr>
        <w:rPr>
          <w:rFonts w:asciiTheme="majorHAnsi" w:hAnsiTheme="majorHAnsi"/>
          <w:i/>
          <w:sz w:val="24"/>
          <w:szCs w:val="24"/>
        </w:rPr>
      </w:pPr>
      <w:r w:rsidRPr="00502D87">
        <w:rPr>
          <w:rFonts w:asciiTheme="majorHAnsi" w:hAnsiTheme="majorHAnsi"/>
          <w:sz w:val="24"/>
          <w:szCs w:val="24"/>
        </w:rPr>
        <w:t xml:space="preserve">Προτεινόμενη διάταξη: </w:t>
      </w:r>
      <w:r w:rsidR="00DE528A" w:rsidRPr="00502D87">
        <w:rPr>
          <w:rFonts w:asciiTheme="majorHAnsi" w:hAnsiTheme="majorHAnsi"/>
          <w:i/>
          <w:sz w:val="24"/>
          <w:szCs w:val="24"/>
        </w:rPr>
        <w:t>«</w:t>
      </w:r>
      <w:r w:rsidRPr="00502D87">
        <w:rPr>
          <w:rFonts w:asciiTheme="majorHAnsi" w:hAnsiTheme="majorHAnsi"/>
          <w:i/>
          <w:sz w:val="24"/>
          <w:szCs w:val="24"/>
        </w:rPr>
        <w:t>Στις διατάξεις του άρθρου 29 του ν. 3599/2007 εντάσσονται και οι τυφλοί απόφοιτοι ΙΕΚ ειδικότητας βοηθού φυσικοθεραπευτή.</w:t>
      </w:r>
      <w:r w:rsidR="00DE528A" w:rsidRPr="00502D87">
        <w:rPr>
          <w:rFonts w:asciiTheme="majorHAnsi" w:hAnsiTheme="majorHAnsi"/>
          <w:i/>
          <w:sz w:val="24"/>
          <w:szCs w:val="24"/>
        </w:rPr>
        <w:t>»</w:t>
      </w:r>
      <w:r w:rsidRPr="00502D87">
        <w:rPr>
          <w:rFonts w:asciiTheme="majorHAnsi" w:hAnsiTheme="majorHAnsi"/>
          <w:i/>
          <w:sz w:val="24"/>
          <w:szCs w:val="24"/>
        </w:rPr>
        <w:t xml:space="preserve"> </w:t>
      </w:r>
    </w:p>
    <w:p w:rsidR="009529D3" w:rsidRPr="00502D87" w:rsidRDefault="009529D3" w:rsidP="00502D87">
      <w:pPr>
        <w:rPr>
          <w:rFonts w:asciiTheme="majorHAnsi" w:hAnsiTheme="majorHAnsi"/>
          <w:sz w:val="24"/>
          <w:szCs w:val="24"/>
        </w:rPr>
      </w:pPr>
      <w:r w:rsidRPr="00502D87">
        <w:rPr>
          <w:rFonts w:asciiTheme="majorHAnsi" w:hAnsiTheme="majorHAnsi"/>
          <w:sz w:val="24"/>
          <w:szCs w:val="24"/>
        </w:rPr>
        <w:t>Με αυτή τη διάταξη δίνεται η δυνατότητα επαγγελματικής αποκατάστασης σε μία από τις βαρύτερες κατηγορίες αναπηρίας όπως είναι οι τυφλο</w:t>
      </w:r>
      <w:r w:rsidR="00DE528A" w:rsidRPr="00502D87">
        <w:rPr>
          <w:rFonts w:asciiTheme="majorHAnsi" w:hAnsiTheme="majorHAnsi"/>
          <w:sz w:val="24"/>
          <w:szCs w:val="24"/>
        </w:rPr>
        <w:t>ί.</w:t>
      </w:r>
    </w:p>
    <w:p w:rsidR="009529D3" w:rsidRPr="00502D87" w:rsidRDefault="000E1F0D" w:rsidP="00502D87">
      <w:pPr>
        <w:rPr>
          <w:rFonts w:asciiTheme="majorHAnsi" w:eastAsiaTheme="minorHAnsi" w:hAnsiTheme="majorHAnsi"/>
          <w:b/>
          <w:sz w:val="24"/>
          <w:szCs w:val="24"/>
        </w:rPr>
      </w:pPr>
      <w:r w:rsidRPr="00502D87">
        <w:rPr>
          <w:rFonts w:asciiTheme="majorHAnsi" w:eastAsiaTheme="minorHAnsi" w:hAnsiTheme="majorHAnsi"/>
          <w:b/>
          <w:sz w:val="24"/>
          <w:szCs w:val="24"/>
        </w:rPr>
        <w:t>Άρθρο 74</w:t>
      </w:r>
      <w:r w:rsidR="00FB02F1" w:rsidRPr="00502D87">
        <w:rPr>
          <w:rFonts w:asciiTheme="majorHAnsi" w:eastAsiaTheme="minorHAnsi" w:hAnsiTheme="majorHAnsi"/>
          <w:b/>
          <w:sz w:val="24"/>
          <w:szCs w:val="24"/>
        </w:rPr>
        <w:t>.</w:t>
      </w:r>
      <w:r w:rsidRPr="00502D87">
        <w:rPr>
          <w:rFonts w:asciiTheme="majorHAnsi" w:eastAsiaTheme="minorHAnsi" w:hAnsiTheme="majorHAnsi"/>
          <w:b/>
          <w:sz w:val="24"/>
          <w:szCs w:val="24"/>
        </w:rPr>
        <w:t xml:space="preserve"> </w:t>
      </w:r>
      <w:r w:rsidR="009529D3" w:rsidRPr="00502D87">
        <w:rPr>
          <w:rFonts w:asciiTheme="majorHAnsi" w:eastAsiaTheme="minorHAnsi" w:hAnsiTheme="majorHAnsi"/>
          <w:b/>
          <w:sz w:val="24"/>
          <w:szCs w:val="24"/>
        </w:rPr>
        <w:t>Κινητ</w:t>
      </w:r>
      <w:r w:rsidRPr="00502D87">
        <w:rPr>
          <w:rFonts w:asciiTheme="majorHAnsi" w:eastAsiaTheme="minorHAnsi" w:hAnsiTheme="majorHAnsi"/>
          <w:b/>
          <w:sz w:val="24"/>
          <w:szCs w:val="24"/>
        </w:rPr>
        <w:t>ικότητα νοσηλευτικού προσωπικού</w:t>
      </w:r>
    </w:p>
    <w:p w:rsidR="00DE528A" w:rsidRPr="00502D87" w:rsidRDefault="00DE528A" w:rsidP="00502D87">
      <w:pPr>
        <w:rPr>
          <w:rFonts w:asciiTheme="majorHAnsi" w:eastAsiaTheme="minorHAnsi" w:hAnsiTheme="majorHAnsi"/>
          <w:i/>
          <w:sz w:val="24"/>
          <w:szCs w:val="24"/>
        </w:rPr>
      </w:pPr>
      <w:r w:rsidRPr="00502D87">
        <w:rPr>
          <w:rFonts w:asciiTheme="majorHAnsi" w:eastAsiaTheme="minorHAnsi" w:hAnsiTheme="majorHAnsi"/>
          <w:sz w:val="24"/>
          <w:szCs w:val="24"/>
        </w:rPr>
        <w:t xml:space="preserve">Στην παρ. 1 καταργούνται όλες οι διατάξεις που ρυθμίζουν θέματα αποσπάσεων νοσηλευτικού, παραϊατρικού και λοιπού προσωπικού των Φ.Π.Υ.Υ. με εξαίρεση τις διατάξεις για τις συνυπηρετήσεις με ένστολο σύζυγο και τις  συνυπηρετήσεις </w:t>
      </w:r>
      <w:r w:rsidRPr="00502D87">
        <w:rPr>
          <w:rFonts w:asciiTheme="majorHAnsi" w:eastAsiaTheme="minorHAnsi" w:hAnsiTheme="majorHAnsi"/>
          <w:sz w:val="24"/>
          <w:szCs w:val="24"/>
        </w:rPr>
        <w:lastRenderedPageBreak/>
        <w:t xml:space="preserve">σε παραμεθόριο περιοχή. </w:t>
      </w:r>
      <w:r w:rsidR="002428AB" w:rsidRPr="00502D87">
        <w:rPr>
          <w:rFonts w:asciiTheme="majorHAnsi" w:eastAsiaTheme="minorHAnsi" w:hAnsiTheme="majorHAnsi"/>
          <w:sz w:val="24"/>
          <w:szCs w:val="24"/>
        </w:rPr>
        <w:t xml:space="preserve">Ζητούμε στο τέλος της παραγράφου να προτεθεί: </w:t>
      </w:r>
      <w:r w:rsidR="002428AB" w:rsidRPr="00502D87">
        <w:rPr>
          <w:rFonts w:asciiTheme="majorHAnsi" w:eastAsiaTheme="minorHAnsi" w:hAnsiTheme="majorHAnsi"/>
          <w:i/>
          <w:sz w:val="24"/>
          <w:szCs w:val="24"/>
        </w:rPr>
        <w:t>«για λόγους υγείας και λόγους αναπηρίας»</w:t>
      </w:r>
    </w:p>
    <w:p w:rsidR="009529D3" w:rsidRPr="00502D87" w:rsidRDefault="009529D3" w:rsidP="00502D87">
      <w:pPr>
        <w:rPr>
          <w:rFonts w:asciiTheme="majorHAnsi" w:eastAsiaTheme="minorHAnsi" w:hAnsiTheme="majorHAnsi"/>
          <w:i/>
          <w:sz w:val="24"/>
          <w:szCs w:val="24"/>
        </w:rPr>
      </w:pPr>
      <w:r w:rsidRPr="00502D87">
        <w:rPr>
          <w:rFonts w:asciiTheme="majorHAnsi" w:eastAsiaTheme="minorHAnsi" w:hAnsiTheme="majorHAnsi"/>
          <w:sz w:val="24"/>
          <w:szCs w:val="24"/>
        </w:rPr>
        <w:t xml:space="preserve">Στην παρ. 5 στο σημείο «Εξαιρούνται οι μετατάξεις για λόγους υγείας ………………οποτεδήποτε» ζητούμε να προστεθεί μετά τη λέξη υγείας η φράση </w:t>
      </w:r>
      <w:r w:rsidRPr="00502D87">
        <w:rPr>
          <w:rFonts w:asciiTheme="majorHAnsi" w:eastAsiaTheme="minorHAnsi" w:hAnsiTheme="majorHAnsi"/>
          <w:i/>
          <w:sz w:val="24"/>
          <w:szCs w:val="24"/>
        </w:rPr>
        <w:t xml:space="preserve">«και για λόγους αναπηρίας» </w:t>
      </w:r>
    </w:p>
    <w:p w:rsidR="000E1F0D" w:rsidRPr="00502D87" w:rsidRDefault="002428AB" w:rsidP="00502D87">
      <w:pPr>
        <w:rPr>
          <w:rFonts w:asciiTheme="majorHAnsi" w:eastAsiaTheme="minorHAnsi" w:hAnsiTheme="majorHAnsi"/>
          <w:sz w:val="24"/>
          <w:szCs w:val="24"/>
        </w:rPr>
      </w:pPr>
      <w:r w:rsidRPr="00502D87">
        <w:rPr>
          <w:rFonts w:asciiTheme="majorHAnsi" w:eastAsiaTheme="minorHAnsi" w:hAnsiTheme="majorHAnsi"/>
          <w:sz w:val="24"/>
          <w:szCs w:val="24"/>
        </w:rPr>
        <w:t xml:space="preserve">Επίσης στο τέλος της παρ. 7 ζητούμε να προστεθεί μετά τη φράση «για λόγους υγείας» η φράση </w:t>
      </w:r>
      <w:r w:rsidRPr="00502D87">
        <w:rPr>
          <w:rFonts w:asciiTheme="majorHAnsi" w:eastAsiaTheme="minorHAnsi" w:hAnsiTheme="majorHAnsi"/>
          <w:i/>
          <w:sz w:val="24"/>
          <w:szCs w:val="24"/>
        </w:rPr>
        <w:t>«και για λόγους αναπηρίας»</w:t>
      </w:r>
    </w:p>
    <w:p w:rsidR="009529D3" w:rsidRPr="00502D87" w:rsidRDefault="000E1F0D" w:rsidP="00502D87">
      <w:pPr>
        <w:rPr>
          <w:rFonts w:asciiTheme="majorHAnsi" w:eastAsiaTheme="minorHAnsi" w:hAnsiTheme="majorHAnsi"/>
          <w:b/>
          <w:sz w:val="24"/>
          <w:szCs w:val="24"/>
        </w:rPr>
      </w:pPr>
      <w:r w:rsidRPr="00502D87">
        <w:rPr>
          <w:rFonts w:asciiTheme="majorHAnsi" w:eastAsiaTheme="minorHAnsi" w:hAnsiTheme="majorHAnsi"/>
          <w:b/>
          <w:sz w:val="24"/>
          <w:szCs w:val="24"/>
        </w:rPr>
        <w:t>Άρθρο 77</w:t>
      </w:r>
      <w:r w:rsidR="00FB02F1" w:rsidRPr="00502D87">
        <w:rPr>
          <w:rFonts w:asciiTheme="majorHAnsi" w:eastAsiaTheme="minorHAnsi" w:hAnsiTheme="majorHAnsi"/>
          <w:b/>
          <w:sz w:val="24"/>
          <w:szCs w:val="24"/>
        </w:rPr>
        <w:t>.</w:t>
      </w:r>
      <w:r w:rsidRPr="00502D87">
        <w:rPr>
          <w:rFonts w:asciiTheme="majorHAnsi" w:eastAsiaTheme="minorHAnsi" w:hAnsiTheme="majorHAnsi"/>
          <w:b/>
          <w:sz w:val="24"/>
          <w:szCs w:val="24"/>
        </w:rPr>
        <w:t xml:space="preserve">  </w:t>
      </w:r>
      <w:r w:rsidR="009529D3" w:rsidRPr="00502D87">
        <w:rPr>
          <w:rFonts w:asciiTheme="majorHAnsi" w:eastAsiaTheme="minorHAnsi" w:hAnsiTheme="majorHAnsi"/>
          <w:b/>
          <w:sz w:val="24"/>
          <w:szCs w:val="24"/>
        </w:rPr>
        <w:t>Ρυθμίσεις θεμάτων Ε</w:t>
      </w:r>
      <w:r w:rsidRPr="00502D87">
        <w:rPr>
          <w:rFonts w:asciiTheme="majorHAnsi" w:eastAsiaTheme="minorHAnsi" w:hAnsiTheme="majorHAnsi"/>
          <w:b/>
          <w:sz w:val="24"/>
          <w:szCs w:val="24"/>
        </w:rPr>
        <w:t>.</w:t>
      </w:r>
      <w:r w:rsidR="009529D3" w:rsidRPr="00502D87">
        <w:rPr>
          <w:rFonts w:asciiTheme="majorHAnsi" w:eastAsiaTheme="minorHAnsi" w:hAnsiTheme="majorHAnsi"/>
          <w:b/>
          <w:sz w:val="24"/>
          <w:szCs w:val="24"/>
        </w:rPr>
        <w:t>Ο</w:t>
      </w:r>
      <w:r w:rsidRPr="00502D87">
        <w:rPr>
          <w:rFonts w:asciiTheme="majorHAnsi" w:eastAsiaTheme="minorHAnsi" w:hAnsiTheme="majorHAnsi"/>
          <w:b/>
          <w:sz w:val="24"/>
          <w:szCs w:val="24"/>
        </w:rPr>
        <w:t>.</w:t>
      </w:r>
      <w:r w:rsidR="009529D3" w:rsidRPr="00502D87">
        <w:rPr>
          <w:rFonts w:asciiTheme="majorHAnsi" w:eastAsiaTheme="minorHAnsi" w:hAnsiTheme="majorHAnsi"/>
          <w:b/>
          <w:sz w:val="24"/>
          <w:szCs w:val="24"/>
        </w:rPr>
        <w:t>Π</w:t>
      </w:r>
      <w:r w:rsidRPr="00502D87">
        <w:rPr>
          <w:rFonts w:asciiTheme="majorHAnsi" w:eastAsiaTheme="minorHAnsi" w:hAnsiTheme="majorHAnsi"/>
          <w:b/>
          <w:sz w:val="24"/>
          <w:szCs w:val="24"/>
        </w:rPr>
        <w:t>.</w:t>
      </w:r>
      <w:r w:rsidR="009529D3" w:rsidRPr="00502D87">
        <w:rPr>
          <w:rFonts w:asciiTheme="majorHAnsi" w:eastAsiaTheme="minorHAnsi" w:hAnsiTheme="majorHAnsi"/>
          <w:b/>
          <w:sz w:val="24"/>
          <w:szCs w:val="24"/>
        </w:rPr>
        <w:t>Υ</w:t>
      </w:r>
      <w:r w:rsidRPr="00502D87">
        <w:rPr>
          <w:rFonts w:asciiTheme="majorHAnsi" w:eastAsiaTheme="minorHAnsi" w:hAnsiTheme="majorHAnsi"/>
          <w:b/>
          <w:sz w:val="24"/>
          <w:szCs w:val="24"/>
        </w:rPr>
        <w:t>.</w:t>
      </w:r>
      <w:r w:rsidR="009529D3" w:rsidRPr="00502D87">
        <w:rPr>
          <w:rFonts w:asciiTheme="majorHAnsi" w:eastAsiaTheme="minorHAnsi" w:hAnsiTheme="majorHAnsi"/>
          <w:b/>
          <w:sz w:val="24"/>
          <w:szCs w:val="24"/>
        </w:rPr>
        <w:t>Υ</w:t>
      </w:r>
      <w:r w:rsidRPr="00502D87">
        <w:rPr>
          <w:rFonts w:asciiTheme="majorHAnsi" w:eastAsiaTheme="minorHAnsi" w:hAnsiTheme="majorHAnsi"/>
          <w:b/>
          <w:sz w:val="24"/>
          <w:szCs w:val="24"/>
        </w:rPr>
        <w:t>.</w:t>
      </w:r>
      <w:r w:rsidR="009529D3" w:rsidRPr="00502D87">
        <w:rPr>
          <w:rFonts w:asciiTheme="majorHAnsi" w:eastAsiaTheme="minorHAnsi" w:hAnsiTheme="majorHAnsi"/>
          <w:b/>
          <w:sz w:val="24"/>
          <w:szCs w:val="24"/>
        </w:rPr>
        <w:t xml:space="preserve"> </w:t>
      </w:r>
    </w:p>
    <w:p w:rsidR="009529D3" w:rsidRPr="00502D87" w:rsidRDefault="009529D3" w:rsidP="00502D87">
      <w:pPr>
        <w:rPr>
          <w:rFonts w:asciiTheme="majorHAnsi" w:eastAsiaTheme="minorHAnsi" w:hAnsiTheme="majorHAnsi"/>
          <w:sz w:val="24"/>
          <w:szCs w:val="24"/>
        </w:rPr>
      </w:pPr>
      <w:r w:rsidRPr="00502D87">
        <w:rPr>
          <w:rFonts w:asciiTheme="majorHAnsi" w:eastAsiaTheme="minorHAnsi" w:hAnsiTheme="majorHAnsi"/>
          <w:sz w:val="24"/>
          <w:szCs w:val="24"/>
        </w:rPr>
        <w:t>Στο άρθρο 77 ρυθμίζονται θέματα εσωτερικής λειτουργίας του ΕΟΠΥΥ. Δοθείσης της ευκαιρίας στο παρόν νομοσχέδιο προτείνουμε να ενταχθεί διά</w:t>
      </w:r>
      <w:r w:rsidR="000E1F0D" w:rsidRPr="00502D87">
        <w:rPr>
          <w:rFonts w:asciiTheme="majorHAnsi" w:eastAsiaTheme="minorHAnsi" w:hAnsiTheme="majorHAnsi"/>
          <w:sz w:val="24"/>
          <w:szCs w:val="24"/>
        </w:rPr>
        <w:t>ταξη για τη σύσταση Διεύθυνσης Χρονίων Π</w:t>
      </w:r>
      <w:r w:rsidRPr="00502D87">
        <w:rPr>
          <w:rFonts w:asciiTheme="majorHAnsi" w:eastAsiaTheme="minorHAnsi" w:hAnsiTheme="majorHAnsi"/>
          <w:sz w:val="24"/>
          <w:szCs w:val="24"/>
        </w:rPr>
        <w:t xml:space="preserve">αθήσεων προκειμένου να εξετάζονται με οργανωμένο και συντεταγμένο τρόπο τα ιδιαίτερα θέματα που απασχολούν τα άτομα με χρόνιες παθήσεις στον τομέα των παροχών υγείας και εν γένει στον τομέα της  ιατροφαρμακευτικής περίθαλψης. </w:t>
      </w:r>
    </w:p>
    <w:p w:rsidR="009529D3" w:rsidRPr="00502D87" w:rsidRDefault="009529D3" w:rsidP="00502D87">
      <w:pPr>
        <w:rPr>
          <w:rFonts w:asciiTheme="majorHAnsi" w:eastAsiaTheme="minorHAnsi" w:hAnsiTheme="majorHAnsi"/>
          <w:sz w:val="24"/>
          <w:szCs w:val="24"/>
        </w:rPr>
      </w:pPr>
      <w:r w:rsidRPr="00502D87">
        <w:rPr>
          <w:rFonts w:asciiTheme="majorHAnsi" w:eastAsiaTheme="minorHAnsi" w:hAnsiTheme="majorHAnsi"/>
          <w:sz w:val="24"/>
          <w:szCs w:val="24"/>
        </w:rPr>
        <w:t xml:space="preserve">Το αίτημα σύστασης της ανωτέρω Διεύθυνσης στον ΕΟΠΥΥ έχει τεθεί  από την πρώτη στιγμή ιδρύσεως του στην εκάστοτε πολιτική ηγεσία του Υπουργείου Υγείας. </w:t>
      </w:r>
    </w:p>
    <w:p w:rsidR="009529D3" w:rsidRPr="00502D87" w:rsidRDefault="000E1F0D" w:rsidP="00502D87">
      <w:pPr>
        <w:rPr>
          <w:rFonts w:asciiTheme="majorHAnsi" w:eastAsiaTheme="minorHAnsi" w:hAnsiTheme="majorHAnsi"/>
          <w:b/>
          <w:sz w:val="24"/>
          <w:szCs w:val="24"/>
        </w:rPr>
      </w:pPr>
      <w:r w:rsidRPr="00502D87">
        <w:rPr>
          <w:rFonts w:asciiTheme="majorHAnsi" w:eastAsiaTheme="minorHAnsi" w:hAnsiTheme="majorHAnsi"/>
          <w:b/>
          <w:sz w:val="24"/>
          <w:szCs w:val="24"/>
        </w:rPr>
        <w:t>Άρθρο 78</w:t>
      </w:r>
      <w:r w:rsidR="00FB02F1" w:rsidRPr="00502D87">
        <w:rPr>
          <w:rFonts w:asciiTheme="majorHAnsi" w:eastAsiaTheme="minorHAnsi" w:hAnsiTheme="majorHAnsi"/>
          <w:b/>
          <w:sz w:val="24"/>
          <w:szCs w:val="24"/>
        </w:rPr>
        <w:t>.</w:t>
      </w:r>
      <w:r w:rsidRPr="00502D87">
        <w:rPr>
          <w:rFonts w:asciiTheme="majorHAnsi" w:eastAsiaTheme="minorHAnsi" w:hAnsiTheme="majorHAnsi"/>
          <w:b/>
          <w:sz w:val="24"/>
          <w:szCs w:val="24"/>
        </w:rPr>
        <w:t xml:space="preserve">  </w:t>
      </w:r>
      <w:r w:rsidR="009529D3" w:rsidRPr="00502D87">
        <w:rPr>
          <w:rFonts w:asciiTheme="majorHAnsi" w:eastAsiaTheme="minorHAnsi" w:hAnsiTheme="majorHAnsi"/>
          <w:b/>
          <w:sz w:val="24"/>
          <w:szCs w:val="24"/>
        </w:rPr>
        <w:t xml:space="preserve">Ρυθμίσεις θεμάτων ΕΚΑΒ </w:t>
      </w:r>
    </w:p>
    <w:p w:rsidR="009529D3" w:rsidRPr="00502D87" w:rsidRDefault="009529D3" w:rsidP="00502D87">
      <w:pPr>
        <w:rPr>
          <w:rFonts w:asciiTheme="majorHAnsi" w:eastAsiaTheme="minorHAnsi" w:hAnsiTheme="majorHAnsi"/>
          <w:sz w:val="24"/>
          <w:szCs w:val="24"/>
        </w:rPr>
      </w:pPr>
      <w:r w:rsidRPr="00502D87">
        <w:rPr>
          <w:rFonts w:asciiTheme="majorHAnsi" w:eastAsiaTheme="minorHAnsi" w:hAnsiTheme="majorHAnsi"/>
          <w:sz w:val="24"/>
          <w:szCs w:val="24"/>
        </w:rPr>
        <w:t xml:space="preserve">Ζητούμε να προστεθεί παρ. 7 προκειμένου να καταστεί το ΕΚΑΒ φιλικό προς τα άτομα με κώφωση και </w:t>
      </w:r>
      <w:r w:rsidR="000E1F0D" w:rsidRPr="00502D87">
        <w:rPr>
          <w:rFonts w:asciiTheme="majorHAnsi" w:eastAsiaTheme="minorHAnsi" w:hAnsiTheme="majorHAnsi"/>
          <w:sz w:val="24"/>
          <w:szCs w:val="24"/>
        </w:rPr>
        <w:t>βαρηκοΐα</w:t>
      </w:r>
      <w:r w:rsidRPr="00502D87">
        <w:rPr>
          <w:rFonts w:asciiTheme="majorHAnsi" w:eastAsiaTheme="minorHAnsi" w:hAnsiTheme="majorHAnsi"/>
          <w:sz w:val="24"/>
          <w:szCs w:val="24"/>
        </w:rPr>
        <w:t xml:space="preserve"> . Για αυτό το λόγο ζητούμε να συμπεριληφθεί διάταξη ως εξής: </w:t>
      </w:r>
    </w:p>
    <w:p w:rsidR="009529D3" w:rsidRPr="00502D87" w:rsidRDefault="009529D3" w:rsidP="00502D87">
      <w:pPr>
        <w:rPr>
          <w:rFonts w:asciiTheme="majorHAnsi" w:hAnsiTheme="majorHAnsi"/>
          <w:i/>
          <w:sz w:val="24"/>
          <w:szCs w:val="24"/>
        </w:rPr>
      </w:pPr>
      <w:r w:rsidRPr="00502D87">
        <w:rPr>
          <w:rFonts w:asciiTheme="majorHAnsi" w:hAnsiTheme="majorHAnsi"/>
          <w:i/>
          <w:sz w:val="24"/>
          <w:szCs w:val="24"/>
        </w:rPr>
        <w:t xml:space="preserve">«Το  Ε.Κ.Α.Β. υποχρεούται στη σύναψη σύμβαση με την ΟΜΚΕ για την παροχή  υπηρεσιών διερμηνείας ελληνικής νοηματικής γλώσσας στα άτομα με κώφωση. Με απόφαση του Υπουργού Υγείας καθορίζονται οι λεπτομέρειες για την εφαρμογή της ανωτέρω ρύθμισης. Για το σκοπό αυτό οι αρμόδιες υπηρεσίες του Υπουργείου Υγείας συνεργάζονται με την ΟΜΚΕ» </w:t>
      </w:r>
    </w:p>
    <w:p w:rsidR="009529D3" w:rsidRPr="00502D87" w:rsidRDefault="000E1F0D" w:rsidP="00502D87">
      <w:pPr>
        <w:rPr>
          <w:rFonts w:asciiTheme="majorHAnsi" w:eastAsiaTheme="minorHAnsi" w:hAnsiTheme="majorHAnsi"/>
          <w:b/>
          <w:sz w:val="24"/>
          <w:szCs w:val="24"/>
        </w:rPr>
      </w:pPr>
      <w:r w:rsidRPr="00502D87">
        <w:rPr>
          <w:rFonts w:asciiTheme="majorHAnsi" w:eastAsiaTheme="minorHAnsi" w:hAnsiTheme="majorHAnsi"/>
          <w:b/>
          <w:sz w:val="24"/>
          <w:szCs w:val="24"/>
        </w:rPr>
        <w:t>Άρθρο 84</w:t>
      </w:r>
      <w:r w:rsidR="00FB02F1" w:rsidRPr="00502D87">
        <w:rPr>
          <w:rFonts w:asciiTheme="majorHAnsi" w:eastAsiaTheme="minorHAnsi" w:hAnsiTheme="majorHAnsi"/>
          <w:b/>
          <w:sz w:val="24"/>
          <w:szCs w:val="24"/>
        </w:rPr>
        <w:t>.</w:t>
      </w:r>
      <w:r w:rsidRPr="00502D87">
        <w:rPr>
          <w:rFonts w:asciiTheme="majorHAnsi" w:eastAsiaTheme="minorHAnsi" w:hAnsiTheme="majorHAnsi"/>
          <w:b/>
          <w:sz w:val="24"/>
          <w:szCs w:val="24"/>
        </w:rPr>
        <w:t xml:space="preserve"> Επιτροπή Ελέγχου Π</w:t>
      </w:r>
      <w:r w:rsidR="009529D3" w:rsidRPr="00502D87">
        <w:rPr>
          <w:rFonts w:asciiTheme="majorHAnsi" w:eastAsiaTheme="minorHAnsi" w:hAnsiTheme="majorHAnsi"/>
          <w:b/>
          <w:sz w:val="24"/>
          <w:szCs w:val="24"/>
        </w:rPr>
        <w:t>ροστ</w:t>
      </w:r>
      <w:r w:rsidR="003320B6" w:rsidRPr="00502D87">
        <w:rPr>
          <w:rFonts w:asciiTheme="majorHAnsi" w:eastAsiaTheme="minorHAnsi" w:hAnsiTheme="majorHAnsi"/>
          <w:b/>
          <w:sz w:val="24"/>
          <w:szCs w:val="24"/>
        </w:rPr>
        <w:t xml:space="preserve">ασίας </w:t>
      </w:r>
      <w:r w:rsidRPr="00502D87">
        <w:rPr>
          <w:rFonts w:asciiTheme="majorHAnsi" w:eastAsiaTheme="minorHAnsi" w:hAnsiTheme="majorHAnsi"/>
          <w:b/>
          <w:sz w:val="24"/>
          <w:szCs w:val="24"/>
        </w:rPr>
        <w:t>Δ</w:t>
      </w:r>
      <w:r w:rsidR="003320B6" w:rsidRPr="00502D87">
        <w:rPr>
          <w:rFonts w:asciiTheme="majorHAnsi" w:eastAsiaTheme="minorHAnsi" w:hAnsiTheme="majorHAnsi"/>
          <w:b/>
          <w:sz w:val="24"/>
          <w:szCs w:val="24"/>
        </w:rPr>
        <w:t xml:space="preserve">ικαιωμάτων </w:t>
      </w:r>
      <w:r w:rsidRPr="00502D87">
        <w:rPr>
          <w:rFonts w:asciiTheme="majorHAnsi" w:eastAsiaTheme="minorHAnsi" w:hAnsiTheme="majorHAnsi"/>
          <w:b/>
          <w:sz w:val="24"/>
          <w:szCs w:val="24"/>
        </w:rPr>
        <w:t>Ληπτών Υ</w:t>
      </w:r>
      <w:r w:rsidR="003320B6" w:rsidRPr="00502D87">
        <w:rPr>
          <w:rFonts w:asciiTheme="majorHAnsi" w:eastAsiaTheme="minorHAnsi" w:hAnsiTheme="majorHAnsi"/>
          <w:b/>
          <w:sz w:val="24"/>
          <w:szCs w:val="24"/>
        </w:rPr>
        <w:t>πηρεσιών</w:t>
      </w:r>
      <w:r w:rsidR="009529D3" w:rsidRPr="00502D87">
        <w:rPr>
          <w:rFonts w:asciiTheme="majorHAnsi" w:eastAsiaTheme="minorHAnsi" w:hAnsiTheme="majorHAnsi"/>
          <w:b/>
          <w:sz w:val="24"/>
          <w:szCs w:val="24"/>
        </w:rPr>
        <w:t xml:space="preserve"> </w:t>
      </w:r>
      <w:r w:rsidRPr="00502D87">
        <w:rPr>
          <w:rFonts w:asciiTheme="majorHAnsi" w:eastAsiaTheme="minorHAnsi" w:hAnsiTheme="majorHAnsi"/>
          <w:b/>
          <w:sz w:val="24"/>
          <w:szCs w:val="24"/>
        </w:rPr>
        <w:t>Υ</w:t>
      </w:r>
      <w:r w:rsidR="009529D3" w:rsidRPr="00502D87">
        <w:rPr>
          <w:rFonts w:asciiTheme="majorHAnsi" w:eastAsiaTheme="minorHAnsi" w:hAnsiTheme="majorHAnsi"/>
          <w:b/>
          <w:sz w:val="24"/>
          <w:szCs w:val="24"/>
        </w:rPr>
        <w:t>γείας»</w:t>
      </w:r>
    </w:p>
    <w:p w:rsidR="009529D3" w:rsidRPr="00502D87" w:rsidRDefault="009529D3" w:rsidP="00502D87">
      <w:pPr>
        <w:rPr>
          <w:rFonts w:asciiTheme="majorHAnsi" w:eastAsiaTheme="minorHAnsi" w:hAnsiTheme="majorHAnsi"/>
          <w:sz w:val="24"/>
          <w:szCs w:val="24"/>
        </w:rPr>
      </w:pPr>
      <w:r w:rsidRPr="00502D87">
        <w:rPr>
          <w:rFonts w:asciiTheme="majorHAnsi" w:eastAsiaTheme="minorHAnsi" w:hAnsiTheme="majorHAnsi"/>
          <w:sz w:val="24"/>
          <w:szCs w:val="24"/>
        </w:rPr>
        <w:t>Στην παρ. 1 προβλέπεται η σύσταση της Επιτροπής Ελέγχου προστασίας των δικαιωμάτων ληπτών ψυχικής υγείας</w:t>
      </w:r>
      <w:r w:rsidR="00502D87" w:rsidRPr="00502D87">
        <w:rPr>
          <w:rFonts w:asciiTheme="majorHAnsi" w:eastAsiaTheme="minorHAnsi" w:hAnsiTheme="majorHAnsi"/>
          <w:sz w:val="24"/>
          <w:szCs w:val="24"/>
        </w:rPr>
        <w:t xml:space="preserve">. </w:t>
      </w:r>
      <w:r w:rsidRPr="00502D87">
        <w:rPr>
          <w:rFonts w:asciiTheme="majorHAnsi" w:eastAsiaTheme="minorHAnsi" w:hAnsiTheme="majorHAnsi"/>
          <w:sz w:val="24"/>
          <w:szCs w:val="24"/>
        </w:rPr>
        <w:t>Θεωρούμε ότι η μη πρόβλεψη εκπροσώπου της Ε.Σ.Α</w:t>
      </w:r>
      <w:r w:rsidR="00081D26" w:rsidRPr="00502D87">
        <w:rPr>
          <w:rFonts w:asciiTheme="majorHAnsi" w:eastAsiaTheme="minorHAnsi" w:hAnsiTheme="majorHAnsi"/>
          <w:sz w:val="24"/>
          <w:szCs w:val="24"/>
        </w:rPr>
        <w:t>.</w:t>
      </w:r>
      <w:r w:rsidRPr="00502D87">
        <w:rPr>
          <w:rFonts w:asciiTheme="majorHAnsi" w:eastAsiaTheme="minorHAnsi" w:hAnsiTheme="majorHAnsi"/>
          <w:sz w:val="24"/>
          <w:szCs w:val="24"/>
        </w:rPr>
        <w:t xml:space="preserve">μεΑ. στην ανωτέρω Επιτροπή έγινε εκ παραδρομής, δεδομένου ότι η εκπροσώπηση της </w:t>
      </w:r>
      <w:r w:rsidR="00502D87" w:rsidRPr="00502D87">
        <w:rPr>
          <w:rFonts w:asciiTheme="majorHAnsi" w:eastAsiaTheme="minorHAnsi" w:hAnsiTheme="majorHAnsi"/>
          <w:sz w:val="24"/>
          <w:szCs w:val="24"/>
        </w:rPr>
        <w:t>Ε.Σ.Α.μεΑ</w:t>
      </w:r>
      <w:r w:rsidRPr="00502D87">
        <w:rPr>
          <w:rFonts w:asciiTheme="majorHAnsi" w:eastAsiaTheme="minorHAnsi" w:hAnsiTheme="majorHAnsi"/>
          <w:sz w:val="24"/>
          <w:szCs w:val="24"/>
        </w:rPr>
        <w:t>. προβλέπονταν και στο καταργηθέν άρθρο 1 του ν. 2519/1997 σε ανάλογη Επιτροπή</w:t>
      </w:r>
      <w:r w:rsidR="00E25025" w:rsidRPr="00502D87">
        <w:rPr>
          <w:rFonts w:asciiTheme="majorHAnsi" w:eastAsiaTheme="minorHAnsi" w:hAnsiTheme="majorHAnsi"/>
          <w:sz w:val="24"/>
          <w:szCs w:val="24"/>
        </w:rPr>
        <w:t xml:space="preserve">. Υπογραμμίζουμε </w:t>
      </w:r>
      <w:r w:rsidRPr="00502D87">
        <w:rPr>
          <w:rFonts w:asciiTheme="majorHAnsi" w:eastAsiaTheme="minorHAnsi" w:hAnsiTheme="majorHAnsi"/>
          <w:sz w:val="24"/>
          <w:szCs w:val="24"/>
        </w:rPr>
        <w:t>ότι η Ε.Σ.Α</w:t>
      </w:r>
      <w:r w:rsidR="00081D26" w:rsidRPr="00502D87">
        <w:rPr>
          <w:rFonts w:asciiTheme="majorHAnsi" w:eastAsiaTheme="minorHAnsi" w:hAnsiTheme="majorHAnsi"/>
          <w:sz w:val="24"/>
          <w:szCs w:val="24"/>
        </w:rPr>
        <w:t>.</w:t>
      </w:r>
      <w:r w:rsidRPr="00502D87">
        <w:rPr>
          <w:rFonts w:asciiTheme="majorHAnsi" w:eastAsiaTheme="minorHAnsi" w:hAnsiTheme="majorHAnsi"/>
          <w:sz w:val="24"/>
          <w:szCs w:val="24"/>
        </w:rPr>
        <w:t xml:space="preserve">μεΑ εκπροσωπεί την πλειονότητα των ατόμων με αναπηρία και των ατόμων με χρόνιες παθήσεις, οι οποίοι αδιαμφισβήτητα είναι οι πιο συχνοί χρήστες των δημοσίων υπηρεσιών υγείας. </w:t>
      </w:r>
    </w:p>
    <w:p w:rsidR="009529D3" w:rsidRPr="00502D87" w:rsidRDefault="009529D3" w:rsidP="00502D87">
      <w:pPr>
        <w:rPr>
          <w:rFonts w:asciiTheme="majorHAnsi" w:eastAsiaTheme="minorHAnsi" w:hAnsiTheme="majorHAnsi"/>
          <w:sz w:val="24"/>
          <w:szCs w:val="24"/>
        </w:rPr>
      </w:pPr>
      <w:r w:rsidRPr="00502D87">
        <w:rPr>
          <w:rFonts w:asciiTheme="majorHAnsi" w:eastAsiaTheme="minorHAnsi" w:hAnsiTheme="majorHAnsi"/>
          <w:sz w:val="24"/>
          <w:szCs w:val="24"/>
        </w:rPr>
        <w:lastRenderedPageBreak/>
        <w:t>Για τους ανωτέρω λόγους προτείνουμε να προβλεφθεί και η συμμετοχή της Ε.Σ.Α</w:t>
      </w:r>
      <w:r w:rsidR="00081D26" w:rsidRPr="00502D87">
        <w:rPr>
          <w:rFonts w:asciiTheme="majorHAnsi" w:eastAsiaTheme="minorHAnsi" w:hAnsiTheme="majorHAnsi"/>
          <w:sz w:val="24"/>
          <w:szCs w:val="24"/>
        </w:rPr>
        <w:t>.</w:t>
      </w:r>
      <w:r w:rsidRPr="00502D87">
        <w:rPr>
          <w:rFonts w:asciiTheme="majorHAnsi" w:eastAsiaTheme="minorHAnsi" w:hAnsiTheme="majorHAnsi"/>
          <w:sz w:val="24"/>
          <w:szCs w:val="24"/>
        </w:rPr>
        <w:t>μεΑ</w:t>
      </w:r>
      <w:r w:rsidR="00502D87" w:rsidRPr="00502D87">
        <w:rPr>
          <w:rFonts w:asciiTheme="majorHAnsi" w:eastAsiaTheme="minorHAnsi" w:hAnsiTheme="majorHAnsi"/>
          <w:sz w:val="24"/>
          <w:szCs w:val="24"/>
        </w:rPr>
        <w:t>.</w:t>
      </w:r>
      <w:r w:rsidRPr="00502D87">
        <w:rPr>
          <w:rFonts w:asciiTheme="majorHAnsi" w:eastAsiaTheme="minorHAnsi" w:hAnsiTheme="majorHAnsi"/>
          <w:sz w:val="24"/>
          <w:szCs w:val="24"/>
        </w:rPr>
        <w:t xml:space="preserve"> στην ανωτέρω Επιτροπή με δύο εκπροσώπους της με τους αναπληρωτές τους, οι οποίοι προτείνονται από την ίδια την Ε.Σ.Α</w:t>
      </w:r>
      <w:r w:rsidR="00081D26" w:rsidRPr="00502D87">
        <w:rPr>
          <w:rFonts w:asciiTheme="majorHAnsi" w:eastAsiaTheme="minorHAnsi" w:hAnsiTheme="majorHAnsi"/>
          <w:sz w:val="24"/>
          <w:szCs w:val="24"/>
        </w:rPr>
        <w:t>.μεΑ</w:t>
      </w:r>
      <w:r w:rsidRPr="00502D87">
        <w:rPr>
          <w:rFonts w:asciiTheme="majorHAnsi" w:eastAsiaTheme="minorHAnsi" w:hAnsiTheme="majorHAnsi"/>
          <w:sz w:val="24"/>
          <w:szCs w:val="24"/>
        </w:rPr>
        <w:t xml:space="preserve">. </w:t>
      </w:r>
    </w:p>
    <w:p w:rsidR="009529D3" w:rsidRPr="00502D87" w:rsidRDefault="009529D3" w:rsidP="00502D87">
      <w:pPr>
        <w:rPr>
          <w:rFonts w:asciiTheme="majorHAnsi" w:eastAsia="Calibri" w:hAnsiTheme="majorHAnsi" w:cs="Arial"/>
          <w:b/>
          <w:sz w:val="24"/>
          <w:szCs w:val="24"/>
        </w:rPr>
      </w:pPr>
      <w:r w:rsidRPr="00502D87">
        <w:rPr>
          <w:rFonts w:asciiTheme="majorHAnsi" w:eastAsiaTheme="minorHAnsi" w:hAnsiTheme="majorHAnsi"/>
          <w:b/>
          <w:sz w:val="24"/>
          <w:szCs w:val="24"/>
        </w:rPr>
        <w:t>Κεφάλαιο 2</w:t>
      </w:r>
      <w:r w:rsidRPr="00502D87">
        <w:rPr>
          <w:rFonts w:asciiTheme="majorHAnsi" w:eastAsiaTheme="minorHAnsi" w:hAnsiTheme="majorHAnsi"/>
          <w:b/>
          <w:sz w:val="24"/>
          <w:szCs w:val="24"/>
          <w:vertAlign w:val="superscript"/>
        </w:rPr>
        <w:t>ο</w:t>
      </w:r>
      <w:r w:rsidRPr="00502D87">
        <w:rPr>
          <w:rFonts w:asciiTheme="majorHAnsi" w:eastAsiaTheme="minorHAnsi" w:hAnsiTheme="majorHAnsi"/>
          <w:b/>
          <w:sz w:val="24"/>
          <w:szCs w:val="24"/>
        </w:rPr>
        <w:t>: Προτάσεις της Ε.Σ.Α</w:t>
      </w:r>
      <w:r w:rsidR="004A3582" w:rsidRPr="00502D87">
        <w:rPr>
          <w:rFonts w:asciiTheme="majorHAnsi" w:eastAsiaTheme="minorHAnsi" w:hAnsiTheme="majorHAnsi"/>
          <w:b/>
          <w:sz w:val="24"/>
          <w:szCs w:val="24"/>
        </w:rPr>
        <w:t>.</w:t>
      </w:r>
      <w:r w:rsidRPr="00502D87">
        <w:rPr>
          <w:rFonts w:asciiTheme="majorHAnsi" w:eastAsiaTheme="minorHAnsi" w:hAnsiTheme="majorHAnsi"/>
          <w:b/>
          <w:sz w:val="24"/>
          <w:szCs w:val="24"/>
        </w:rPr>
        <w:t xml:space="preserve">μεΑ για τη συμπερίληψη των ευεργετικών ρυθμίσεων για την  </w:t>
      </w:r>
      <w:r w:rsidRPr="00502D87">
        <w:rPr>
          <w:rFonts w:asciiTheme="majorHAnsi" w:eastAsia="Calibri" w:hAnsiTheme="majorHAnsi" w:cs="Arial"/>
          <w:b/>
          <w:sz w:val="24"/>
          <w:szCs w:val="24"/>
        </w:rPr>
        <w:t xml:space="preserve">απασχόληση των ατόμων με αναπηρία με χρόνιες παθήσεις και των οικογενειών </w:t>
      </w:r>
      <w:r w:rsidR="00654E3B" w:rsidRPr="00502D87">
        <w:rPr>
          <w:rFonts w:asciiTheme="majorHAnsi" w:eastAsia="Calibri" w:hAnsiTheme="majorHAnsi" w:cs="Arial"/>
          <w:b/>
          <w:sz w:val="24"/>
          <w:szCs w:val="24"/>
        </w:rPr>
        <w:t>τους</w:t>
      </w:r>
    </w:p>
    <w:p w:rsidR="00654E3B" w:rsidRPr="00502D87" w:rsidRDefault="00654E3B" w:rsidP="00502D87">
      <w:pPr>
        <w:rPr>
          <w:rFonts w:asciiTheme="majorHAnsi" w:eastAsia="Calibri" w:hAnsiTheme="majorHAnsi" w:cs="Arial"/>
          <w:b/>
          <w:sz w:val="24"/>
          <w:szCs w:val="24"/>
        </w:rPr>
      </w:pPr>
      <w:r w:rsidRPr="00502D87">
        <w:rPr>
          <w:rFonts w:asciiTheme="majorHAnsi" w:eastAsia="Calibri" w:hAnsiTheme="majorHAnsi" w:cs="Arial"/>
          <w:b/>
          <w:sz w:val="24"/>
          <w:szCs w:val="24"/>
        </w:rPr>
        <w:t>1. Αναμόρφωση του νόμου 2643/98.</w:t>
      </w:r>
    </w:p>
    <w:p w:rsidR="00654E3B" w:rsidRPr="00502D87" w:rsidRDefault="00654E3B" w:rsidP="00502D87">
      <w:pPr>
        <w:rPr>
          <w:rFonts w:asciiTheme="majorHAnsi" w:eastAsia="Calibri" w:hAnsiTheme="majorHAnsi" w:cs="Arial"/>
          <w:sz w:val="24"/>
          <w:szCs w:val="24"/>
        </w:rPr>
      </w:pPr>
      <w:r w:rsidRPr="00502D87">
        <w:rPr>
          <w:rFonts w:asciiTheme="majorHAnsi" w:eastAsia="Calibri" w:hAnsiTheme="majorHAnsi" w:cs="Arial"/>
          <w:sz w:val="24"/>
          <w:szCs w:val="24"/>
        </w:rPr>
        <w:t xml:space="preserve">Όπως γνωρίζετε, σύμφωνα με το νόμο 2643/98, το Κράτος υποχρεούται να προκηρύσσει σε ετήσια βάση, μέσω του ΟΑΕΔ, τις θέσεις του άρθρου 3 (δημόσιος τομέας) για όλες τις κατηγορίες των </w:t>
      </w:r>
      <w:proofErr w:type="spellStart"/>
      <w:r w:rsidRPr="00502D87">
        <w:rPr>
          <w:rFonts w:asciiTheme="majorHAnsi" w:eastAsia="Calibri" w:hAnsiTheme="majorHAnsi" w:cs="Arial"/>
          <w:sz w:val="24"/>
          <w:szCs w:val="24"/>
        </w:rPr>
        <w:t>προστατευομένων</w:t>
      </w:r>
      <w:proofErr w:type="spellEnd"/>
      <w:r w:rsidRPr="00502D87">
        <w:rPr>
          <w:rFonts w:asciiTheme="majorHAnsi" w:eastAsia="Calibri" w:hAnsiTheme="majorHAnsi" w:cs="Arial"/>
          <w:sz w:val="24"/>
          <w:szCs w:val="24"/>
        </w:rPr>
        <w:t xml:space="preserve"> του νόμου στις οποίες συμπεριλαμβάνονται τα άτομα με αναπηρία (πρώτο εδάφιο της περ. β. της παρ. 1 του άρθρου 1) και οι συγγενείς α΄ βαθμού ατόμων με βαριά αναπηρία (εδάφιο δεύτερο της περ. β. της παρ. 1 του άρθρου 1). </w:t>
      </w:r>
    </w:p>
    <w:p w:rsidR="00654E3B" w:rsidRPr="00502D87" w:rsidRDefault="00654E3B" w:rsidP="00502D87">
      <w:pPr>
        <w:rPr>
          <w:rFonts w:asciiTheme="majorHAnsi" w:eastAsia="Calibri" w:hAnsiTheme="majorHAnsi" w:cs="Arial"/>
          <w:sz w:val="24"/>
          <w:szCs w:val="24"/>
        </w:rPr>
      </w:pPr>
      <w:r w:rsidRPr="00502D87">
        <w:rPr>
          <w:rFonts w:asciiTheme="majorHAnsi" w:eastAsia="Calibri" w:hAnsiTheme="majorHAnsi" w:cs="Arial"/>
          <w:sz w:val="24"/>
          <w:szCs w:val="24"/>
        </w:rPr>
        <w:t xml:space="preserve">Ο  νόμος αυτός, εκτός του ότι έχει χρονοβόρες διαδικασίες, είναι γνωστό και ότι καταστρατηγείται, αφού οι θέσεις τόσο του άρθρου 3 (δημόσιος τομέας ΝΠΔΔ και ΟΤΑ) όσο και του άρθρου 2 (ιδιωτικός και ευρύτερος δημόσιος τομέας) δεν προκηρύσσονται ετησίως όπως ορίζει ο νόμος, αλλά έχουν προκηρυχθεί μόνο τα έτη 1998,  2002,  2004, 2008 και 2014. </w:t>
      </w:r>
    </w:p>
    <w:p w:rsidR="00654E3B" w:rsidRPr="00502D87" w:rsidRDefault="00654E3B" w:rsidP="00502D87">
      <w:pPr>
        <w:rPr>
          <w:rFonts w:asciiTheme="majorHAnsi" w:eastAsia="Calibri" w:hAnsiTheme="majorHAnsi" w:cs="Arial"/>
          <w:sz w:val="24"/>
          <w:szCs w:val="24"/>
        </w:rPr>
      </w:pPr>
      <w:r w:rsidRPr="00502D87">
        <w:rPr>
          <w:rFonts w:asciiTheme="majorHAnsi" w:eastAsia="Calibri" w:hAnsiTheme="majorHAnsi" w:cs="Arial"/>
          <w:sz w:val="24"/>
          <w:szCs w:val="24"/>
        </w:rPr>
        <w:t xml:space="preserve">Κρίνουμε απαραίτητη την αναμόρφωση και τροποποίηση του ν.2643/98 ώστε να δημιουργηθεί ένας νέος νόμος αποκλειστικός για την απασχόληση των ατόμων με αναπηρία.  Ζητάμε να συμπεριληφθούν οι θέσεις που αντιστοιχούν στο ν.2643/98 στις γενικές προκηρύξεις του ΑΣΕΠ ώστε να βγαίνει ενιαία προκήρυξη και να καταργηθεί η κάρτα ανεργίας των ΑμεΑ ως προϋπόθεση για τη συμμετοχή τους στις προκηρύξεις. </w:t>
      </w:r>
    </w:p>
    <w:p w:rsidR="00654E3B" w:rsidRPr="00502D87" w:rsidRDefault="00654E3B" w:rsidP="00502D87">
      <w:pPr>
        <w:rPr>
          <w:rFonts w:asciiTheme="majorHAnsi" w:eastAsia="Calibri" w:hAnsiTheme="majorHAnsi" w:cs="Arial"/>
          <w:sz w:val="24"/>
          <w:szCs w:val="24"/>
        </w:rPr>
      </w:pPr>
      <w:r w:rsidRPr="00502D87">
        <w:rPr>
          <w:rFonts w:asciiTheme="majorHAnsi" w:eastAsia="Calibri" w:hAnsiTheme="majorHAnsi" w:cs="Arial"/>
          <w:sz w:val="24"/>
          <w:szCs w:val="24"/>
        </w:rPr>
        <w:t xml:space="preserve">Ως εκ τούτου, οι προτάσεις μας αναλυτικά έχουν ως εξής: </w:t>
      </w:r>
    </w:p>
    <w:p w:rsidR="00502D87" w:rsidRPr="00502D87" w:rsidRDefault="00654E3B" w:rsidP="00502D87">
      <w:pPr>
        <w:pStyle w:val="a8"/>
        <w:numPr>
          <w:ilvl w:val="0"/>
          <w:numId w:val="18"/>
        </w:numPr>
        <w:rPr>
          <w:rFonts w:asciiTheme="majorHAnsi" w:eastAsia="Calibri" w:hAnsiTheme="majorHAnsi" w:cs="Arial"/>
          <w:sz w:val="24"/>
          <w:szCs w:val="24"/>
        </w:rPr>
      </w:pPr>
      <w:r w:rsidRPr="00502D87">
        <w:rPr>
          <w:rFonts w:asciiTheme="majorHAnsi" w:eastAsia="Calibri" w:hAnsiTheme="majorHAnsi" w:cs="Arial"/>
          <w:sz w:val="24"/>
          <w:szCs w:val="24"/>
        </w:rPr>
        <w:t>Η διαδικασία πρόσληψης των προσώπων της παρ. 1β  του άρθρου 1 του ν. 2643/98 όπως ισχύει σήμερα  για τις θέσεις των υπόχρεων φορέων της παρ. 1 του άρθρου 3 του ν. 2643/98 και της παρ. 8 του άρθρου 2 του ν. 2643/98 όπως έχει τροποποιηθεί και ισχύει προτείνουμε να γίνεται από το ΑΣΕΠ στον ίδιο χρόνο που διενεργείται  κάθε γενική προκήρυξη από την οποία παρακρατούνται οι θέσεις των προαναφερθέντων φορέων.</w:t>
      </w:r>
    </w:p>
    <w:p w:rsidR="00654E3B" w:rsidRPr="00502D87" w:rsidRDefault="00654E3B" w:rsidP="00502D87">
      <w:pPr>
        <w:pStyle w:val="a8"/>
        <w:numPr>
          <w:ilvl w:val="0"/>
          <w:numId w:val="18"/>
        </w:numPr>
        <w:rPr>
          <w:rFonts w:asciiTheme="majorHAnsi" w:eastAsia="Calibri" w:hAnsiTheme="majorHAnsi" w:cs="Arial"/>
          <w:sz w:val="24"/>
          <w:szCs w:val="24"/>
        </w:rPr>
      </w:pPr>
      <w:r w:rsidRPr="00502D87">
        <w:rPr>
          <w:rFonts w:asciiTheme="majorHAnsi" w:eastAsia="Calibri" w:hAnsiTheme="majorHAnsi" w:cs="Arial"/>
          <w:sz w:val="24"/>
          <w:szCs w:val="24"/>
        </w:rPr>
        <w:t xml:space="preserve">Ο καθορισμός της σειράς τοποθέτησης, πρόσληψης ή διορισμού των προστατευόμενων προσώπων της παρ. 1β (άμεση και έμμεση προστασία ΑμεΑ) του άρθρου 1 του ν. 2643/98, στους υπόχρεους φορείς της παρ. 1 του άρθρου 3 και της παρ. 8 του άρθρου 2 του ν. 2643/98 γίνεται βάσει αντικειμενικών κριτηρίων όπως αυτά καθορίζονται και αναφέρονται στο άρθρο  4 και συγκεκριμένα στις  παρ. 1, 2 ,3, 4, 5, 9, 10 του ν. 2643/98 όπως έχει τροποποιηθεί και ισχύει σήμερα. Σε ότι αφορά την παρ. 4 του άρθρου 4 </w:t>
      </w:r>
      <w:r w:rsidRPr="00502D87">
        <w:rPr>
          <w:rFonts w:asciiTheme="majorHAnsi" w:eastAsia="Calibri" w:hAnsiTheme="majorHAnsi" w:cs="Arial"/>
          <w:sz w:val="24"/>
          <w:szCs w:val="24"/>
        </w:rPr>
        <w:lastRenderedPageBreak/>
        <w:t>ζητο</w:t>
      </w:r>
      <w:r w:rsidR="00502D87" w:rsidRPr="00502D87">
        <w:rPr>
          <w:rFonts w:asciiTheme="majorHAnsi" w:eastAsia="Calibri" w:hAnsiTheme="majorHAnsi" w:cs="Arial"/>
          <w:sz w:val="24"/>
          <w:szCs w:val="24"/>
        </w:rPr>
        <w:t xml:space="preserve">ύμε ο συντελεστή 7 να γίνει 10. </w:t>
      </w:r>
      <w:r w:rsidRPr="00502D87">
        <w:rPr>
          <w:rFonts w:asciiTheme="majorHAnsi" w:eastAsia="Calibri" w:hAnsiTheme="majorHAnsi" w:cs="Arial"/>
          <w:sz w:val="24"/>
          <w:szCs w:val="24"/>
        </w:rPr>
        <w:t>Επιπρόσθετα ζητάμε στο 2</w:t>
      </w:r>
      <w:r w:rsidRPr="00502D87">
        <w:rPr>
          <w:rFonts w:asciiTheme="majorHAnsi" w:eastAsia="Calibri" w:hAnsiTheme="majorHAnsi" w:cs="Arial"/>
          <w:sz w:val="24"/>
          <w:szCs w:val="24"/>
          <w:vertAlign w:val="superscript"/>
        </w:rPr>
        <w:t>ο</w:t>
      </w:r>
      <w:r w:rsidRPr="00502D87">
        <w:rPr>
          <w:rFonts w:asciiTheme="majorHAnsi" w:eastAsia="Calibri" w:hAnsiTheme="majorHAnsi" w:cs="Arial"/>
          <w:sz w:val="24"/>
          <w:szCs w:val="24"/>
        </w:rPr>
        <w:t xml:space="preserve"> εδάφιο της παρ. 1β να συμπεριληφθούν και τα τέκνα που έχουν γονείς με αναπηρία, με ποσοστό τουλάχιστον 67%.  </w:t>
      </w:r>
    </w:p>
    <w:p w:rsidR="00654E3B" w:rsidRPr="00502D87" w:rsidRDefault="00654E3B" w:rsidP="00502D87">
      <w:pPr>
        <w:pStyle w:val="a8"/>
        <w:numPr>
          <w:ilvl w:val="0"/>
          <w:numId w:val="18"/>
        </w:numPr>
        <w:rPr>
          <w:rFonts w:asciiTheme="majorHAnsi" w:eastAsia="Calibri" w:hAnsiTheme="majorHAnsi" w:cs="Arial"/>
          <w:sz w:val="24"/>
          <w:szCs w:val="24"/>
        </w:rPr>
      </w:pPr>
      <w:r w:rsidRPr="00502D87">
        <w:rPr>
          <w:rFonts w:asciiTheme="majorHAnsi" w:eastAsia="Calibri" w:hAnsiTheme="majorHAnsi" w:cs="Arial"/>
          <w:sz w:val="24"/>
          <w:szCs w:val="24"/>
        </w:rPr>
        <w:t xml:space="preserve">Το ποσοστό που αντιστοιχεί στις προαναφερόμενες θέσεις της παρ. 1 του άρθρου 3 και της παρ. 8 του άρθρου 2 καθορίζεται σε 3% για τα πρόσωπα της παρ. 1β και σε 1% για τα πρόσωπα του δεύτερου εδαφίου (έμμεση προστασία) της προαναφερόμενης παραγράφου. </w:t>
      </w:r>
    </w:p>
    <w:p w:rsidR="00654E3B" w:rsidRPr="00502D87" w:rsidRDefault="00654E3B" w:rsidP="00502D87">
      <w:pPr>
        <w:pStyle w:val="a8"/>
        <w:numPr>
          <w:ilvl w:val="0"/>
          <w:numId w:val="18"/>
        </w:numPr>
        <w:rPr>
          <w:rFonts w:asciiTheme="majorHAnsi" w:eastAsia="Calibri" w:hAnsiTheme="majorHAnsi" w:cs="Arial"/>
          <w:sz w:val="24"/>
          <w:szCs w:val="24"/>
        </w:rPr>
      </w:pPr>
      <w:r w:rsidRPr="00502D87">
        <w:rPr>
          <w:rFonts w:asciiTheme="majorHAnsi" w:eastAsia="Calibri" w:hAnsiTheme="majorHAnsi" w:cs="Arial"/>
          <w:sz w:val="24"/>
          <w:szCs w:val="24"/>
        </w:rPr>
        <w:t xml:space="preserve">Να καταργηθεί η φράση του πρώτου εδαφίου της περ. β της παρ. 1 του άρθρου 1 του ν. 2643/98  «εφόσον είναι γραμμένα στα μητρώα ανέργων του ΟΑΕΔ» και η παρ. 2 του άρθρου 7 του ν. 2643/98, καθώς και οποιαδήποτε άλλη διάταξη με την οποία καθορίζεται ως προϋπόθεση η προσκόμιση της κάρτας ανεργίας  κατά την υποβολή της αίτησης των προσώπων που ανήκουν στις προστατευόμενες κατηγορίες του ν. 2643/98 για να τοποθετηθούν ή να διατεθούν σε θέσεις εργασίας βάσει των προκηρύξεων του ανωτέρω νόμου. Κατά τη γνώμη μας, η ύπαρξη κάρτας ανεργίας, πρέπει να τύχει πρόσθετης μοριοδότησης, όχι μόνο για τους προστατευόμενους του Ν. 2643/98, αλλά για όλους τους πολίτες. Σε καμία όμως περίπτωση δεν πρέπει να είναι αιτία αποκλεισμού, όπως ισχύει σήμερα. </w:t>
      </w:r>
    </w:p>
    <w:p w:rsidR="00502D87" w:rsidRPr="00502D87" w:rsidRDefault="00654E3B" w:rsidP="00502D87">
      <w:pPr>
        <w:pStyle w:val="a8"/>
        <w:numPr>
          <w:ilvl w:val="0"/>
          <w:numId w:val="18"/>
        </w:numPr>
        <w:rPr>
          <w:rFonts w:asciiTheme="majorHAnsi" w:eastAsia="Calibri" w:hAnsiTheme="majorHAnsi" w:cs="Arial"/>
          <w:sz w:val="24"/>
          <w:szCs w:val="24"/>
        </w:rPr>
      </w:pPr>
      <w:r w:rsidRPr="00502D87">
        <w:rPr>
          <w:rFonts w:asciiTheme="majorHAnsi" w:eastAsia="Calibri" w:hAnsiTheme="majorHAnsi" w:cs="Arial"/>
          <w:sz w:val="24"/>
          <w:szCs w:val="24"/>
        </w:rPr>
        <w:t>Επέκταση της ευνοϊκής ρύθμισης του άρθρου 1 του ν.3454/2006 και στα άτομα με αναπηρία, η οποία ισχύει στον εργασιακό τομέα για την κατηγορία των πολυτέκνων, αλλά δε ισχύει για την κατηγορία των ατόμων με αναπηρία,  ώστε να αποκατασταθεί μία αδικία που υφίστανται τα άτομα με αναπηρία.</w:t>
      </w:r>
      <w:r w:rsidR="00502D87" w:rsidRPr="00502D87">
        <w:rPr>
          <w:rFonts w:asciiTheme="majorHAnsi" w:eastAsia="Calibri" w:hAnsiTheme="majorHAnsi" w:cs="Arial"/>
          <w:sz w:val="24"/>
          <w:szCs w:val="24"/>
        </w:rPr>
        <w:t xml:space="preserve"> </w:t>
      </w:r>
      <w:r w:rsidRPr="00502D87">
        <w:rPr>
          <w:rFonts w:asciiTheme="majorHAnsi" w:eastAsia="Calibri" w:hAnsiTheme="majorHAnsi" w:cs="Arial"/>
          <w:sz w:val="24"/>
          <w:szCs w:val="24"/>
        </w:rPr>
        <w:t xml:space="preserve">Συγκεκριμένα αναφερόμαστε στην παράγραφο 3δ. του άρθρου 1 του ν.3454/2006, σύμφωνα με την οποία: </w:t>
      </w:r>
      <w:r w:rsidRPr="00502D87">
        <w:rPr>
          <w:rFonts w:asciiTheme="majorHAnsi" w:eastAsia="Calibri" w:hAnsiTheme="majorHAnsi" w:cs="Arial"/>
          <w:i/>
          <w:sz w:val="24"/>
          <w:szCs w:val="24"/>
        </w:rPr>
        <w:t xml:space="preserve">«Ποσοστό είκοσι τοις εκατό (20%) των </w:t>
      </w:r>
      <w:proofErr w:type="spellStart"/>
      <w:r w:rsidRPr="00502D87">
        <w:rPr>
          <w:rFonts w:asciiTheme="majorHAnsi" w:eastAsia="Calibri" w:hAnsiTheme="majorHAnsi" w:cs="Arial"/>
          <w:i/>
          <w:sz w:val="24"/>
          <w:szCs w:val="24"/>
        </w:rPr>
        <w:t>προκηρυσσόμενων</w:t>
      </w:r>
      <w:proofErr w:type="spellEnd"/>
      <w:r w:rsidRPr="00502D87">
        <w:rPr>
          <w:rFonts w:asciiTheme="majorHAnsi" w:eastAsia="Calibri" w:hAnsiTheme="majorHAnsi" w:cs="Arial"/>
          <w:i/>
          <w:sz w:val="24"/>
          <w:szCs w:val="24"/>
        </w:rPr>
        <w:t xml:space="preserve"> θέσεων τακτικού προσωπικού και προσωπικού με σύμβαση εργασίας ιδιωτικού δικαίου αορίστου χρόνου των κατηγοριών ΠΕ, ΤΕ και ΔΕ κατά Νομαρχιακή Αυτοδιοίκηση, φορέα και κλάδο ή ειδικότητα καλύπτονται από πολύτεκνους και τέκνα πολυτέκνων». </w:t>
      </w:r>
      <w:r w:rsidRPr="00502D87">
        <w:rPr>
          <w:rFonts w:asciiTheme="majorHAnsi" w:eastAsia="Calibri" w:hAnsiTheme="majorHAnsi" w:cs="Arial"/>
          <w:sz w:val="24"/>
          <w:szCs w:val="24"/>
        </w:rPr>
        <w:t>Η διαδικασία επιλογής των ατόμων με αναπηρία θα είναι ίδια με την διαδικασία που ισχύει για τους πολύτεκνους.</w:t>
      </w:r>
    </w:p>
    <w:p w:rsidR="00502D87" w:rsidRPr="00502D87" w:rsidRDefault="00654E3B" w:rsidP="00502D87">
      <w:pPr>
        <w:pStyle w:val="a8"/>
        <w:numPr>
          <w:ilvl w:val="0"/>
          <w:numId w:val="18"/>
        </w:numPr>
        <w:rPr>
          <w:rFonts w:asciiTheme="majorHAnsi" w:eastAsia="Calibri" w:hAnsiTheme="majorHAnsi" w:cs="Arial"/>
          <w:sz w:val="24"/>
          <w:szCs w:val="24"/>
        </w:rPr>
      </w:pPr>
      <w:r w:rsidRPr="00502D87">
        <w:rPr>
          <w:rFonts w:asciiTheme="majorHAnsi" w:eastAsia="Calibri" w:hAnsiTheme="majorHAnsi" w:cs="Arial"/>
          <w:sz w:val="24"/>
          <w:szCs w:val="24"/>
        </w:rPr>
        <w:t>Ζητάμε τη θέσπιση διατάξεων που θα συμπεριλαμβάνουν κοινωνικά κριτήρια και μοριοδότηση για την πρόσληψη ατόμων με αναπηρία και γονέων και κηδεμόνων τους σε εποχικές θέσεις εργασίας και θέσεις κοινωφελούς εργασίας. Επισημαίνουμε ότι η νομοθεσία προβλέπει ανάλογα κοινωνικά κριτήρια για ευπαθείς ομάδες του πληθυσμού, όπως πολύτεκνοι και τρίτεκνοι, χωρίς όμως  να συμπεριλαμβάνονται σε αυτές και τα άτομα με αναπηρία που βιώνουν σε πολύ μεγαλύτερο ποσοστό την ανεργία και τον κοινωνικό αποκλεισμό.</w:t>
      </w:r>
    </w:p>
    <w:p w:rsidR="00E70687" w:rsidRPr="00502D87" w:rsidRDefault="00E70687" w:rsidP="00CD08D5">
      <w:pPr>
        <w:autoSpaceDE w:val="0"/>
        <w:autoSpaceDN w:val="0"/>
        <w:adjustRightInd w:val="0"/>
        <w:spacing w:after="0"/>
        <w:jc w:val="center"/>
        <w:rPr>
          <w:rFonts w:asciiTheme="majorHAnsi" w:hAnsiTheme="majorHAnsi"/>
          <w:b/>
        </w:rPr>
      </w:pPr>
      <w:r w:rsidRPr="00502D87">
        <w:rPr>
          <w:rFonts w:asciiTheme="majorHAnsi" w:hAnsiTheme="majorHAnsi"/>
          <w:b/>
        </w:rPr>
        <w:t>Με εκτίμηση</w:t>
      </w:r>
    </w:p>
    <w:p w:rsidR="00E70687" w:rsidRPr="00502D87" w:rsidRDefault="00E70687" w:rsidP="00CD08D5">
      <w:pPr>
        <w:spacing w:line="240" w:lineRule="auto"/>
        <w:jc w:val="center"/>
        <w:rPr>
          <w:rFonts w:asciiTheme="majorHAnsi" w:hAnsiTheme="majorHAnsi"/>
          <w:b/>
        </w:rPr>
        <w:sectPr w:rsidR="00E70687" w:rsidRPr="00502D87"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502D87" w:rsidRDefault="00E70687" w:rsidP="00696510">
      <w:pPr>
        <w:spacing w:line="240" w:lineRule="auto"/>
        <w:jc w:val="center"/>
        <w:rPr>
          <w:rFonts w:asciiTheme="majorHAnsi" w:hAnsiTheme="majorHAnsi"/>
          <w:b/>
        </w:rPr>
      </w:pPr>
      <w:r w:rsidRPr="00502D87">
        <w:rPr>
          <w:rFonts w:asciiTheme="majorHAnsi" w:hAnsiTheme="majorHAnsi"/>
          <w:b/>
        </w:rPr>
        <w:lastRenderedPageBreak/>
        <w:t>Ο ΠΡΟΕΔΡΟΣ</w:t>
      </w:r>
    </w:p>
    <w:p w:rsidR="00407FD0" w:rsidRPr="00502D87" w:rsidRDefault="00407FD0" w:rsidP="00696510">
      <w:pPr>
        <w:spacing w:line="240" w:lineRule="auto"/>
        <w:jc w:val="center"/>
        <w:rPr>
          <w:rFonts w:asciiTheme="majorHAnsi" w:hAnsiTheme="majorHAnsi"/>
          <w:b/>
        </w:rPr>
      </w:pPr>
    </w:p>
    <w:p w:rsidR="00E70687" w:rsidRPr="00502D87" w:rsidRDefault="00E70687" w:rsidP="00696510">
      <w:pPr>
        <w:spacing w:line="240" w:lineRule="auto"/>
        <w:jc w:val="center"/>
        <w:rPr>
          <w:rFonts w:asciiTheme="majorHAnsi" w:hAnsiTheme="majorHAnsi"/>
          <w:b/>
        </w:rPr>
      </w:pPr>
      <w:r w:rsidRPr="00502D87">
        <w:rPr>
          <w:rFonts w:asciiTheme="majorHAnsi" w:hAnsiTheme="majorHAnsi"/>
          <w:b/>
        </w:rPr>
        <w:t>Ι. ΒΑΡΔΑΚΑΣΤΑΝΗΣ</w:t>
      </w:r>
    </w:p>
    <w:p w:rsidR="00E70687" w:rsidRPr="00502D87" w:rsidRDefault="00E70687" w:rsidP="00696510">
      <w:pPr>
        <w:spacing w:line="240" w:lineRule="auto"/>
        <w:jc w:val="center"/>
        <w:rPr>
          <w:rFonts w:asciiTheme="majorHAnsi" w:hAnsiTheme="majorHAnsi"/>
          <w:b/>
        </w:rPr>
      </w:pPr>
      <w:r w:rsidRPr="00502D87">
        <w:rPr>
          <w:rFonts w:asciiTheme="majorHAnsi" w:hAnsiTheme="majorHAnsi"/>
          <w:b/>
        </w:rPr>
        <w:br w:type="column"/>
      </w:r>
      <w:r w:rsidRPr="00502D87">
        <w:rPr>
          <w:rFonts w:asciiTheme="majorHAnsi" w:hAnsiTheme="majorHAnsi"/>
          <w:b/>
        </w:rPr>
        <w:lastRenderedPageBreak/>
        <w:t>Ο ΓΕΝ. ΓΡΑΜΜΑΤΕΑΣ</w:t>
      </w:r>
    </w:p>
    <w:p w:rsidR="00407FD0" w:rsidRPr="00502D87" w:rsidRDefault="00407FD0" w:rsidP="00696510">
      <w:pPr>
        <w:spacing w:line="240" w:lineRule="auto"/>
        <w:jc w:val="center"/>
        <w:rPr>
          <w:rFonts w:asciiTheme="majorHAnsi" w:hAnsiTheme="majorHAnsi"/>
          <w:b/>
        </w:rPr>
      </w:pPr>
    </w:p>
    <w:p w:rsidR="00E70687" w:rsidRPr="00502D87" w:rsidRDefault="00E70687" w:rsidP="00696510">
      <w:pPr>
        <w:spacing w:line="240" w:lineRule="auto"/>
        <w:jc w:val="center"/>
        <w:rPr>
          <w:rFonts w:asciiTheme="majorHAnsi" w:hAnsiTheme="majorHAnsi"/>
          <w:b/>
        </w:rPr>
        <w:sectPr w:rsidR="00E70687" w:rsidRPr="00502D87" w:rsidSect="00E70687">
          <w:type w:val="continuous"/>
          <w:pgSz w:w="11906" w:h="16838"/>
          <w:pgMar w:top="1440" w:right="1800" w:bottom="1440" w:left="1800" w:header="709" w:footer="370" w:gutter="0"/>
          <w:cols w:num="2" w:space="708"/>
          <w:docGrid w:linePitch="360"/>
        </w:sectPr>
      </w:pPr>
      <w:r w:rsidRPr="00502D87">
        <w:rPr>
          <w:rFonts w:asciiTheme="majorHAnsi" w:hAnsiTheme="majorHAnsi"/>
          <w:b/>
        </w:rPr>
        <w:t>ΧΡ. ΝΑΣΤΑΣ</w:t>
      </w:r>
    </w:p>
    <w:p w:rsidR="005615DE" w:rsidRPr="00502D87" w:rsidRDefault="005615DE" w:rsidP="00696510">
      <w:pPr>
        <w:spacing w:before="600" w:after="120" w:line="240" w:lineRule="auto"/>
        <w:jc w:val="left"/>
        <w:rPr>
          <w:rFonts w:asciiTheme="majorHAnsi" w:hAnsiTheme="majorHAnsi"/>
          <w:b/>
        </w:rPr>
      </w:pPr>
      <w:r w:rsidRPr="00502D87">
        <w:rPr>
          <w:rFonts w:asciiTheme="majorHAnsi" w:hAnsiTheme="majorHAnsi"/>
          <w:b/>
        </w:rPr>
        <w:lastRenderedPageBreak/>
        <w:t xml:space="preserve">Πίνακας Αποδεκτών: </w:t>
      </w:r>
    </w:p>
    <w:p w:rsidR="003E3A28" w:rsidRPr="00502D87" w:rsidRDefault="00992AAF" w:rsidP="00696510">
      <w:pPr>
        <w:spacing w:after="0" w:line="240" w:lineRule="auto"/>
        <w:jc w:val="left"/>
        <w:rPr>
          <w:rFonts w:asciiTheme="majorHAnsi" w:hAnsiTheme="majorHAnsi"/>
        </w:rPr>
      </w:pPr>
      <w:r w:rsidRPr="00502D87">
        <w:rPr>
          <w:rFonts w:asciiTheme="majorHAnsi" w:hAnsiTheme="majorHAnsi"/>
        </w:rPr>
        <w:t>- Γραφείο Πρωθυπουργού της χώρας, κ. Αλ. Τσίπρα</w:t>
      </w:r>
    </w:p>
    <w:p w:rsidR="003E3A28" w:rsidRPr="00502D87" w:rsidRDefault="00992AAF" w:rsidP="00696510">
      <w:pPr>
        <w:spacing w:after="0" w:line="240" w:lineRule="auto"/>
        <w:jc w:val="left"/>
        <w:rPr>
          <w:rFonts w:asciiTheme="majorHAnsi" w:hAnsiTheme="majorHAnsi"/>
        </w:rPr>
      </w:pPr>
      <w:r w:rsidRPr="00502D87">
        <w:rPr>
          <w:rFonts w:asciiTheme="majorHAnsi" w:hAnsiTheme="majorHAnsi"/>
        </w:rPr>
        <w:t>- Γραφείο Υπουργού Επικρατείας, κ. Αλ. Φλαμπουράρη</w:t>
      </w:r>
    </w:p>
    <w:p w:rsidR="00A30AA8" w:rsidRPr="00502D87" w:rsidRDefault="00992AAF" w:rsidP="00696510">
      <w:pPr>
        <w:spacing w:after="0" w:line="240" w:lineRule="auto"/>
        <w:jc w:val="left"/>
        <w:rPr>
          <w:rFonts w:asciiTheme="majorHAnsi" w:hAnsiTheme="majorHAnsi"/>
        </w:rPr>
      </w:pPr>
      <w:r w:rsidRPr="00502D87">
        <w:rPr>
          <w:rFonts w:asciiTheme="majorHAnsi" w:hAnsiTheme="majorHAnsi"/>
        </w:rPr>
        <w:t>- Γραφείο Υπουργού Επικρατείας, κ. Ν. Παππά</w:t>
      </w:r>
    </w:p>
    <w:p w:rsidR="000E2FC0" w:rsidRPr="00502D87" w:rsidRDefault="009529D3" w:rsidP="00696510">
      <w:pPr>
        <w:spacing w:after="0" w:line="240" w:lineRule="auto"/>
        <w:jc w:val="left"/>
        <w:rPr>
          <w:rFonts w:asciiTheme="majorHAnsi" w:hAnsiTheme="majorHAnsi"/>
        </w:rPr>
      </w:pPr>
      <w:r w:rsidRPr="00502D87">
        <w:rPr>
          <w:rFonts w:asciiTheme="majorHAnsi" w:hAnsiTheme="majorHAnsi"/>
        </w:rPr>
        <w:t>-</w:t>
      </w:r>
      <w:r w:rsidR="004D2E3C" w:rsidRPr="00502D87">
        <w:rPr>
          <w:rFonts w:asciiTheme="majorHAnsi" w:hAnsiTheme="majorHAnsi"/>
        </w:rPr>
        <w:t xml:space="preserve"> </w:t>
      </w:r>
      <w:r w:rsidRPr="00502D87">
        <w:rPr>
          <w:rFonts w:asciiTheme="majorHAnsi" w:hAnsiTheme="majorHAnsi"/>
        </w:rPr>
        <w:t>κ. Π. Κουρουμπλή, Υπουργό Εσωτερικών και Διοικητικής Ανασυγκρότησης</w:t>
      </w:r>
    </w:p>
    <w:p w:rsidR="000E2FC0" w:rsidRPr="00502D87" w:rsidRDefault="000E2FC0" w:rsidP="00696510">
      <w:pPr>
        <w:spacing w:after="0" w:line="240" w:lineRule="auto"/>
        <w:jc w:val="left"/>
        <w:rPr>
          <w:rFonts w:asciiTheme="majorHAnsi" w:hAnsiTheme="majorHAnsi"/>
        </w:rPr>
      </w:pPr>
      <w:r w:rsidRPr="00502D87">
        <w:rPr>
          <w:rFonts w:asciiTheme="majorHAnsi" w:hAnsiTheme="majorHAnsi"/>
        </w:rPr>
        <w:t>- κ. Π. Καμμένο, Υπουργό Εθνικής Άμυνας</w:t>
      </w:r>
    </w:p>
    <w:p w:rsidR="000E2FC0" w:rsidRPr="00502D87" w:rsidRDefault="000E2FC0" w:rsidP="00696510">
      <w:pPr>
        <w:spacing w:after="0" w:line="240" w:lineRule="auto"/>
        <w:jc w:val="left"/>
        <w:rPr>
          <w:rFonts w:asciiTheme="majorHAnsi" w:hAnsiTheme="majorHAnsi"/>
        </w:rPr>
      </w:pPr>
      <w:r w:rsidRPr="00502D87">
        <w:rPr>
          <w:rFonts w:asciiTheme="majorHAnsi" w:hAnsiTheme="majorHAnsi"/>
        </w:rPr>
        <w:t>- κ. Ν. Φίλη, Υπουργό Παιδείας, Έρευνας και Θρησκευμάτων</w:t>
      </w:r>
    </w:p>
    <w:p w:rsidR="000E2FC0" w:rsidRPr="00502D87" w:rsidRDefault="000E2FC0" w:rsidP="00696510">
      <w:pPr>
        <w:spacing w:after="0" w:line="240" w:lineRule="auto"/>
        <w:jc w:val="left"/>
        <w:rPr>
          <w:rFonts w:asciiTheme="majorHAnsi" w:hAnsiTheme="majorHAnsi"/>
        </w:rPr>
      </w:pPr>
      <w:r w:rsidRPr="00502D87">
        <w:rPr>
          <w:rFonts w:asciiTheme="majorHAnsi" w:hAnsiTheme="majorHAnsi"/>
        </w:rPr>
        <w:t xml:space="preserve">- κ. Γ. Κατρούγκαλο, Υπουργό Εργασίας, Κοινωνικής Ασφάλισης και </w:t>
      </w:r>
      <w:proofErr w:type="spellStart"/>
      <w:r w:rsidRPr="00502D87">
        <w:rPr>
          <w:rFonts w:asciiTheme="majorHAnsi" w:hAnsiTheme="majorHAnsi"/>
        </w:rPr>
        <w:t>Κοιν</w:t>
      </w:r>
      <w:proofErr w:type="spellEnd"/>
      <w:r w:rsidRPr="00502D87">
        <w:rPr>
          <w:rFonts w:asciiTheme="majorHAnsi" w:hAnsiTheme="majorHAnsi"/>
        </w:rPr>
        <w:t>. Αλληλεγγύης</w:t>
      </w:r>
    </w:p>
    <w:p w:rsidR="000E2FC0" w:rsidRPr="00502D87" w:rsidRDefault="000E2FC0" w:rsidP="00696510">
      <w:pPr>
        <w:spacing w:after="0" w:line="240" w:lineRule="auto"/>
        <w:jc w:val="left"/>
        <w:rPr>
          <w:rFonts w:asciiTheme="majorHAnsi" w:hAnsiTheme="majorHAnsi"/>
        </w:rPr>
      </w:pPr>
      <w:r w:rsidRPr="00502D87">
        <w:rPr>
          <w:rFonts w:asciiTheme="majorHAnsi" w:hAnsiTheme="majorHAnsi"/>
        </w:rPr>
        <w:t>- κ. Α. Ξανθό, Υπουργό Υγείας</w:t>
      </w:r>
    </w:p>
    <w:p w:rsidR="000E2FC0" w:rsidRPr="00502D87" w:rsidRDefault="000E2FC0" w:rsidP="00696510">
      <w:pPr>
        <w:spacing w:after="0" w:line="240" w:lineRule="auto"/>
        <w:jc w:val="left"/>
        <w:rPr>
          <w:rFonts w:asciiTheme="majorHAnsi" w:hAnsiTheme="majorHAnsi"/>
        </w:rPr>
      </w:pPr>
      <w:r w:rsidRPr="00502D87">
        <w:rPr>
          <w:rFonts w:asciiTheme="majorHAnsi" w:hAnsiTheme="majorHAnsi"/>
        </w:rPr>
        <w:t>- κ. Ε. Τσακαλώτο, Υπουργό Οικονομικών</w:t>
      </w:r>
    </w:p>
    <w:p w:rsidR="000E2FC0" w:rsidRPr="00502D87" w:rsidRDefault="000E2FC0" w:rsidP="00696510">
      <w:pPr>
        <w:spacing w:after="0" w:line="240" w:lineRule="auto"/>
        <w:jc w:val="left"/>
        <w:rPr>
          <w:rFonts w:asciiTheme="majorHAnsi" w:hAnsiTheme="majorHAnsi"/>
        </w:rPr>
      </w:pPr>
      <w:r w:rsidRPr="00502D87">
        <w:rPr>
          <w:rFonts w:asciiTheme="majorHAnsi" w:hAnsiTheme="majorHAnsi"/>
        </w:rPr>
        <w:t xml:space="preserve">- κ. Π. Σκουρλέτη, Υπουργό Περιβάλλοντος και Ενέργειας </w:t>
      </w:r>
    </w:p>
    <w:p w:rsidR="000E2FC0" w:rsidRPr="00502D87" w:rsidRDefault="000E2FC0" w:rsidP="00696510">
      <w:pPr>
        <w:spacing w:after="0" w:line="240" w:lineRule="auto"/>
        <w:jc w:val="left"/>
        <w:rPr>
          <w:rFonts w:asciiTheme="majorHAnsi" w:hAnsiTheme="majorHAnsi"/>
        </w:rPr>
      </w:pPr>
      <w:r w:rsidRPr="00502D87">
        <w:rPr>
          <w:rFonts w:asciiTheme="majorHAnsi" w:hAnsiTheme="majorHAnsi"/>
        </w:rPr>
        <w:t xml:space="preserve">- κ. Θ. </w:t>
      </w:r>
      <w:proofErr w:type="spellStart"/>
      <w:r w:rsidRPr="00502D87">
        <w:rPr>
          <w:rFonts w:asciiTheme="majorHAnsi" w:hAnsiTheme="majorHAnsi"/>
        </w:rPr>
        <w:t>Δρίτσα</w:t>
      </w:r>
      <w:proofErr w:type="spellEnd"/>
      <w:r w:rsidRPr="00502D87">
        <w:rPr>
          <w:rFonts w:asciiTheme="majorHAnsi" w:hAnsiTheme="majorHAnsi"/>
        </w:rPr>
        <w:t>, Υπουργό Ναυτιλίας και Νησιωτικής Πολιτικής</w:t>
      </w:r>
    </w:p>
    <w:p w:rsidR="00D1688C" w:rsidRPr="00502D87" w:rsidRDefault="000E2FC0" w:rsidP="00696510">
      <w:pPr>
        <w:spacing w:after="0" w:line="240" w:lineRule="auto"/>
        <w:jc w:val="left"/>
        <w:rPr>
          <w:rFonts w:asciiTheme="majorHAnsi" w:hAnsiTheme="majorHAnsi"/>
        </w:rPr>
      </w:pPr>
      <w:r w:rsidRPr="00502D87">
        <w:rPr>
          <w:rFonts w:asciiTheme="majorHAnsi" w:hAnsiTheme="majorHAnsi"/>
        </w:rPr>
        <w:t>- κ. Ν. Κοτζιά, Υπουργό Εξωτερικών</w:t>
      </w:r>
    </w:p>
    <w:p w:rsidR="00A30AA8" w:rsidRPr="00502D87" w:rsidRDefault="00A30AA8" w:rsidP="00696510">
      <w:pPr>
        <w:spacing w:after="0" w:line="240" w:lineRule="auto"/>
        <w:jc w:val="left"/>
        <w:rPr>
          <w:rFonts w:asciiTheme="majorHAnsi" w:hAnsiTheme="majorHAnsi"/>
        </w:rPr>
      </w:pPr>
      <w:r w:rsidRPr="00502D87">
        <w:rPr>
          <w:rFonts w:asciiTheme="majorHAnsi" w:hAnsiTheme="majorHAnsi"/>
        </w:rPr>
        <w:t xml:space="preserve">- κ. Χ. Βερναρδάκη, Αναπληρωτή Υπουργό Διοικητικής Ανασυγκρότησης </w:t>
      </w:r>
    </w:p>
    <w:p w:rsidR="00D1688C" w:rsidRPr="00502D87" w:rsidRDefault="00D1688C" w:rsidP="00696510">
      <w:pPr>
        <w:spacing w:after="0" w:line="240" w:lineRule="auto"/>
        <w:jc w:val="left"/>
        <w:rPr>
          <w:rFonts w:asciiTheme="majorHAnsi" w:hAnsiTheme="majorHAnsi"/>
        </w:rPr>
      </w:pPr>
      <w:r w:rsidRPr="00502D87">
        <w:rPr>
          <w:rFonts w:asciiTheme="majorHAnsi" w:hAnsiTheme="majorHAnsi"/>
        </w:rPr>
        <w:t xml:space="preserve">- κ. Α. Αναγνωστοπούλου, Αναπληρώτρια Υπουργό Παιδείας </w:t>
      </w:r>
    </w:p>
    <w:p w:rsidR="00D1688C" w:rsidRPr="00502D87" w:rsidRDefault="00D1688C" w:rsidP="00696510">
      <w:pPr>
        <w:spacing w:after="0" w:line="240" w:lineRule="auto"/>
        <w:jc w:val="left"/>
        <w:rPr>
          <w:rFonts w:asciiTheme="majorHAnsi" w:hAnsiTheme="majorHAnsi"/>
        </w:rPr>
      </w:pPr>
      <w:r w:rsidRPr="00502D87">
        <w:rPr>
          <w:rFonts w:asciiTheme="majorHAnsi" w:hAnsiTheme="majorHAnsi"/>
        </w:rPr>
        <w:t>- κ. Θ. Φωτίου, Αναπληρώτρια Υπουργό Κοινωνικής Αλληλεγγύης</w:t>
      </w:r>
    </w:p>
    <w:p w:rsidR="00D1688C" w:rsidRPr="00502D87" w:rsidRDefault="00D1688C" w:rsidP="00D1688C">
      <w:pPr>
        <w:spacing w:after="0" w:line="240" w:lineRule="auto"/>
        <w:jc w:val="left"/>
        <w:rPr>
          <w:rFonts w:asciiTheme="majorHAnsi" w:hAnsiTheme="majorHAnsi"/>
        </w:rPr>
      </w:pPr>
      <w:r w:rsidRPr="00502D87">
        <w:rPr>
          <w:rFonts w:asciiTheme="majorHAnsi" w:hAnsiTheme="majorHAnsi"/>
        </w:rPr>
        <w:t xml:space="preserve">- κ. </w:t>
      </w:r>
      <w:proofErr w:type="spellStart"/>
      <w:r w:rsidRPr="00502D87">
        <w:rPr>
          <w:rFonts w:asciiTheme="majorHAnsi" w:hAnsiTheme="majorHAnsi"/>
        </w:rPr>
        <w:t>Ουρ</w:t>
      </w:r>
      <w:proofErr w:type="spellEnd"/>
      <w:r w:rsidRPr="00502D87">
        <w:rPr>
          <w:rFonts w:asciiTheme="majorHAnsi" w:hAnsiTheme="majorHAnsi"/>
        </w:rPr>
        <w:t>. Αντωνοπούλου, Αναπληρώτρια Υπουργό Κοινωνικής Ασφάλισης</w:t>
      </w:r>
    </w:p>
    <w:p w:rsidR="00D1688C" w:rsidRPr="00502D87" w:rsidRDefault="00D1688C" w:rsidP="00D1688C">
      <w:pPr>
        <w:spacing w:after="0" w:line="240" w:lineRule="auto"/>
        <w:jc w:val="left"/>
        <w:rPr>
          <w:rFonts w:asciiTheme="majorHAnsi" w:hAnsiTheme="majorHAnsi"/>
        </w:rPr>
      </w:pPr>
      <w:r w:rsidRPr="00502D87">
        <w:rPr>
          <w:rFonts w:asciiTheme="majorHAnsi" w:hAnsiTheme="majorHAnsi"/>
        </w:rPr>
        <w:t xml:space="preserve">- κ. Π. </w:t>
      </w:r>
      <w:proofErr w:type="spellStart"/>
      <w:r w:rsidRPr="00502D87">
        <w:rPr>
          <w:rFonts w:asciiTheme="majorHAnsi" w:hAnsiTheme="majorHAnsi"/>
        </w:rPr>
        <w:t>Πολάκη</w:t>
      </w:r>
      <w:proofErr w:type="spellEnd"/>
      <w:r w:rsidRPr="00502D87">
        <w:rPr>
          <w:rFonts w:asciiTheme="majorHAnsi" w:hAnsiTheme="majorHAnsi"/>
        </w:rPr>
        <w:t>, Αναπληρωτή Υπουργό Υγείας</w:t>
      </w:r>
    </w:p>
    <w:p w:rsidR="00D1688C" w:rsidRPr="00502D87" w:rsidRDefault="00D1688C" w:rsidP="00D1688C">
      <w:pPr>
        <w:spacing w:after="0" w:line="240" w:lineRule="auto"/>
        <w:jc w:val="left"/>
        <w:rPr>
          <w:rFonts w:asciiTheme="majorHAnsi" w:hAnsiTheme="majorHAnsi"/>
        </w:rPr>
      </w:pPr>
      <w:r w:rsidRPr="00502D87">
        <w:rPr>
          <w:rFonts w:asciiTheme="majorHAnsi" w:hAnsiTheme="majorHAnsi"/>
        </w:rPr>
        <w:t xml:space="preserve">- κ. Ι. Τσιρώνη, Αναπληρωτή Υπουργό Περιβάλλοντος και Ενέργειας </w:t>
      </w:r>
    </w:p>
    <w:p w:rsidR="00E22560" w:rsidRPr="00502D87" w:rsidRDefault="00D1688C" w:rsidP="00696510">
      <w:pPr>
        <w:spacing w:after="0" w:line="240" w:lineRule="auto"/>
        <w:jc w:val="left"/>
        <w:rPr>
          <w:rFonts w:asciiTheme="majorHAnsi" w:hAnsiTheme="majorHAnsi"/>
        </w:rPr>
      </w:pPr>
      <w:r w:rsidRPr="00502D87">
        <w:rPr>
          <w:rFonts w:asciiTheme="majorHAnsi" w:hAnsiTheme="majorHAnsi"/>
        </w:rPr>
        <w:t xml:space="preserve">- Γενικούς Γραμματείς όλων των Υπουργείων </w:t>
      </w:r>
    </w:p>
    <w:p w:rsidR="00284308" w:rsidRPr="00502D87" w:rsidRDefault="00992AAF" w:rsidP="003E3A28">
      <w:pPr>
        <w:spacing w:after="0" w:line="240" w:lineRule="auto"/>
        <w:rPr>
          <w:rFonts w:asciiTheme="majorHAnsi" w:hAnsiTheme="majorHAnsi"/>
        </w:rPr>
      </w:pPr>
      <w:r w:rsidRPr="00502D87">
        <w:rPr>
          <w:rFonts w:asciiTheme="majorHAnsi" w:hAnsiTheme="majorHAnsi"/>
        </w:rPr>
        <w:t>- Φορείς Μέλη της Ε.Σ.Α.μεΑ.</w:t>
      </w:r>
      <w:r w:rsidR="0015502C" w:rsidRPr="00502D87">
        <w:rPr>
          <w:rFonts w:asciiTheme="majorHAnsi" w:hAnsiTheme="majorHAnsi"/>
          <w:color w:val="auto"/>
        </w:rPr>
        <w:t xml:space="preserve"> </w:t>
      </w:r>
    </w:p>
    <w:sectPr w:rsidR="00284308" w:rsidRPr="00502D8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89C" w:rsidRDefault="0038789C" w:rsidP="00A5663B">
      <w:pPr>
        <w:spacing w:after="0" w:line="240" w:lineRule="auto"/>
      </w:pPr>
      <w:r>
        <w:separator/>
      </w:r>
    </w:p>
  </w:endnote>
  <w:endnote w:type="continuationSeparator" w:id="0">
    <w:p w:rsidR="0038789C" w:rsidRDefault="0038789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2" name="Εικόνα 2"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694140C8" wp14:editId="075F1C8A">
          <wp:extent cx="7562850" cy="738506"/>
          <wp:effectExtent l="0" t="0" r="0" b="0"/>
          <wp:docPr id="3" name="Εικόνα 3"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89C" w:rsidRDefault="0038789C" w:rsidP="00A5663B">
      <w:pPr>
        <w:spacing w:after="0" w:line="240" w:lineRule="auto"/>
      </w:pPr>
      <w:r>
        <w:separator/>
      </w:r>
    </w:p>
  </w:footnote>
  <w:footnote w:type="continuationSeparator" w:id="0">
    <w:p w:rsidR="0038789C" w:rsidRDefault="0038789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1" name="Εικόνα 1"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0E248E">
      <w:rPr>
        <w:noProof/>
        <w:lang w:val="en-US"/>
      </w:rPr>
      <w:t>9</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800C8"/>
    <w:multiLevelType w:val="hybridMultilevel"/>
    <w:tmpl w:val="74B027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55E3DB4"/>
    <w:multiLevelType w:val="hybridMultilevel"/>
    <w:tmpl w:val="AA18D92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3E906BDA"/>
    <w:multiLevelType w:val="hybridMultilevel"/>
    <w:tmpl w:val="BCC6A1B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A2E7FE2"/>
    <w:multiLevelType w:val="hybridMultilevel"/>
    <w:tmpl w:val="8C5287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A9A02FF"/>
    <w:multiLevelType w:val="hybridMultilevel"/>
    <w:tmpl w:val="92B82D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06D04BC"/>
    <w:multiLevelType w:val="hybridMultilevel"/>
    <w:tmpl w:val="3D705D06"/>
    <w:lvl w:ilvl="0" w:tplc="52B6A7A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B266E3A"/>
    <w:multiLevelType w:val="hybridMultilevel"/>
    <w:tmpl w:val="4C5E3C2C"/>
    <w:lvl w:ilvl="0" w:tplc="42DEC54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8"/>
  </w:num>
  <w:num w:numId="12">
    <w:abstractNumId w:val="4"/>
  </w:num>
  <w:num w:numId="13">
    <w:abstractNumId w:val="5"/>
  </w:num>
  <w:num w:numId="14">
    <w:abstractNumId w:val="0"/>
  </w:num>
  <w:num w:numId="15">
    <w:abstractNumId w:val="6"/>
  </w:num>
  <w:num w:numId="16">
    <w:abstractNumId w:val="7"/>
  </w:num>
  <w:num w:numId="17">
    <w:abstractNumId w:val="3"/>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1E25"/>
    <w:rsid w:val="00060DDF"/>
    <w:rsid w:val="00073B3D"/>
    <w:rsid w:val="00081D26"/>
    <w:rsid w:val="00095977"/>
    <w:rsid w:val="000A5A80"/>
    <w:rsid w:val="000C602B"/>
    <w:rsid w:val="000D2B74"/>
    <w:rsid w:val="000E1F0D"/>
    <w:rsid w:val="000E248E"/>
    <w:rsid w:val="000E2FC0"/>
    <w:rsid w:val="000E6BB8"/>
    <w:rsid w:val="00112AA4"/>
    <w:rsid w:val="00113EB5"/>
    <w:rsid w:val="001520BE"/>
    <w:rsid w:val="0015502C"/>
    <w:rsid w:val="00163D12"/>
    <w:rsid w:val="00165E13"/>
    <w:rsid w:val="00194B38"/>
    <w:rsid w:val="001B1B58"/>
    <w:rsid w:val="001B3428"/>
    <w:rsid w:val="001B52A2"/>
    <w:rsid w:val="00201532"/>
    <w:rsid w:val="00201C93"/>
    <w:rsid w:val="00205B76"/>
    <w:rsid w:val="00207487"/>
    <w:rsid w:val="002428AB"/>
    <w:rsid w:val="00255E30"/>
    <w:rsid w:val="00261DE7"/>
    <w:rsid w:val="00275BAB"/>
    <w:rsid w:val="00284308"/>
    <w:rsid w:val="00284722"/>
    <w:rsid w:val="00295414"/>
    <w:rsid w:val="002D1046"/>
    <w:rsid w:val="002E3498"/>
    <w:rsid w:val="003137AC"/>
    <w:rsid w:val="00323972"/>
    <w:rsid w:val="003320B6"/>
    <w:rsid w:val="0036458E"/>
    <w:rsid w:val="00381527"/>
    <w:rsid w:val="003870E7"/>
    <w:rsid w:val="0038789C"/>
    <w:rsid w:val="003A0E24"/>
    <w:rsid w:val="003B7A83"/>
    <w:rsid w:val="003C044E"/>
    <w:rsid w:val="003C115F"/>
    <w:rsid w:val="003C11C3"/>
    <w:rsid w:val="003E3A28"/>
    <w:rsid w:val="003E6E70"/>
    <w:rsid w:val="00400168"/>
    <w:rsid w:val="00404087"/>
    <w:rsid w:val="00407FD0"/>
    <w:rsid w:val="00412BB7"/>
    <w:rsid w:val="00413E31"/>
    <w:rsid w:val="00421F44"/>
    <w:rsid w:val="00442A34"/>
    <w:rsid w:val="00464EF9"/>
    <w:rsid w:val="004807F3"/>
    <w:rsid w:val="004A3582"/>
    <w:rsid w:val="004D2E3C"/>
    <w:rsid w:val="004F583A"/>
    <w:rsid w:val="00502D87"/>
    <w:rsid w:val="00530C1A"/>
    <w:rsid w:val="005615DE"/>
    <w:rsid w:val="00576E64"/>
    <w:rsid w:val="005924F6"/>
    <w:rsid w:val="005A0C20"/>
    <w:rsid w:val="005C081C"/>
    <w:rsid w:val="005C4CD5"/>
    <w:rsid w:val="005F29A9"/>
    <w:rsid w:val="00641EB2"/>
    <w:rsid w:val="00651CD5"/>
    <w:rsid w:val="00654E3B"/>
    <w:rsid w:val="0066371D"/>
    <w:rsid w:val="00696510"/>
    <w:rsid w:val="006F189F"/>
    <w:rsid w:val="0070555C"/>
    <w:rsid w:val="00707F8B"/>
    <w:rsid w:val="007331AE"/>
    <w:rsid w:val="0074741F"/>
    <w:rsid w:val="0077016C"/>
    <w:rsid w:val="007D4A7A"/>
    <w:rsid w:val="007E6F30"/>
    <w:rsid w:val="00811A9B"/>
    <w:rsid w:val="00812C30"/>
    <w:rsid w:val="008168DE"/>
    <w:rsid w:val="00834D64"/>
    <w:rsid w:val="008716A7"/>
    <w:rsid w:val="008B6BF5"/>
    <w:rsid w:val="008F4A49"/>
    <w:rsid w:val="008F5096"/>
    <w:rsid w:val="00914B46"/>
    <w:rsid w:val="009165A2"/>
    <w:rsid w:val="009529D3"/>
    <w:rsid w:val="00976FCE"/>
    <w:rsid w:val="00986DBC"/>
    <w:rsid w:val="00992AAF"/>
    <w:rsid w:val="00993479"/>
    <w:rsid w:val="009B3183"/>
    <w:rsid w:val="009B6ADE"/>
    <w:rsid w:val="009D239A"/>
    <w:rsid w:val="009E6EFA"/>
    <w:rsid w:val="009F5541"/>
    <w:rsid w:val="00A04AA2"/>
    <w:rsid w:val="00A30AA8"/>
    <w:rsid w:val="00A5663B"/>
    <w:rsid w:val="00A973CC"/>
    <w:rsid w:val="00AE0048"/>
    <w:rsid w:val="00B01AB1"/>
    <w:rsid w:val="00B0528D"/>
    <w:rsid w:val="00B14C5A"/>
    <w:rsid w:val="00B156B1"/>
    <w:rsid w:val="00B16D1B"/>
    <w:rsid w:val="00B236B6"/>
    <w:rsid w:val="00B71173"/>
    <w:rsid w:val="00B816B7"/>
    <w:rsid w:val="00BB78EF"/>
    <w:rsid w:val="00BB7C2C"/>
    <w:rsid w:val="00BC4513"/>
    <w:rsid w:val="00C15553"/>
    <w:rsid w:val="00C45B47"/>
    <w:rsid w:val="00C65362"/>
    <w:rsid w:val="00C80338"/>
    <w:rsid w:val="00C816E0"/>
    <w:rsid w:val="00CD08D5"/>
    <w:rsid w:val="00CD13B1"/>
    <w:rsid w:val="00CD4B56"/>
    <w:rsid w:val="00CE26A1"/>
    <w:rsid w:val="00D13C3F"/>
    <w:rsid w:val="00D1688C"/>
    <w:rsid w:val="00D255DF"/>
    <w:rsid w:val="00D2579D"/>
    <w:rsid w:val="00D265A9"/>
    <w:rsid w:val="00D4350F"/>
    <w:rsid w:val="00D601DA"/>
    <w:rsid w:val="00D7510D"/>
    <w:rsid w:val="00D879F0"/>
    <w:rsid w:val="00D93563"/>
    <w:rsid w:val="00DB674B"/>
    <w:rsid w:val="00DC7532"/>
    <w:rsid w:val="00DC7B61"/>
    <w:rsid w:val="00DE528A"/>
    <w:rsid w:val="00E22560"/>
    <w:rsid w:val="00E25025"/>
    <w:rsid w:val="00E70687"/>
    <w:rsid w:val="00EB69A8"/>
    <w:rsid w:val="00EE41A4"/>
    <w:rsid w:val="00EE5935"/>
    <w:rsid w:val="00EE6171"/>
    <w:rsid w:val="00F01CB5"/>
    <w:rsid w:val="00F15EA8"/>
    <w:rsid w:val="00F21B29"/>
    <w:rsid w:val="00F2259E"/>
    <w:rsid w:val="00F310D0"/>
    <w:rsid w:val="00F33C90"/>
    <w:rsid w:val="00F348ED"/>
    <w:rsid w:val="00F37AD0"/>
    <w:rsid w:val="00F46BF5"/>
    <w:rsid w:val="00F60186"/>
    <w:rsid w:val="00F6046E"/>
    <w:rsid w:val="00F62902"/>
    <w:rsid w:val="00F62BC1"/>
    <w:rsid w:val="00F854E0"/>
    <w:rsid w:val="00F97E10"/>
    <w:rsid w:val="00FB02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C305F5-B42A-4BC4-909F-CC7C53FF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BF5"/>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86696">
      <w:bodyDiv w:val="1"/>
      <w:marLeft w:val="0"/>
      <w:marRight w:val="0"/>
      <w:marTop w:val="0"/>
      <w:marBottom w:val="0"/>
      <w:divBdr>
        <w:top w:val="none" w:sz="0" w:space="0" w:color="auto"/>
        <w:left w:val="none" w:sz="0" w:space="0" w:color="auto"/>
        <w:bottom w:val="none" w:sz="0" w:space="0" w:color="auto"/>
        <w:right w:val="none" w:sz="0" w:space="0" w:color="auto"/>
      </w:divBdr>
    </w:div>
    <w:div w:id="933587887">
      <w:bodyDiv w:val="1"/>
      <w:marLeft w:val="0"/>
      <w:marRight w:val="0"/>
      <w:marTop w:val="0"/>
      <w:marBottom w:val="0"/>
      <w:divBdr>
        <w:top w:val="none" w:sz="0" w:space="0" w:color="auto"/>
        <w:left w:val="none" w:sz="0" w:space="0" w:color="auto"/>
        <w:bottom w:val="none" w:sz="0" w:space="0" w:color="auto"/>
        <w:right w:val="none" w:sz="0" w:space="0" w:color="auto"/>
      </w:divBdr>
    </w:div>
    <w:div w:id="1089501156">
      <w:bodyDiv w:val="1"/>
      <w:marLeft w:val="0"/>
      <w:marRight w:val="0"/>
      <w:marTop w:val="0"/>
      <w:marBottom w:val="0"/>
      <w:divBdr>
        <w:top w:val="none" w:sz="0" w:space="0" w:color="auto"/>
        <w:left w:val="none" w:sz="0" w:space="0" w:color="auto"/>
        <w:bottom w:val="none" w:sz="0" w:space="0" w:color="auto"/>
        <w:right w:val="none" w:sz="0" w:space="0" w:color="auto"/>
      </w:divBdr>
    </w:div>
    <w:div w:id="1465267599">
      <w:bodyDiv w:val="1"/>
      <w:marLeft w:val="0"/>
      <w:marRight w:val="0"/>
      <w:marTop w:val="0"/>
      <w:marBottom w:val="0"/>
      <w:divBdr>
        <w:top w:val="none" w:sz="0" w:space="0" w:color="auto"/>
        <w:left w:val="none" w:sz="0" w:space="0" w:color="auto"/>
        <w:bottom w:val="none" w:sz="0" w:space="0" w:color="auto"/>
        <w:right w:val="none" w:sz="0" w:space="0" w:color="auto"/>
      </w:divBdr>
    </w:div>
    <w:div w:id="17210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C986A8D-3716-4E64-BA1C-AFD93F82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2949</Words>
  <Characters>15930</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2015-12-16T09:58:00Z</cp:lastPrinted>
  <dcterms:created xsi:type="dcterms:W3CDTF">2015-12-16T10:30:00Z</dcterms:created>
  <dcterms:modified xsi:type="dcterms:W3CDTF">2015-12-16T10:49:00Z</dcterms:modified>
</cp:coreProperties>
</file>