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7F53CA" w:rsidRDefault="00A5663B" w:rsidP="00A5663B">
      <w:pPr>
        <w:spacing w:before="240"/>
        <w:rPr>
          <w:rFonts w:asciiTheme="majorHAnsi" w:hAnsiTheme="majorHAnsi"/>
          <w:b/>
        </w:rPr>
      </w:pPr>
      <w:r w:rsidRPr="007F53CA">
        <w:rPr>
          <w:rFonts w:asciiTheme="majorHAnsi" w:hAnsiTheme="majorHAnsi"/>
          <w:b/>
        </w:rPr>
        <w:t>ΚΑΤΕΠΕΙΓΟΝ</w:t>
      </w:r>
    </w:p>
    <w:p w:rsidR="00A5663B" w:rsidRPr="007F53CA" w:rsidRDefault="00B816B7">
      <w:pPr>
        <w:rPr>
          <w:rFonts w:asciiTheme="majorHAnsi" w:hAnsiTheme="majorHAnsi"/>
        </w:rPr>
      </w:pPr>
      <w:r w:rsidRPr="007F53CA">
        <w:rPr>
          <w:rFonts w:asciiTheme="majorHAnsi" w:hAnsiTheme="majorHAnsi"/>
        </w:rPr>
        <w:t>Πληροφορίες: Χριστίνα Σαμαρά</w:t>
      </w:r>
    </w:p>
    <w:p w:rsidR="007F53CA" w:rsidRDefault="0015502C" w:rsidP="007F53CA">
      <w:pPr>
        <w:spacing w:before="480"/>
        <w:jc w:val="right"/>
        <w:rPr>
          <w:rFonts w:asciiTheme="majorHAnsi" w:hAnsiTheme="majorHAnsi"/>
          <w:b/>
        </w:rPr>
      </w:pPr>
      <w:r w:rsidRPr="007F53CA">
        <w:rPr>
          <w:rFonts w:asciiTheme="majorHAnsi" w:hAnsiTheme="majorHAnsi"/>
          <w:b/>
        </w:rPr>
        <w:br w:type="column"/>
      </w:r>
      <w:r w:rsidRPr="007F53CA">
        <w:rPr>
          <w:rFonts w:asciiTheme="majorHAnsi" w:hAnsiTheme="majorHAnsi"/>
          <w:b/>
        </w:rPr>
        <w:lastRenderedPageBreak/>
        <w:t>Αθήνα:</w:t>
      </w:r>
      <w:r w:rsidR="0026771D" w:rsidRPr="007F53CA">
        <w:rPr>
          <w:rFonts w:asciiTheme="majorHAnsi" w:hAnsiTheme="majorHAnsi"/>
          <w:b/>
        </w:rPr>
        <w:t xml:space="preserve"> 14</w:t>
      </w:r>
      <w:r w:rsidRPr="007F53CA">
        <w:rPr>
          <w:rFonts w:asciiTheme="majorHAnsi" w:hAnsiTheme="majorHAnsi"/>
          <w:b/>
        </w:rPr>
        <w:t>.1</w:t>
      </w:r>
      <w:r w:rsidR="00993479" w:rsidRPr="007F53CA">
        <w:rPr>
          <w:rFonts w:asciiTheme="majorHAnsi" w:hAnsiTheme="majorHAnsi"/>
          <w:b/>
        </w:rPr>
        <w:t>2</w:t>
      </w:r>
      <w:r w:rsidR="00B816B7" w:rsidRPr="007F53CA">
        <w:rPr>
          <w:rFonts w:asciiTheme="majorHAnsi" w:hAnsiTheme="majorHAnsi"/>
          <w:b/>
        </w:rPr>
        <w:t>.2015</w:t>
      </w:r>
    </w:p>
    <w:p w:rsidR="00A5663B" w:rsidRPr="007F53CA" w:rsidRDefault="0015502C" w:rsidP="007F53CA">
      <w:pPr>
        <w:spacing w:before="480"/>
        <w:jc w:val="right"/>
        <w:rPr>
          <w:rFonts w:asciiTheme="majorHAnsi" w:hAnsiTheme="majorHAnsi"/>
          <w:b/>
        </w:rPr>
        <w:sectPr w:rsidR="00A5663B" w:rsidRPr="007F53CA"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7F53CA">
        <w:rPr>
          <w:rFonts w:asciiTheme="majorHAnsi" w:hAnsiTheme="majorHAnsi"/>
          <w:b/>
        </w:rPr>
        <w:t xml:space="preserve">Αρ. Πρωτ.: </w:t>
      </w:r>
      <w:r w:rsidR="0026771D" w:rsidRPr="007F53CA">
        <w:rPr>
          <w:rFonts w:asciiTheme="majorHAnsi" w:hAnsiTheme="majorHAnsi"/>
          <w:b/>
        </w:rPr>
        <w:t>2803</w:t>
      </w:r>
    </w:p>
    <w:p w:rsidR="007F53CA" w:rsidRDefault="00993479" w:rsidP="007F53CA">
      <w:pPr>
        <w:spacing w:after="0" w:line="240" w:lineRule="auto"/>
        <w:rPr>
          <w:rFonts w:asciiTheme="majorHAnsi" w:hAnsiTheme="majorHAnsi"/>
          <w:b/>
          <w:bCs/>
        </w:rPr>
      </w:pPr>
      <w:r w:rsidRPr="007F53CA">
        <w:rPr>
          <w:rFonts w:asciiTheme="majorHAnsi" w:hAnsiTheme="majorHAnsi"/>
          <w:b/>
        </w:rPr>
        <w:lastRenderedPageBreak/>
        <w:t>Προς:</w:t>
      </w:r>
      <w:r w:rsidR="007A639F" w:rsidRPr="007F53CA">
        <w:rPr>
          <w:rFonts w:asciiTheme="majorHAnsi" w:hAnsiTheme="majorHAnsi"/>
          <w:b/>
          <w:bCs/>
        </w:rPr>
        <w:t xml:space="preserve">- Πρόεδρο </w:t>
      </w:r>
      <w:r w:rsidR="0026771D" w:rsidRPr="007F53CA">
        <w:rPr>
          <w:rFonts w:asciiTheme="majorHAnsi" w:hAnsiTheme="majorHAnsi"/>
          <w:b/>
          <w:bCs/>
        </w:rPr>
        <w:t xml:space="preserve">και μέλη </w:t>
      </w:r>
      <w:r w:rsidR="007A639F" w:rsidRPr="007F53CA">
        <w:rPr>
          <w:rFonts w:asciiTheme="majorHAnsi" w:hAnsiTheme="majorHAnsi"/>
          <w:b/>
          <w:bCs/>
        </w:rPr>
        <w:t>Διαρκούς Επιτροπής Οικονομικών Υποθέσεων Βουλής</w:t>
      </w:r>
    </w:p>
    <w:p w:rsidR="00993479" w:rsidRPr="007F53CA" w:rsidRDefault="007A639F" w:rsidP="007F53CA">
      <w:pPr>
        <w:spacing w:after="0" w:line="240" w:lineRule="auto"/>
        <w:rPr>
          <w:rFonts w:asciiTheme="majorHAnsi" w:hAnsiTheme="majorHAnsi"/>
          <w:b/>
        </w:rPr>
      </w:pPr>
      <w:r w:rsidRPr="007F53CA">
        <w:rPr>
          <w:rFonts w:asciiTheme="majorHAnsi" w:hAnsiTheme="majorHAnsi"/>
          <w:b/>
          <w:bCs/>
        </w:rPr>
        <w:t xml:space="preserve">- Πρόεδρο </w:t>
      </w:r>
      <w:r w:rsidR="0026771D" w:rsidRPr="007F53CA">
        <w:rPr>
          <w:rFonts w:asciiTheme="majorHAnsi" w:hAnsiTheme="majorHAnsi"/>
          <w:b/>
          <w:bCs/>
        </w:rPr>
        <w:t xml:space="preserve">και μέλη </w:t>
      </w:r>
      <w:r w:rsidRPr="007F53CA">
        <w:rPr>
          <w:rFonts w:asciiTheme="majorHAnsi" w:hAnsiTheme="majorHAnsi"/>
          <w:b/>
          <w:bCs/>
        </w:rPr>
        <w:t xml:space="preserve">Διαρκούς Επιτροπής Παραγωγής και Εμπορίου Βουλής </w:t>
      </w:r>
      <w:r w:rsidR="0026771D" w:rsidRPr="007F53CA">
        <w:rPr>
          <w:rFonts w:asciiTheme="majorHAnsi" w:hAnsiTheme="majorHAnsi"/>
          <w:b/>
          <w:bCs/>
        </w:rPr>
        <w:t xml:space="preserve"> </w:t>
      </w:r>
    </w:p>
    <w:p w:rsidR="00A5663B" w:rsidRPr="007F53CA" w:rsidRDefault="00DB674B" w:rsidP="00B816B7">
      <w:pPr>
        <w:pStyle w:val="a7"/>
        <w:spacing w:before="360" w:after="240"/>
        <w:rPr>
          <w:b/>
          <w:color w:val="auto"/>
          <w:sz w:val="24"/>
          <w:szCs w:val="22"/>
        </w:rPr>
      </w:pPr>
      <w:r w:rsidRPr="007F53CA">
        <w:rPr>
          <w:b/>
          <w:color w:val="auto"/>
          <w:sz w:val="24"/>
          <w:szCs w:val="22"/>
        </w:rPr>
        <w:t>Θέμα: «</w:t>
      </w:r>
      <w:r w:rsidR="00850591" w:rsidRPr="007F53CA">
        <w:rPr>
          <w:b/>
          <w:color w:val="auto"/>
          <w:sz w:val="24"/>
          <w:szCs w:val="22"/>
        </w:rPr>
        <w:t xml:space="preserve">Προτάσεις της Ε.Σ.Α.μεΑ. στο σχέδιο νόμου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ρυθμίσεων»  </w:t>
      </w:r>
    </w:p>
    <w:p w:rsidR="00993479" w:rsidRPr="007F53CA" w:rsidRDefault="00A5663B" w:rsidP="00993479">
      <w:pPr>
        <w:spacing w:after="480"/>
        <w:rPr>
          <w:rFonts w:asciiTheme="majorHAnsi" w:hAnsiTheme="majorHAnsi"/>
        </w:rPr>
      </w:pPr>
      <w:proofErr w:type="spellStart"/>
      <w:r w:rsidRPr="007F53CA">
        <w:rPr>
          <w:rFonts w:asciiTheme="majorHAnsi" w:hAnsiTheme="majorHAnsi"/>
          <w:b/>
        </w:rPr>
        <w:t>Κοιν</w:t>
      </w:r>
      <w:proofErr w:type="spellEnd"/>
      <w:r w:rsidR="00811A9B" w:rsidRPr="007F53CA">
        <w:rPr>
          <w:rFonts w:asciiTheme="majorHAnsi" w:hAnsiTheme="majorHAnsi"/>
        </w:rPr>
        <w:t>: «Πίνακας Αποδεκτών»</w:t>
      </w:r>
    </w:p>
    <w:p w:rsidR="00850591" w:rsidRPr="007F53CA" w:rsidRDefault="00850591" w:rsidP="00850591">
      <w:pPr>
        <w:rPr>
          <w:rFonts w:asciiTheme="majorHAnsi" w:hAnsiTheme="majorHAnsi"/>
          <w:b/>
          <w:i/>
        </w:rPr>
      </w:pPr>
      <w:r w:rsidRPr="007F53CA">
        <w:rPr>
          <w:rFonts w:asciiTheme="majorHAnsi" w:hAnsiTheme="majorHAnsi"/>
          <w:b/>
          <w:bCs/>
          <w:i/>
        </w:rPr>
        <w:t xml:space="preserve">Κύριοι Πρόεδροι, </w:t>
      </w:r>
    </w:p>
    <w:p w:rsidR="00850591" w:rsidRPr="007F53CA" w:rsidRDefault="00850591" w:rsidP="00850591">
      <w:pPr>
        <w:rPr>
          <w:rFonts w:asciiTheme="majorHAnsi" w:hAnsiTheme="majorHAnsi"/>
          <w:b/>
          <w:bCs/>
          <w:i/>
        </w:rPr>
      </w:pPr>
      <w:r w:rsidRPr="007F53CA">
        <w:rPr>
          <w:rFonts w:asciiTheme="majorHAnsi" w:hAnsiTheme="majorHAnsi"/>
          <w:b/>
          <w:bCs/>
          <w:i/>
        </w:rPr>
        <w:t xml:space="preserve">Κυρίες Κύριοι Βουλευτές, </w:t>
      </w:r>
    </w:p>
    <w:p w:rsidR="00850591" w:rsidRPr="007F53CA" w:rsidRDefault="00850591" w:rsidP="008F6ED9">
      <w:pPr>
        <w:spacing w:line="240" w:lineRule="auto"/>
        <w:rPr>
          <w:rFonts w:asciiTheme="majorHAnsi" w:hAnsiTheme="majorHAnsi"/>
          <w:bCs/>
        </w:rPr>
      </w:pPr>
      <w:r w:rsidRPr="007F53CA">
        <w:rPr>
          <w:rFonts w:asciiTheme="majorHAnsi" w:hAnsiTheme="majorHAnsi"/>
          <w:bCs/>
        </w:rPr>
        <w:t>Με αφορμή το νομοσχέδιο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ρυθμίσεων» που κατατέθηκε στη Βουλή και στο οποίο συμπεριλαμβάνονται αλλαγές στο μισθολογικό καθεστώς των δημοσίων υπαλλήλων, η Ε.Σ.Α.μεΑ. θα ήθελε να επισημάνει ότι από την αρχή της κρίσης, τα άτομα με αναπηρία, με χρόνιες παθήσεις και οι οικογένειες που προστατεύουν άτομα με αναπηρία, δεν έχουν τύχει καμίας προστασίας. Όλες οι μειώσεις των μισθών των δημοσίων υπαλλήλων έγιναν χωρίς να ληφθεί απολύτως καμία ευνοϊκή ρύθμιση για τα άτομα με αναπηρία, ούτε να προβλεφθεί το πρόσθετο κόστος που απαιτείται για την κάλυψη των αναγκών που πηγάζουν από την αναπηρία και το οποίο επωμίζονται όλο και περισσότερο οι ίδιοι, ειδικά από τη στιγμή που το κράτος μειώνει σταθερά και σταδιακά τις δημόσιες δαπάνες που κατευθύνονται στο Κοινωνικό Κράτος.</w:t>
      </w:r>
    </w:p>
    <w:p w:rsidR="00850591" w:rsidRPr="007F53CA" w:rsidRDefault="00850591" w:rsidP="008F6ED9">
      <w:pPr>
        <w:spacing w:line="240" w:lineRule="auto"/>
        <w:rPr>
          <w:rFonts w:asciiTheme="majorHAnsi" w:hAnsiTheme="majorHAnsi"/>
          <w:bCs/>
        </w:rPr>
      </w:pPr>
      <w:r w:rsidRPr="007F53CA">
        <w:rPr>
          <w:rFonts w:asciiTheme="majorHAnsi" w:hAnsiTheme="majorHAnsi"/>
          <w:bCs/>
        </w:rPr>
        <w:t>Το εν λόγω ζήτημα έθιξε και η Ε.Σ.Α.μεΑ</w:t>
      </w:r>
      <w:r w:rsidR="007F53CA" w:rsidRPr="007F53CA">
        <w:rPr>
          <w:rFonts w:asciiTheme="majorHAnsi" w:hAnsiTheme="majorHAnsi"/>
          <w:bCs/>
        </w:rPr>
        <w:t>.</w:t>
      </w:r>
      <w:r w:rsidRPr="007F53CA">
        <w:rPr>
          <w:rFonts w:asciiTheme="majorHAnsi" w:hAnsiTheme="majorHAnsi"/>
          <w:bCs/>
        </w:rPr>
        <w:t xml:space="preserve"> τόσο στην συνάντηση που είχε στις 3</w:t>
      </w:r>
      <w:r w:rsidR="003B6253">
        <w:rPr>
          <w:rFonts w:asciiTheme="majorHAnsi" w:hAnsiTheme="majorHAnsi"/>
          <w:bCs/>
          <w:vertAlign w:val="superscript"/>
        </w:rPr>
        <w:t xml:space="preserve"> </w:t>
      </w:r>
      <w:r w:rsidRPr="007F53CA">
        <w:rPr>
          <w:rFonts w:asciiTheme="majorHAnsi" w:hAnsiTheme="majorHAnsi"/>
          <w:bCs/>
        </w:rPr>
        <w:t xml:space="preserve">Δεκεμβρίου με τον Πρωθυπουργό της χώρας, όσο και στη συνάντηση με τον Πρόεδρο της Δημοκρατίας. Βάση των δηλώσεων που είχε κάνει η κυβέρνηση για την προστασία των ειδικών ομάδων του πληθυσμού, αναμέναμε ότι θα προβλεπόταν ειδική μέριμνα για την αποκατάσταση των αδικιών που έχουν υποστεί τα άτομα με αναπηρία, με χρόνιες παθήσεις και οι οικογένειές </w:t>
      </w:r>
      <w:r w:rsidR="007A639F" w:rsidRPr="007F53CA">
        <w:rPr>
          <w:rFonts w:asciiTheme="majorHAnsi" w:hAnsiTheme="majorHAnsi"/>
          <w:bCs/>
        </w:rPr>
        <w:t xml:space="preserve">τους στο μισθολόγιο. </w:t>
      </w:r>
    </w:p>
    <w:p w:rsidR="007F53CA" w:rsidRDefault="00850591" w:rsidP="008F6ED9">
      <w:pPr>
        <w:spacing w:line="240" w:lineRule="auto"/>
        <w:rPr>
          <w:rFonts w:asciiTheme="majorHAnsi" w:hAnsiTheme="majorHAnsi"/>
          <w:bCs/>
        </w:rPr>
      </w:pPr>
      <w:r w:rsidRPr="007F53CA">
        <w:rPr>
          <w:rFonts w:asciiTheme="majorHAnsi" w:hAnsiTheme="majorHAnsi"/>
          <w:bCs/>
        </w:rPr>
        <w:t>Ζητ</w:t>
      </w:r>
      <w:r w:rsidR="008F6ED9" w:rsidRPr="007F53CA">
        <w:rPr>
          <w:rFonts w:asciiTheme="majorHAnsi" w:hAnsiTheme="majorHAnsi"/>
          <w:bCs/>
        </w:rPr>
        <w:t>ούμε έστω</w:t>
      </w:r>
      <w:r w:rsidRPr="007F53CA">
        <w:rPr>
          <w:rFonts w:asciiTheme="majorHAnsi" w:hAnsiTheme="majorHAnsi"/>
          <w:bCs/>
        </w:rPr>
        <w:t xml:space="preserve"> και τώρα</w:t>
      </w:r>
      <w:r w:rsidR="008F6ED9" w:rsidRPr="007F53CA">
        <w:rPr>
          <w:rFonts w:asciiTheme="majorHAnsi" w:hAnsiTheme="majorHAnsi"/>
          <w:bCs/>
        </w:rPr>
        <w:t>,</w:t>
      </w:r>
      <w:r w:rsidRPr="007F53CA">
        <w:rPr>
          <w:rFonts w:asciiTheme="majorHAnsi" w:hAnsiTheme="majorHAnsi"/>
          <w:bCs/>
        </w:rPr>
        <w:t xml:space="preserve"> να υπάρξει διάταξη που θα επαναφέρει τους μισθούς των ατόμων αναπηρία, με χρόνιες παθήσεις και των οικογενειών που προστατεύουν άτομα με αναπηρία με ποσοστό 67% και άνω, στο επίπεδο που ήταν το 2009.</w:t>
      </w:r>
    </w:p>
    <w:p w:rsidR="007F53CA" w:rsidRDefault="00850591" w:rsidP="008F6ED9">
      <w:pPr>
        <w:spacing w:line="240" w:lineRule="auto"/>
        <w:rPr>
          <w:rFonts w:asciiTheme="majorHAnsi" w:hAnsiTheme="majorHAnsi"/>
          <w:bCs/>
        </w:rPr>
      </w:pPr>
      <w:r w:rsidRPr="007F53CA">
        <w:rPr>
          <w:rFonts w:asciiTheme="majorHAnsi" w:hAnsiTheme="majorHAnsi"/>
          <w:bCs/>
        </w:rPr>
        <w:t xml:space="preserve">Στο παρόν νομοσχέδιο καταθέτουμε τις </w:t>
      </w:r>
      <w:r w:rsidR="007A639F" w:rsidRPr="007F53CA">
        <w:rPr>
          <w:rFonts w:asciiTheme="majorHAnsi" w:hAnsiTheme="majorHAnsi"/>
          <w:bCs/>
        </w:rPr>
        <w:t xml:space="preserve">εξής </w:t>
      </w:r>
      <w:r w:rsidRPr="007F53CA">
        <w:rPr>
          <w:rFonts w:asciiTheme="majorHAnsi" w:hAnsiTheme="majorHAnsi"/>
          <w:bCs/>
        </w:rPr>
        <w:t xml:space="preserve">παρατηρήσεις </w:t>
      </w:r>
      <w:r w:rsidR="007A639F" w:rsidRPr="007F53CA">
        <w:rPr>
          <w:rFonts w:asciiTheme="majorHAnsi" w:hAnsiTheme="majorHAnsi"/>
          <w:bCs/>
        </w:rPr>
        <w:t xml:space="preserve">μας </w:t>
      </w:r>
      <w:r w:rsidRPr="007F53CA">
        <w:rPr>
          <w:rFonts w:asciiTheme="majorHAnsi" w:hAnsiTheme="majorHAnsi"/>
          <w:bCs/>
        </w:rPr>
        <w:t xml:space="preserve">επί των άρθρων: </w:t>
      </w:r>
    </w:p>
    <w:p w:rsidR="00850591" w:rsidRPr="007F53CA" w:rsidRDefault="00850591" w:rsidP="008F6ED9">
      <w:pPr>
        <w:spacing w:line="240" w:lineRule="auto"/>
        <w:rPr>
          <w:rFonts w:asciiTheme="majorHAnsi" w:hAnsiTheme="majorHAnsi"/>
          <w:b/>
          <w:bCs/>
        </w:rPr>
      </w:pPr>
      <w:r w:rsidRPr="007F53CA">
        <w:rPr>
          <w:rFonts w:asciiTheme="majorHAnsi" w:hAnsiTheme="majorHAnsi"/>
          <w:b/>
          <w:bCs/>
        </w:rPr>
        <w:lastRenderedPageBreak/>
        <w:t>Άρθρο 15 «Οικογενειακή Παροχή»</w:t>
      </w:r>
    </w:p>
    <w:p w:rsidR="00850591" w:rsidRPr="007F53CA" w:rsidRDefault="00850591" w:rsidP="008F6ED9">
      <w:pPr>
        <w:spacing w:line="240" w:lineRule="auto"/>
        <w:rPr>
          <w:rFonts w:asciiTheme="majorHAnsi" w:hAnsiTheme="majorHAnsi"/>
          <w:bCs/>
        </w:rPr>
      </w:pPr>
      <w:r w:rsidRPr="007F53CA">
        <w:rPr>
          <w:rFonts w:asciiTheme="majorHAnsi" w:hAnsiTheme="majorHAnsi"/>
          <w:bCs/>
        </w:rPr>
        <w:t>Στην παράγραφο 1 του εν λόγω άρθρου προβλέπεται μηνιαία οικογενειακή παροχή  για υπαλλήλους με τέκνα ανήλικα ή ανίκανα σωματικά ή πνευματικά για την άσκηση βιοποριστικού επαγγέλματος με ποσοστό αναπηρίας 50% τουλάχιστον. Στο τελευταίο εδάφιο της ανωτέρω παραγράφου τίθεται ως ηλικιακό όριο της ανωτέρω παροχής το 18</w:t>
      </w:r>
      <w:r w:rsidRPr="007F53CA">
        <w:rPr>
          <w:rFonts w:asciiTheme="majorHAnsi" w:hAnsiTheme="majorHAnsi"/>
          <w:bCs/>
          <w:vertAlign w:val="superscript"/>
        </w:rPr>
        <w:t>ο</w:t>
      </w:r>
      <w:r w:rsidRPr="007F53CA">
        <w:rPr>
          <w:rFonts w:asciiTheme="majorHAnsi" w:hAnsiTheme="majorHAnsi"/>
          <w:bCs/>
        </w:rPr>
        <w:t xml:space="preserve"> και 19</w:t>
      </w:r>
      <w:r w:rsidRPr="007F53CA">
        <w:rPr>
          <w:rFonts w:asciiTheme="majorHAnsi" w:hAnsiTheme="majorHAnsi"/>
          <w:bCs/>
          <w:vertAlign w:val="superscript"/>
        </w:rPr>
        <w:t>ο</w:t>
      </w:r>
      <w:r w:rsidRPr="007F53CA">
        <w:rPr>
          <w:rFonts w:asciiTheme="majorHAnsi" w:hAnsiTheme="majorHAnsi"/>
          <w:bCs/>
        </w:rPr>
        <w:t xml:space="preserve"> έτος της ηλικίας τους ενώ σε περίπτωση που τα τέκνα σπουδάζουν σε ΑΕΙ ή ΤΕΙ ή ΙΕΚ της χώρας το ηλικιακό όριο αυξάνεται στο 24</w:t>
      </w:r>
      <w:r w:rsidRPr="007F53CA">
        <w:rPr>
          <w:rFonts w:asciiTheme="majorHAnsi" w:hAnsiTheme="majorHAnsi"/>
          <w:bCs/>
          <w:vertAlign w:val="superscript"/>
        </w:rPr>
        <w:t>ο</w:t>
      </w:r>
      <w:r w:rsidRPr="007F53CA">
        <w:rPr>
          <w:rFonts w:asciiTheme="majorHAnsi" w:hAnsiTheme="majorHAnsi"/>
          <w:bCs/>
        </w:rPr>
        <w:t xml:space="preserve"> έτος ηλικίας. </w:t>
      </w:r>
    </w:p>
    <w:p w:rsidR="00850591" w:rsidRPr="007F53CA" w:rsidRDefault="00850591" w:rsidP="008F6ED9">
      <w:pPr>
        <w:spacing w:line="240" w:lineRule="auto"/>
        <w:rPr>
          <w:rFonts w:asciiTheme="majorHAnsi" w:hAnsiTheme="majorHAnsi"/>
          <w:b/>
          <w:bCs/>
        </w:rPr>
      </w:pPr>
      <w:r w:rsidRPr="007F53CA">
        <w:rPr>
          <w:rFonts w:asciiTheme="majorHAnsi" w:hAnsiTheme="majorHAnsi"/>
          <w:b/>
          <w:bCs/>
        </w:rPr>
        <w:t>Ο νομοθέτης, δυστυχώς, δεν προβλέπει με σαφή και διακριτό τρόπο  τη χορήγηση της εν λόγω παροχής άνευ ηλικιακού ορίου για υπαλλήλους που έχουν τέκνα με αναπηρία.</w:t>
      </w:r>
    </w:p>
    <w:p w:rsidR="00850591" w:rsidRPr="007F53CA" w:rsidRDefault="00850591" w:rsidP="008F6ED9">
      <w:pPr>
        <w:spacing w:line="240" w:lineRule="auto"/>
        <w:rPr>
          <w:rFonts w:asciiTheme="majorHAnsi" w:hAnsiTheme="majorHAnsi"/>
          <w:b/>
          <w:bCs/>
        </w:rPr>
      </w:pPr>
      <w:r w:rsidRPr="007F53CA">
        <w:rPr>
          <w:rFonts w:asciiTheme="majorHAnsi" w:hAnsiTheme="majorHAnsi"/>
          <w:b/>
          <w:bCs/>
        </w:rPr>
        <w:t>Θεωρούμε επιβεβλημένο</w:t>
      </w:r>
      <w:r w:rsidRPr="007F53CA">
        <w:rPr>
          <w:rFonts w:asciiTheme="majorHAnsi" w:hAnsiTheme="majorHAnsi"/>
          <w:bCs/>
        </w:rPr>
        <w:t xml:space="preserve"> για λόγους προστασίας και ενίσχυσης των οικογενειών που έχουν στη φροντίδα τους και υποστηρίζουν τέκνα με αναπηρία και οι οποίες έχουν δοκιμαστεί με τον πιο σκληρό τρόπο καθ’ όλη τη διάρκεια της διαρκούς και εντεινόμενης οικονομικής κρίσης που πλήττει τη χώρα μας </w:t>
      </w:r>
      <w:r w:rsidRPr="007F53CA">
        <w:rPr>
          <w:rFonts w:asciiTheme="majorHAnsi" w:hAnsiTheme="majorHAnsi"/>
          <w:b/>
          <w:bCs/>
        </w:rPr>
        <w:t xml:space="preserve">να προβλεφθεί εδάφιο ως εξής: </w:t>
      </w:r>
      <w:r w:rsidRPr="007F53CA">
        <w:rPr>
          <w:rFonts w:asciiTheme="majorHAnsi" w:hAnsiTheme="majorHAnsi"/>
          <w:b/>
          <w:bCs/>
          <w:i/>
        </w:rPr>
        <w:t>«Ειδικά για υπαλλήλους που έχουν τέκνα ανίκανα σωματικά ή πνευματικά για την άσκηση βιοποριστικού επαγγέλματος με ποσοστό αναπηρίας 50% τουλάχιστον</w:t>
      </w:r>
      <w:r w:rsidR="008F6ED9" w:rsidRPr="007F53CA">
        <w:rPr>
          <w:rFonts w:asciiTheme="majorHAnsi" w:hAnsiTheme="majorHAnsi"/>
          <w:b/>
          <w:bCs/>
          <w:i/>
        </w:rPr>
        <w:t>,</w:t>
      </w:r>
      <w:r w:rsidRPr="007F53CA">
        <w:rPr>
          <w:rFonts w:asciiTheme="majorHAnsi" w:hAnsiTheme="majorHAnsi"/>
          <w:b/>
          <w:bCs/>
          <w:i/>
        </w:rPr>
        <w:t xml:space="preserve"> η ανωτέρω μηνιαία οικονομική παροχή </w:t>
      </w:r>
      <w:r w:rsidR="005F6553" w:rsidRPr="007F53CA">
        <w:rPr>
          <w:rFonts w:asciiTheme="majorHAnsi" w:hAnsiTheme="majorHAnsi"/>
          <w:b/>
          <w:bCs/>
          <w:i/>
        </w:rPr>
        <w:t>χορηγείται άνευ ηλικιακού ορίου»</w:t>
      </w:r>
      <w:r w:rsidR="007F53CA" w:rsidRPr="007F53CA">
        <w:rPr>
          <w:rFonts w:asciiTheme="majorHAnsi" w:hAnsiTheme="majorHAnsi"/>
          <w:b/>
          <w:bCs/>
          <w:i/>
        </w:rPr>
        <w:t>.</w:t>
      </w:r>
      <w:r w:rsidRPr="007F53CA">
        <w:rPr>
          <w:rFonts w:asciiTheme="majorHAnsi" w:hAnsiTheme="majorHAnsi"/>
          <w:b/>
          <w:bCs/>
        </w:rPr>
        <w:t xml:space="preserve"> </w:t>
      </w:r>
    </w:p>
    <w:p w:rsidR="00850591" w:rsidRPr="007F53CA" w:rsidRDefault="00850591" w:rsidP="008F6ED9">
      <w:pPr>
        <w:spacing w:line="240" w:lineRule="auto"/>
        <w:rPr>
          <w:rFonts w:asciiTheme="majorHAnsi" w:hAnsiTheme="majorHAnsi"/>
          <w:b/>
          <w:bCs/>
        </w:rPr>
      </w:pPr>
      <w:r w:rsidRPr="007F53CA">
        <w:rPr>
          <w:rFonts w:asciiTheme="majorHAnsi" w:hAnsiTheme="majorHAnsi"/>
          <w:b/>
          <w:bCs/>
        </w:rPr>
        <w:t xml:space="preserve">Άρθρο 34 «Καταργούμενες Διατάξεις» </w:t>
      </w:r>
    </w:p>
    <w:p w:rsidR="00850591" w:rsidRPr="007F53CA" w:rsidRDefault="00850591" w:rsidP="008F6ED9">
      <w:pPr>
        <w:spacing w:line="240" w:lineRule="auto"/>
        <w:rPr>
          <w:rFonts w:asciiTheme="majorHAnsi" w:hAnsiTheme="majorHAnsi"/>
          <w:i/>
        </w:rPr>
      </w:pPr>
      <w:r w:rsidRPr="007F53CA">
        <w:rPr>
          <w:rFonts w:asciiTheme="majorHAnsi" w:hAnsiTheme="majorHAnsi"/>
          <w:bCs/>
        </w:rPr>
        <w:t xml:space="preserve">Με το άρθρο 34 καταργούνται διατάξεις , μεταξύ των οποίων και το τελευταίο εδάφιο της παρ. 1 του άρθρου 30 του ν. 4024/2011, που έχει ως εξής: </w:t>
      </w:r>
      <w:r w:rsidR="005F6553" w:rsidRPr="007F53CA">
        <w:rPr>
          <w:rFonts w:asciiTheme="majorHAnsi" w:hAnsiTheme="majorHAnsi"/>
          <w:bCs/>
        </w:rPr>
        <w:t>«</w:t>
      </w:r>
      <w:r w:rsidRPr="007F53CA">
        <w:rPr>
          <w:rFonts w:asciiTheme="majorHAnsi" w:hAnsiTheme="majorHAnsi"/>
          <w:i/>
        </w:rPr>
        <w:t>Με κοινή απόφαση των Υπουργών Διοικητικής Μεταρρύθμισης και Ηλεκτρονικής Διακυβέρνησης και Οικονομικών μπορεί να προβλέπεται, προκειμένου για υπαλλήλους που εμπίπτουν στις διατάξεις του παρόντος Κεφαλαίου και είναι παραπληγικοί, τετραπληγικοί, τυφλοί ή έχουν βαριά κινητική αναπηρία, εφόσον μετακινούνται εκτός έδρας για υπηρεσιακούς λόγους, η καταβολή εξόδων μετακίνησης και διαμονής σε συνοδό της επιλογής του υπαλλήλου. Με την ίδια απόφαση καθορίζονται οι προϋποθέσεις και κάθε αναγκαίο ζήτημα για την εφαρμογή του π</w:t>
      </w:r>
      <w:r w:rsidR="005F6553" w:rsidRPr="007F53CA">
        <w:rPr>
          <w:rFonts w:asciiTheme="majorHAnsi" w:hAnsiTheme="majorHAnsi"/>
          <w:i/>
        </w:rPr>
        <w:t>ροηγούμενου εδαφίου».</w:t>
      </w:r>
    </w:p>
    <w:p w:rsidR="00850591" w:rsidRPr="007F53CA" w:rsidRDefault="00850591" w:rsidP="008F6ED9">
      <w:pPr>
        <w:spacing w:line="240" w:lineRule="auto"/>
        <w:rPr>
          <w:rFonts w:asciiTheme="majorHAnsi" w:hAnsiTheme="majorHAnsi"/>
        </w:rPr>
      </w:pPr>
      <w:r w:rsidRPr="007F53CA">
        <w:rPr>
          <w:rFonts w:asciiTheme="majorHAnsi" w:hAnsiTheme="majorHAnsi"/>
        </w:rPr>
        <w:t>Η ανωτέρω διάταξη κρίθηκε θετικά από την Ε.Σ.Α</w:t>
      </w:r>
      <w:r w:rsidR="005F6553" w:rsidRPr="007F53CA">
        <w:rPr>
          <w:rFonts w:asciiTheme="majorHAnsi" w:hAnsiTheme="majorHAnsi"/>
        </w:rPr>
        <w:t>.</w:t>
      </w:r>
      <w:r w:rsidRPr="007F53CA">
        <w:rPr>
          <w:rFonts w:asciiTheme="majorHAnsi" w:hAnsiTheme="majorHAnsi"/>
        </w:rPr>
        <w:t>μεΑ. και τους φορείς της, δεδομένου ότι για πρώτη φορά ελήφθησαν υπόψη οι ανάγκες ατόμων με βαριές αναπηρίες όπως οι κινητικές αναπηρίες και η τύφλωση και η κάλυψη αυτών των αναγκών  για την άσκηση των εργασιακών καθηκόντων τους . Παρά ταύτα και παρόλο το θετικό περιεχόμενο της ανωτέρω διάταξης</w:t>
      </w:r>
      <w:r w:rsidR="005F6553" w:rsidRPr="007F53CA">
        <w:rPr>
          <w:rFonts w:asciiTheme="majorHAnsi" w:hAnsiTheme="majorHAnsi"/>
        </w:rPr>
        <w:t>,</w:t>
      </w:r>
      <w:r w:rsidRPr="007F53CA">
        <w:rPr>
          <w:rFonts w:asciiTheme="majorHAnsi" w:hAnsiTheme="majorHAnsi"/>
        </w:rPr>
        <w:t xml:space="preserve"> η προβλεπόμενη ΚΥΑ δεν εκδόθηκε ποτέ, ενώ στην παρούσα φάση, εντελώς αβασάνιστα και αδικαιολόγητα  η διάταξη καταργείται. </w:t>
      </w:r>
    </w:p>
    <w:p w:rsidR="00850591" w:rsidRPr="007F53CA" w:rsidRDefault="00850591" w:rsidP="008F6ED9">
      <w:pPr>
        <w:spacing w:line="240" w:lineRule="auto"/>
        <w:rPr>
          <w:rFonts w:asciiTheme="majorHAnsi" w:hAnsiTheme="majorHAnsi"/>
          <w:b/>
        </w:rPr>
      </w:pPr>
      <w:r w:rsidRPr="007F53CA">
        <w:rPr>
          <w:rFonts w:asciiTheme="majorHAnsi" w:hAnsiTheme="majorHAnsi"/>
          <w:b/>
        </w:rPr>
        <w:t>Η Ε.Σ.Α.μεΑ</w:t>
      </w:r>
      <w:r w:rsidR="007F53CA" w:rsidRPr="007F53CA">
        <w:rPr>
          <w:rFonts w:asciiTheme="majorHAnsi" w:hAnsiTheme="majorHAnsi"/>
          <w:b/>
        </w:rPr>
        <w:t>.</w:t>
      </w:r>
      <w:r w:rsidRPr="007F53CA">
        <w:rPr>
          <w:rFonts w:asciiTheme="majorHAnsi" w:hAnsiTheme="majorHAnsi"/>
          <w:b/>
        </w:rPr>
        <w:t xml:space="preserve"> προτείνει στο άρθρο 34 να συμπεριληφθεί εδάφιο ως εξής</w:t>
      </w:r>
      <w:r w:rsidRPr="007F53CA">
        <w:rPr>
          <w:rFonts w:asciiTheme="majorHAnsi" w:hAnsiTheme="majorHAnsi"/>
        </w:rPr>
        <w:t xml:space="preserve">: </w:t>
      </w:r>
      <w:r w:rsidR="005F6553" w:rsidRPr="007F53CA">
        <w:rPr>
          <w:rFonts w:asciiTheme="majorHAnsi" w:hAnsiTheme="majorHAnsi"/>
        </w:rPr>
        <w:t>«</w:t>
      </w:r>
      <w:r w:rsidRPr="007F53CA">
        <w:rPr>
          <w:rFonts w:asciiTheme="majorHAnsi" w:hAnsiTheme="majorHAnsi"/>
          <w:b/>
          <w:i/>
        </w:rPr>
        <w:t>Από τις ανωτέρω καταργούμενες διατάξεις εξαιρείται το τελευταίο εδάφιο της παρ. 1 του άρθρου 30 του ν. 4024/2011</w:t>
      </w:r>
      <w:r w:rsidR="005F6553" w:rsidRPr="007F53CA">
        <w:rPr>
          <w:rFonts w:asciiTheme="majorHAnsi" w:hAnsiTheme="majorHAnsi"/>
          <w:b/>
        </w:rPr>
        <w:t>».</w:t>
      </w:r>
    </w:p>
    <w:p w:rsidR="001B4C70" w:rsidRPr="007F53CA" w:rsidRDefault="008F6ED9" w:rsidP="008F6ED9">
      <w:pPr>
        <w:spacing w:line="240" w:lineRule="auto"/>
        <w:rPr>
          <w:rFonts w:asciiTheme="majorHAnsi" w:hAnsiTheme="majorHAnsi"/>
          <w:b/>
        </w:rPr>
      </w:pPr>
      <w:r w:rsidRPr="007F53CA">
        <w:rPr>
          <w:rFonts w:asciiTheme="majorHAnsi" w:hAnsiTheme="majorHAnsi"/>
          <w:b/>
        </w:rPr>
        <w:t>Άρθρο 41</w:t>
      </w:r>
    </w:p>
    <w:p w:rsidR="001B4C70" w:rsidRPr="007F53CA" w:rsidRDefault="001B4C70" w:rsidP="008F6ED9">
      <w:pPr>
        <w:spacing w:after="0" w:line="240" w:lineRule="auto"/>
        <w:rPr>
          <w:rFonts w:asciiTheme="majorHAnsi" w:eastAsia="Calibri" w:hAnsiTheme="majorHAnsi"/>
          <w:color w:val="auto"/>
          <w:lang w:eastAsia="el-GR"/>
        </w:rPr>
      </w:pPr>
      <w:r w:rsidRPr="007F53CA">
        <w:rPr>
          <w:rFonts w:asciiTheme="majorHAnsi" w:eastAsia="Calibri" w:hAnsiTheme="majorHAnsi"/>
          <w:color w:val="auto"/>
          <w:lang w:eastAsia="el-GR"/>
        </w:rPr>
        <w:t>Από τα κάτωθι στοιχεία που παραθέτουμε για την πλήρη ενημέρωσή σας διαπιστώνουμε ότι το άρθρο 41 θα δημιουργήσει δυσεπίλυτα προβλήματα στη χορήγηση των φαρμάκων υψηλού κόστους σε άτομα με αναπηρία και χρόνιες παθήσεις, διότι οι δαπάνες που προβλέπονται είναι μειωμένες σε σχέση με τα προηγούμενα νομοθετήματα.</w:t>
      </w:r>
    </w:p>
    <w:p w:rsidR="005F6553" w:rsidRPr="007F53CA" w:rsidRDefault="005F6553" w:rsidP="008F6ED9">
      <w:pPr>
        <w:spacing w:after="0" w:line="240" w:lineRule="auto"/>
        <w:rPr>
          <w:rFonts w:asciiTheme="majorHAnsi" w:eastAsia="Calibri" w:hAnsiTheme="majorHAnsi"/>
          <w:color w:val="auto"/>
          <w:lang w:eastAsia="el-GR"/>
        </w:rPr>
      </w:pPr>
    </w:p>
    <w:p w:rsidR="001B4C70" w:rsidRPr="007F53CA" w:rsidRDefault="001B4C70" w:rsidP="007F53CA">
      <w:pPr>
        <w:pStyle w:val="a8"/>
        <w:numPr>
          <w:ilvl w:val="0"/>
          <w:numId w:val="17"/>
        </w:numPr>
        <w:spacing w:after="0" w:line="240" w:lineRule="auto"/>
        <w:ind w:left="360"/>
        <w:rPr>
          <w:rFonts w:asciiTheme="majorHAnsi" w:eastAsia="Calibri" w:hAnsiTheme="majorHAnsi"/>
          <w:color w:val="auto"/>
          <w:lang w:eastAsia="el-GR"/>
        </w:rPr>
      </w:pPr>
      <w:r w:rsidRPr="007F53CA">
        <w:rPr>
          <w:rFonts w:asciiTheme="majorHAnsi" w:eastAsia="Calibri" w:hAnsiTheme="majorHAnsi"/>
          <w:color w:val="auto"/>
          <w:lang w:eastAsia="el-GR"/>
        </w:rPr>
        <w:t>Τα νοσοκομεία του Υπουργείου Υγείας είχαν συγκεκριμένο κλειστό προϋπολογισμό για τα φάρμακα (περίπου 450 εκ. €) ο οποίος δεν επαρκούσε και για το λόγο αυτό δήλωναν  αδυναμία χορήγησης (ΣΤΕΡΟΥΜΕΘΑ) και παρέπεμπαν τους ασθενείς στα φαρμακεία ΕΟΠΥΥ.</w:t>
      </w:r>
    </w:p>
    <w:p w:rsidR="007A639F" w:rsidRPr="007F53CA" w:rsidRDefault="007A639F" w:rsidP="007F53CA">
      <w:pPr>
        <w:spacing w:after="0" w:line="240" w:lineRule="auto"/>
        <w:rPr>
          <w:rFonts w:asciiTheme="majorHAnsi" w:eastAsia="Calibri" w:hAnsiTheme="majorHAnsi"/>
          <w:color w:val="auto"/>
          <w:lang w:eastAsia="el-GR"/>
        </w:rPr>
      </w:pPr>
    </w:p>
    <w:p w:rsidR="001B4C70" w:rsidRPr="007F53CA" w:rsidRDefault="001B4C70" w:rsidP="007F53CA">
      <w:pPr>
        <w:pStyle w:val="a8"/>
        <w:numPr>
          <w:ilvl w:val="0"/>
          <w:numId w:val="17"/>
        </w:numPr>
        <w:spacing w:after="0" w:line="240" w:lineRule="auto"/>
        <w:ind w:left="360"/>
        <w:rPr>
          <w:rFonts w:asciiTheme="majorHAnsi" w:eastAsia="Calibri" w:hAnsiTheme="majorHAnsi"/>
          <w:color w:val="auto"/>
          <w:lang w:eastAsia="el-GR"/>
        </w:rPr>
      </w:pPr>
      <w:r w:rsidRPr="007F53CA">
        <w:rPr>
          <w:rFonts w:asciiTheme="majorHAnsi" w:eastAsia="Calibri" w:hAnsiTheme="majorHAnsi"/>
          <w:color w:val="auto"/>
          <w:lang w:eastAsia="el-GR"/>
        </w:rPr>
        <w:t>Παράλληλα τα φαρμακεία του ΕΟΠΥΥ εξυπηρετούσαν με την ίδια διαδικασία για φ</w:t>
      </w:r>
      <w:r w:rsidR="007A639F" w:rsidRPr="007F53CA">
        <w:rPr>
          <w:rFonts w:asciiTheme="majorHAnsi" w:eastAsia="Calibri" w:hAnsiTheme="majorHAnsi"/>
          <w:color w:val="auto"/>
          <w:lang w:eastAsia="el-GR"/>
        </w:rPr>
        <w:t>άρμακα νοσοκομειακής χρήσης και</w:t>
      </w:r>
      <w:r w:rsidRPr="007F53CA">
        <w:rPr>
          <w:rFonts w:asciiTheme="majorHAnsi" w:eastAsia="Calibri" w:hAnsiTheme="majorHAnsi"/>
          <w:color w:val="auto"/>
          <w:lang w:eastAsia="el-GR"/>
        </w:rPr>
        <w:t xml:space="preserve">: </w:t>
      </w:r>
    </w:p>
    <w:p w:rsidR="001B4C70" w:rsidRPr="007F53CA" w:rsidRDefault="001B4C70" w:rsidP="007F53CA">
      <w:pPr>
        <w:pStyle w:val="a8"/>
        <w:numPr>
          <w:ilvl w:val="0"/>
          <w:numId w:val="17"/>
        </w:numPr>
        <w:spacing w:after="0" w:line="240" w:lineRule="auto"/>
        <w:ind w:left="360"/>
        <w:rPr>
          <w:rFonts w:asciiTheme="majorHAnsi" w:eastAsia="Calibri" w:hAnsiTheme="majorHAnsi"/>
          <w:color w:val="auto"/>
          <w:lang w:eastAsia="el-GR"/>
        </w:rPr>
      </w:pPr>
      <w:r w:rsidRPr="007F53CA">
        <w:rPr>
          <w:rFonts w:asciiTheme="majorHAnsi" w:eastAsia="Calibri" w:hAnsiTheme="majorHAnsi"/>
          <w:color w:val="auto"/>
          <w:lang w:eastAsia="el-GR"/>
        </w:rPr>
        <w:t>Α) τα νοσοκομεία που υπάγονται στο υπουργείο Εθνικής Άμυνας (στρατιωτικά νοσοκομεία), στο υπουργείο Παιδείας (ιδίως Πανεπιστη</w:t>
      </w:r>
      <w:r w:rsidR="005F6553" w:rsidRPr="007F53CA">
        <w:rPr>
          <w:rFonts w:asciiTheme="majorHAnsi" w:eastAsia="Calibri" w:hAnsiTheme="majorHAnsi"/>
          <w:color w:val="auto"/>
          <w:lang w:eastAsia="el-GR"/>
        </w:rPr>
        <w:t xml:space="preserve">μιακά, Αρεταίειο), </w:t>
      </w:r>
      <w:r w:rsidRPr="007F53CA">
        <w:rPr>
          <w:rFonts w:asciiTheme="majorHAnsi" w:eastAsia="Calibri" w:hAnsiTheme="majorHAnsi"/>
          <w:color w:val="auto"/>
          <w:lang w:eastAsia="el-GR"/>
        </w:rPr>
        <w:t xml:space="preserve">στα κοινωφελούς χαρακτήρα νοσοκομεία καθώς </w:t>
      </w:r>
      <w:r w:rsidR="007A639F" w:rsidRPr="007F53CA">
        <w:rPr>
          <w:rFonts w:asciiTheme="majorHAnsi" w:eastAsia="Calibri" w:hAnsiTheme="majorHAnsi"/>
          <w:color w:val="auto"/>
          <w:lang w:eastAsia="el-GR"/>
        </w:rPr>
        <w:t>και</w:t>
      </w:r>
    </w:p>
    <w:p w:rsidR="001B4C70" w:rsidRPr="007F53CA" w:rsidRDefault="007A639F" w:rsidP="007F53CA">
      <w:pPr>
        <w:pStyle w:val="a8"/>
        <w:numPr>
          <w:ilvl w:val="0"/>
          <w:numId w:val="17"/>
        </w:numPr>
        <w:spacing w:after="0" w:line="240" w:lineRule="auto"/>
        <w:ind w:left="360"/>
        <w:rPr>
          <w:rFonts w:asciiTheme="majorHAnsi" w:eastAsia="Calibri" w:hAnsiTheme="majorHAnsi"/>
          <w:color w:val="auto"/>
          <w:lang w:eastAsia="el-GR"/>
        </w:rPr>
      </w:pPr>
      <w:r w:rsidRPr="007F53CA">
        <w:rPr>
          <w:rFonts w:asciiTheme="majorHAnsi" w:eastAsia="Calibri" w:hAnsiTheme="majorHAnsi"/>
          <w:color w:val="auto"/>
          <w:lang w:eastAsia="el-GR"/>
        </w:rPr>
        <w:t xml:space="preserve">Β) </w:t>
      </w:r>
      <w:r w:rsidR="001B4C70" w:rsidRPr="007F53CA">
        <w:rPr>
          <w:rFonts w:asciiTheme="majorHAnsi" w:eastAsia="Calibri" w:hAnsiTheme="majorHAnsi"/>
          <w:color w:val="auto"/>
          <w:lang w:eastAsia="el-GR"/>
        </w:rPr>
        <w:t>στις ιδιωτικές κλινικές σύμφωνα με τη νομοθεσία.</w:t>
      </w:r>
    </w:p>
    <w:p w:rsidR="007A639F" w:rsidRPr="007F53CA" w:rsidRDefault="007A639F" w:rsidP="007F53CA">
      <w:pPr>
        <w:spacing w:after="0" w:line="240" w:lineRule="auto"/>
        <w:rPr>
          <w:rFonts w:asciiTheme="majorHAnsi" w:eastAsia="Calibri" w:hAnsiTheme="majorHAnsi"/>
          <w:color w:val="auto"/>
          <w:lang w:eastAsia="el-GR"/>
        </w:rPr>
      </w:pPr>
    </w:p>
    <w:p w:rsidR="001B4C70" w:rsidRPr="007F53CA" w:rsidRDefault="001B4C70" w:rsidP="007F53CA">
      <w:pPr>
        <w:pStyle w:val="a8"/>
        <w:numPr>
          <w:ilvl w:val="0"/>
          <w:numId w:val="17"/>
        </w:numPr>
        <w:spacing w:after="0" w:line="240" w:lineRule="auto"/>
        <w:ind w:left="360"/>
        <w:rPr>
          <w:rFonts w:asciiTheme="majorHAnsi" w:eastAsia="Calibri" w:hAnsiTheme="majorHAnsi"/>
          <w:color w:val="auto"/>
          <w:lang w:eastAsia="el-GR"/>
        </w:rPr>
      </w:pPr>
      <w:r w:rsidRPr="007F53CA">
        <w:rPr>
          <w:rFonts w:asciiTheme="majorHAnsi" w:eastAsia="Calibri" w:hAnsiTheme="majorHAnsi"/>
          <w:color w:val="auto"/>
          <w:lang w:eastAsia="el-GR"/>
        </w:rPr>
        <w:t>Στον αρχικό νόμο δόθηκαν συνολικά για τ</w:t>
      </w:r>
      <w:bookmarkStart w:id="0" w:name="_GoBack"/>
      <w:bookmarkEnd w:id="0"/>
      <w:r w:rsidRPr="007F53CA">
        <w:rPr>
          <w:rFonts w:asciiTheme="majorHAnsi" w:eastAsia="Calibri" w:hAnsiTheme="majorHAnsi"/>
          <w:color w:val="auto"/>
          <w:lang w:eastAsia="el-GR"/>
        </w:rPr>
        <w:t>α φάρμακα νοσοκομειακής χρήσης 570 εκ. € χωρίς να προβλεφθεί σχετικό ποσό για τον ΕΟΠΥΥ</w:t>
      </w:r>
      <w:r w:rsidR="005F6553" w:rsidRPr="007F53CA">
        <w:rPr>
          <w:rFonts w:asciiTheme="majorHAnsi" w:eastAsia="Calibri" w:hAnsiTheme="majorHAnsi"/>
          <w:color w:val="auto"/>
          <w:lang w:eastAsia="el-GR"/>
        </w:rPr>
        <w:t>,</w:t>
      </w:r>
      <w:r w:rsidRPr="007F53CA">
        <w:rPr>
          <w:rFonts w:asciiTheme="majorHAnsi" w:eastAsia="Calibri" w:hAnsiTheme="majorHAnsi"/>
          <w:color w:val="auto"/>
          <w:lang w:eastAsia="el-GR"/>
        </w:rPr>
        <w:t xml:space="preserve"> που θα πρέπει να συνεχίσει να χορηγεί φάρμακα σε ασθενείς νοσοκομείων πλην του Υπουργείου Υγείας και κλινικών. Για το λόγο αυτό θα σπάσει το ποσό των 570 εκ. € που ήδη έχει ψηφιστεί (4346/2015) σε 510 εκ. € για τα νοσοκομεία του Υπουργείου Υγείας και 60 εκ. € στον ΕΟΠΥΥ προκειμένου να καλυφθούν  λοιπές δομές, πλην Υπουργείου Υγείας.</w:t>
      </w:r>
    </w:p>
    <w:p w:rsidR="007A639F" w:rsidRPr="007F53CA" w:rsidRDefault="007A639F" w:rsidP="007F53CA">
      <w:pPr>
        <w:spacing w:after="0" w:line="240" w:lineRule="auto"/>
        <w:rPr>
          <w:rFonts w:asciiTheme="majorHAnsi" w:eastAsia="Calibri" w:hAnsiTheme="majorHAnsi"/>
          <w:color w:val="auto"/>
          <w:lang w:eastAsia="el-GR"/>
        </w:rPr>
      </w:pPr>
    </w:p>
    <w:p w:rsidR="001B4C70" w:rsidRPr="007F53CA" w:rsidRDefault="001B4C70" w:rsidP="007F53CA">
      <w:pPr>
        <w:pStyle w:val="a8"/>
        <w:numPr>
          <w:ilvl w:val="0"/>
          <w:numId w:val="17"/>
        </w:numPr>
        <w:spacing w:after="0" w:line="240" w:lineRule="auto"/>
        <w:ind w:left="360"/>
        <w:rPr>
          <w:rFonts w:asciiTheme="majorHAnsi" w:eastAsia="Calibri" w:hAnsiTheme="majorHAnsi"/>
          <w:color w:val="auto"/>
          <w:lang w:eastAsia="el-GR"/>
        </w:rPr>
      </w:pPr>
      <w:r w:rsidRPr="007F53CA">
        <w:rPr>
          <w:rFonts w:asciiTheme="majorHAnsi" w:eastAsia="Calibri" w:hAnsiTheme="majorHAnsi"/>
          <w:color w:val="auto"/>
          <w:lang w:eastAsia="el-GR"/>
        </w:rPr>
        <w:t>Με βάση στοιχεία κατανάλωσης οι πραγματικές ανάγκες για τα νοσοκομεία και τα νοσοκομειακής χρ</w:t>
      </w:r>
      <w:r w:rsidR="005F6553" w:rsidRPr="007F53CA">
        <w:rPr>
          <w:rFonts w:asciiTheme="majorHAnsi" w:eastAsia="Calibri" w:hAnsiTheme="majorHAnsi"/>
          <w:color w:val="auto"/>
          <w:lang w:eastAsia="el-GR"/>
        </w:rPr>
        <w:t xml:space="preserve">ήσης φάρμακα αφορούν σε 700 εκ. ανά </w:t>
      </w:r>
      <w:r w:rsidRPr="007F53CA">
        <w:rPr>
          <w:rFonts w:asciiTheme="majorHAnsi" w:eastAsia="Calibri" w:hAnsiTheme="majorHAnsi"/>
          <w:color w:val="auto"/>
          <w:lang w:eastAsia="el-GR"/>
        </w:rPr>
        <w:t xml:space="preserve">έτος. </w:t>
      </w:r>
    </w:p>
    <w:p w:rsidR="007A639F" w:rsidRPr="007F53CA" w:rsidRDefault="007A639F" w:rsidP="007F53CA">
      <w:pPr>
        <w:spacing w:after="0" w:line="240" w:lineRule="auto"/>
        <w:rPr>
          <w:rFonts w:asciiTheme="majorHAnsi" w:eastAsia="Calibri" w:hAnsiTheme="majorHAnsi"/>
          <w:color w:val="auto"/>
          <w:lang w:eastAsia="el-GR"/>
        </w:rPr>
      </w:pPr>
    </w:p>
    <w:p w:rsidR="001B4C70" w:rsidRPr="007F53CA" w:rsidRDefault="001B4C70" w:rsidP="007F53CA">
      <w:pPr>
        <w:pStyle w:val="a8"/>
        <w:numPr>
          <w:ilvl w:val="0"/>
          <w:numId w:val="17"/>
        </w:numPr>
        <w:spacing w:after="0" w:line="240" w:lineRule="auto"/>
        <w:ind w:left="360"/>
        <w:rPr>
          <w:rFonts w:asciiTheme="majorHAnsi" w:eastAsia="Calibri" w:hAnsiTheme="majorHAnsi"/>
          <w:color w:val="auto"/>
          <w:lang w:eastAsia="el-GR"/>
        </w:rPr>
      </w:pPr>
      <w:r w:rsidRPr="007F53CA">
        <w:rPr>
          <w:rFonts w:asciiTheme="majorHAnsi" w:eastAsia="Calibri" w:hAnsiTheme="majorHAnsi"/>
          <w:color w:val="auto"/>
          <w:lang w:eastAsia="el-GR"/>
        </w:rPr>
        <w:t xml:space="preserve">Ο ΕΟΠΥΥ για τις ανάγκες που πρέπει να καλύψει θα χρειαστεί  80 - 90 εκ. € άρα το υπερβάλλον από τα 60 εκ. € </w:t>
      </w:r>
      <w:r w:rsidR="007A639F" w:rsidRPr="007F53CA">
        <w:rPr>
          <w:rFonts w:asciiTheme="majorHAnsi" w:eastAsia="Calibri" w:hAnsiTheme="majorHAnsi"/>
          <w:color w:val="auto"/>
          <w:lang w:eastAsia="el-GR"/>
        </w:rPr>
        <w:t xml:space="preserve">που λαμβάνει θα ζητηθεί ως </w:t>
      </w:r>
      <w:proofErr w:type="spellStart"/>
      <w:r w:rsidR="007A639F" w:rsidRPr="007F53CA">
        <w:rPr>
          <w:rFonts w:asciiTheme="majorHAnsi" w:eastAsia="Calibri" w:hAnsiTheme="majorHAnsi"/>
          <w:color w:val="auto"/>
          <w:lang w:eastAsia="el-GR"/>
        </w:rPr>
        <w:t>claw</w:t>
      </w:r>
      <w:r w:rsidRPr="007F53CA">
        <w:rPr>
          <w:rFonts w:asciiTheme="majorHAnsi" w:eastAsia="Calibri" w:hAnsiTheme="majorHAnsi"/>
          <w:color w:val="auto"/>
          <w:lang w:eastAsia="el-GR"/>
        </w:rPr>
        <w:t>back</w:t>
      </w:r>
      <w:proofErr w:type="spellEnd"/>
      <w:r w:rsidRPr="007F53CA">
        <w:rPr>
          <w:rFonts w:asciiTheme="majorHAnsi" w:eastAsia="Calibri" w:hAnsiTheme="majorHAnsi"/>
          <w:color w:val="auto"/>
          <w:lang w:eastAsia="el-GR"/>
        </w:rPr>
        <w:t xml:space="preserve"> από τη φαρμακευτική βιομηχανία.</w:t>
      </w:r>
    </w:p>
    <w:p w:rsidR="007A639F" w:rsidRPr="007F53CA" w:rsidRDefault="007A639F" w:rsidP="008F6ED9">
      <w:pPr>
        <w:spacing w:after="0" w:line="240" w:lineRule="auto"/>
        <w:rPr>
          <w:rFonts w:asciiTheme="majorHAnsi" w:eastAsia="Calibri" w:hAnsiTheme="majorHAnsi"/>
          <w:color w:val="auto"/>
          <w:lang w:eastAsia="el-GR"/>
        </w:rPr>
      </w:pPr>
    </w:p>
    <w:p w:rsidR="007F53CA" w:rsidRDefault="005F6553" w:rsidP="008F6ED9">
      <w:pPr>
        <w:spacing w:after="0" w:line="240" w:lineRule="auto"/>
        <w:rPr>
          <w:rFonts w:asciiTheme="majorHAnsi" w:eastAsia="Calibri" w:hAnsiTheme="majorHAnsi"/>
          <w:b/>
          <w:color w:val="auto"/>
          <w:lang w:eastAsia="el-GR"/>
        </w:rPr>
      </w:pPr>
      <w:r w:rsidRPr="007F53CA">
        <w:rPr>
          <w:rFonts w:asciiTheme="majorHAnsi" w:eastAsia="Calibri" w:hAnsiTheme="majorHAnsi"/>
          <w:b/>
          <w:color w:val="auto"/>
          <w:lang w:eastAsia="el-GR"/>
        </w:rPr>
        <w:t>Ως εκ τούτου ζητούμε τη συνολική επανεξέταση του συγκεκριμένου άρθρου με γνώμονα την απρόσκοπτη πρόσβαση των χρονίως πασχόντων στα φάρμακα υψηλού κόστους.</w:t>
      </w:r>
    </w:p>
    <w:p w:rsidR="007F53CA" w:rsidRDefault="007F53CA" w:rsidP="008F6ED9">
      <w:pPr>
        <w:spacing w:after="0" w:line="240" w:lineRule="auto"/>
        <w:rPr>
          <w:rFonts w:asciiTheme="majorHAnsi" w:eastAsia="Calibri" w:hAnsiTheme="majorHAnsi"/>
          <w:b/>
          <w:color w:val="auto"/>
          <w:lang w:eastAsia="el-GR"/>
        </w:rPr>
      </w:pPr>
    </w:p>
    <w:p w:rsidR="001B4C70" w:rsidRPr="007F53CA" w:rsidRDefault="007A639F" w:rsidP="008F6ED9">
      <w:pPr>
        <w:spacing w:after="0" w:line="240" w:lineRule="auto"/>
        <w:rPr>
          <w:rFonts w:asciiTheme="majorHAnsi" w:eastAsia="Calibri" w:hAnsiTheme="majorHAnsi"/>
          <w:b/>
          <w:color w:val="auto"/>
          <w:lang w:eastAsia="el-GR"/>
        </w:rPr>
      </w:pPr>
      <w:r w:rsidRPr="007F53CA">
        <w:rPr>
          <w:rFonts w:asciiTheme="majorHAnsi" w:eastAsia="Calibri" w:hAnsiTheme="majorHAnsi"/>
          <w:b/>
          <w:color w:val="auto"/>
          <w:lang w:eastAsia="el-GR"/>
        </w:rPr>
        <w:t xml:space="preserve">Επιπρόσθετα ζητάμε οι πιστοποιημένοι φορείς παροχής υπηρεσιών κοινωνικής φροντίδας να εξαιρούνται του μηχανισμού αυτόματης επιστροφής </w:t>
      </w:r>
      <w:proofErr w:type="spellStart"/>
      <w:r w:rsidRPr="007F53CA">
        <w:rPr>
          <w:rFonts w:asciiTheme="majorHAnsi" w:eastAsia="Calibri" w:hAnsiTheme="majorHAnsi"/>
          <w:b/>
          <w:color w:val="auto"/>
          <w:lang w:eastAsia="el-GR"/>
        </w:rPr>
        <w:t>clawback</w:t>
      </w:r>
      <w:proofErr w:type="spellEnd"/>
      <w:r w:rsidRPr="007F53CA">
        <w:rPr>
          <w:rFonts w:asciiTheme="majorHAnsi" w:eastAsia="Calibri" w:hAnsiTheme="majorHAnsi"/>
          <w:b/>
          <w:color w:val="auto"/>
          <w:lang w:eastAsia="el-GR"/>
        </w:rPr>
        <w:t xml:space="preserve"> για τη νοσοκομειακή φαρμακευτική δαπάνη.</w:t>
      </w:r>
    </w:p>
    <w:p w:rsidR="007A639F" w:rsidRPr="007F53CA" w:rsidRDefault="007A639F" w:rsidP="008F6ED9">
      <w:pPr>
        <w:spacing w:after="0" w:line="240" w:lineRule="auto"/>
        <w:rPr>
          <w:rFonts w:asciiTheme="majorHAnsi" w:eastAsia="Calibri" w:hAnsiTheme="majorHAnsi"/>
          <w:b/>
          <w:color w:val="auto"/>
          <w:lang w:eastAsia="el-GR"/>
        </w:rPr>
      </w:pPr>
    </w:p>
    <w:p w:rsidR="00850591" w:rsidRPr="007F53CA" w:rsidRDefault="00850591" w:rsidP="008F6ED9">
      <w:pPr>
        <w:spacing w:line="240" w:lineRule="auto"/>
        <w:rPr>
          <w:rFonts w:asciiTheme="majorHAnsi" w:hAnsiTheme="majorHAnsi"/>
          <w:b/>
        </w:rPr>
      </w:pPr>
      <w:r w:rsidRPr="007F53CA">
        <w:rPr>
          <w:rFonts w:asciiTheme="majorHAnsi" w:hAnsiTheme="majorHAnsi"/>
          <w:b/>
        </w:rPr>
        <w:t xml:space="preserve">Κύριοι Πρόεδροι, </w:t>
      </w:r>
    </w:p>
    <w:p w:rsidR="00850591" w:rsidRPr="007F53CA" w:rsidRDefault="00850591" w:rsidP="008F6ED9">
      <w:pPr>
        <w:spacing w:line="240" w:lineRule="auto"/>
        <w:rPr>
          <w:rFonts w:asciiTheme="majorHAnsi" w:hAnsiTheme="majorHAnsi"/>
          <w:b/>
        </w:rPr>
      </w:pPr>
      <w:r w:rsidRPr="007F53CA">
        <w:rPr>
          <w:rFonts w:asciiTheme="majorHAnsi" w:hAnsiTheme="majorHAnsi"/>
          <w:b/>
        </w:rPr>
        <w:t xml:space="preserve">Κυρίες Κύριοι Βουλευτές, </w:t>
      </w:r>
    </w:p>
    <w:p w:rsidR="00850591" w:rsidRPr="007F53CA" w:rsidRDefault="00850591" w:rsidP="008F6ED9">
      <w:pPr>
        <w:spacing w:line="240" w:lineRule="auto"/>
        <w:rPr>
          <w:rFonts w:asciiTheme="majorHAnsi" w:hAnsiTheme="majorHAnsi"/>
        </w:rPr>
      </w:pPr>
      <w:r w:rsidRPr="007F53CA">
        <w:rPr>
          <w:rFonts w:asciiTheme="majorHAnsi" w:hAnsiTheme="majorHAnsi"/>
        </w:rPr>
        <w:t xml:space="preserve">Σας καλούμε να υιοθετήσετε τις ανωτέρω προτάσεις προκειμένου να προστατευτούν τα αναφαίρετα δικαιώματα των ατόμων με αναπηρία. </w:t>
      </w:r>
    </w:p>
    <w:p w:rsidR="00407FD0" w:rsidRPr="007F53CA" w:rsidRDefault="008F6ED9" w:rsidP="008F6ED9">
      <w:pPr>
        <w:spacing w:line="240" w:lineRule="auto"/>
        <w:rPr>
          <w:rFonts w:asciiTheme="majorHAnsi" w:hAnsiTheme="majorHAnsi"/>
        </w:rPr>
        <w:sectPr w:rsidR="00407FD0" w:rsidRPr="007F53CA"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7F53CA">
        <w:rPr>
          <w:rFonts w:asciiTheme="majorHAnsi" w:hAnsiTheme="majorHAnsi"/>
          <w:color w:val="FF0000"/>
        </w:rPr>
        <w:t xml:space="preserve"> </w:t>
      </w:r>
    </w:p>
    <w:p w:rsidR="00E70687" w:rsidRPr="007F53CA" w:rsidRDefault="00E70687" w:rsidP="008F6ED9">
      <w:pPr>
        <w:spacing w:line="240" w:lineRule="auto"/>
        <w:jc w:val="center"/>
        <w:rPr>
          <w:rFonts w:asciiTheme="majorHAnsi" w:hAnsiTheme="majorHAnsi"/>
          <w:b/>
        </w:rPr>
      </w:pPr>
      <w:r w:rsidRPr="007F53CA">
        <w:rPr>
          <w:rFonts w:asciiTheme="majorHAnsi" w:hAnsiTheme="majorHAnsi"/>
          <w:b/>
        </w:rPr>
        <w:lastRenderedPageBreak/>
        <w:t>Με εκτίμηση</w:t>
      </w:r>
    </w:p>
    <w:p w:rsidR="00E70687" w:rsidRPr="007F53CA" w:rsidRDefault="00E70687" w:rsidP="008F6ED9">
      <w:pPr>
        <w:spacing w:line="240" w:lineRule="auto"/>
        <w:jc w:val="center"/>
        <w:rPr>
          <w:rFonts w:asciiTheme="majorHAnsi" w:hAnsiTheme="majorHAnsi"/>
          <w:b/>
        </w:rPr>
        <w:sectPr w:rsidR="00E70687" w:rsidRPr="007F53CA" w:rsidSect="00E70687">
          <w:type w:val="continuous"/>
          <w:pgSz w:w="11906" w:h="16838"/>
          <w:pgMar w:top="1440" w:right="1800" w:bottom="1440" w:left="1800" w:header="709" w:footer="370" w:gutter="0"/>
          <w:cols w:space="708"/>
          <w:docGrid w:linePitch="360"/>
        </w:sectPr>
      </w:pPr>
    </w:p>
    <w:p w:rsidR="00E70687" w:rsidRPr="007F53CA" w:rsidRDefault="00E70687" w:rsidP="008F6ED9">
      <w:pPr>
        <w:spacing w:line="240" w:lineRule="auto"/>
        <w:jc w:val="center"/>
        <w:rPr>
          <w:rFonts w:asciiTheme="majorHAnsi" w:hAnsiTheme="majorHAnsi"/>
          <w:b/>
        </w:rPr>
      </w:pPr>
      <w:r w:rsidRPr="007F53CA">
        <w:rPr>
          <w:rFonts w:asciiTheme="majorHAnsi" w:hAnsiTheme="majorHAnsi"/>
          <w:b/>
        </w:rPr>
        <w:lastRenderedPageBreak/>
        <w:t>Ο ΠΡΟΕΔΡΟΣ</w:t>
      </w:r>
    </w:p>
    <w:p w:rsidR="00407FD0" w:rsidRPr="007F53CA" w:rsidRDefault="00407FD0" w:rsidP="008F6ED9">
      <w:pPr>
        <w:spacing w:line="240" w:lineRule="auto"/>
        <w:jc w:val="center"/>
        <w:rPr>
          <w:rFonts w:asciiTheme="majorHAnsi" w:hAnsiTheme="majorHAnsi"/>
          <w:b/>
        </w:rPr>
      </w:pPr>
    </w:p>
    <w:p w:rsidR="00E70687" w:rsidRPr="007F53CA" w:rsidRDefault="00E70687" w:rsidP="008F6ED9">
      <w:pPr>
        <w:spacing w:line="240" w:lineRule="auto"/>
        <w:jc w:val="center"/>
        <w:rPr>
          <w:rFonts w:asciiTheme="majorHAnsi" w:hAnsiTheme="majorHAnsi"/>
          <w:b/>
        </w:rPr>
      </w:pPr>
      <w:r w:rsidRPr="007F53CA">
        <w:rPr>
          <w:rFonts w:asciiTheme="majorHAnsi" w:hAnsiTheme="majorHAnsi"/>
          <w:b/>
        </w:rPr>
        <w:t>Ι. ΒΑΡΔΑΚΑΣΤΑΝΗΣ</w:t>
      </w:r>
    </w:p>
    <w:p w:rsidR="00E70687" w:rsidRPr="007F53CA" w:rsidRDefault="00E70687" w:rsidP="008F6ED9">
      <w:pPr>
        <w:spacing w:line="240" w:lineRule="auto"/>
        <w:jc w:val="center"/>
        <w:rPr>
          <w:rFonts w:asciiTheme="majorHAnsi" w:hAnsiTheme="majorHAnsi"/>
          <w:b/>
        </w:rPr>
      </w:pPr>
      <w:r w:rsidRPr="007F53CA">
        <w:rPr>
          <w:rFonts w:asciiTheme="majorHAnsi" w:hAnsiTheme="majorHAnsi"/>
          <w:b/>
        </w:rPr>
        <w:br w:type="column"/>
      </w:r>
      <w:r w:rsidRPr="007F53CA">
        <w:rPr>
          <w:rFonts w:asciiTheme="majorHAnsi" w:hAnsiTheme="majorHAnsi"/>
          <w:b/>
        </w:rPr>
        <w:lastRenderedPageBreak/>
        <w:t>Ο ΓΕΝ. ΓΡΑΜΜΑΤΕΑΣ</w:t>
      </w:r>
    </w:p>
    <w:p w:rsidR="00407FD0" w:rsidRPr="007F53CA" w:rsidRDefault="00407FD0" w:rsidP="008F6ED9">
      <w:pPr>
        <w:spacing w:line="240" w:lineRule="auto"/>
        <w:jc w:val="center"/>
        <w:rPr>
          <w:rFonts w:asciiTheme="majorHAnsi" w:hAnsiTheme="majorHAnsi"/>
          <w:b/>
        </w:rPr>
      </w:pPr>
    </w:p>
    <w:p w:rsidR="00E70687" w:rsidRPr="007F53CA" w:rsidRDefault="00E70687" w:rsidP="008F6ED9">
      <w:pPr>
        <w:spacing w:line="240" w:lineRule="auto"/>
        <w:jc w:val="center"/>
        <w:rPr>
          <w:rFonts w:asciiTheme="majorHAnsi" w:hAnsiTheme="majorHAnsi"/>
          <w:b/>
        </w:rPr>
        <w:sectPr w:rsidR="00E70687" w:rsidRPr="007F53CA" w:rsidSect="00E70687">
          <w:type w:val="continuous"/>
          <w:pgSz w:w="11906" w:h="16838"/>
          <w:pgMar w:top="1440" w:right="1800" w:bottom="1440" w:left="1800" w:header="709" w:footer="370" w:gutter="0"/>
          <w:cols w:num="2" w:space="708"/>
          <w:docGrid w:linePitch="360"/>
        </w:sectPr>
      </w:pPr>
      <w:r w:rsidRPr="007F53CA">
        <w:rPr>
          <w:rFonts w:asciiTheme="majorHAnsi" w:hAnsiTheme="majorHAnsi"/>
          <w:b/>
        </w:rPr>
        <w:t>ΧΡ. ΝΑΣΤΑΣ</w:t>
      </w:r>
    </w:p>
    <w:p w:rsidR="005615DE" w:rsidRPr="007F53CA" w:rsidRDefault="005615DE" w:rsidP="008F6ED9">
      <w:pPr>
        <w:spacing w:before="600" w:after="120" w:line="240" w:lineRule="auto"/>
        <w:jc w:val="left"/>
        <w:rPr>
          <w:rFonts w:asciiTheme="majorHAnsi" w:hAnsiTheme="majorHAnsi"/>
          <w:b/>
        </w:rPr>
      </w:pPr>
      <w:r w:rsidRPr="007F53CA">
        <w:rPr>
          <w:rFonts w:asciiTheme="majorHAnsi" w:hAnsiTheme="majorHAnsi"/>
          <w:b/>
        </w:rPr>
        <w:lastRenderedPageBreak/>
        <w:t xml:space="preserve">Πίνακας Αποδεκτών: </w:t>
      </w:r>
    </w:p>
    <w:p w:rsidR="007F53CA" w:rsidRDefault="00A20EC9" w:rsidP="008F6ED9">
      <w:pPr>
        <w:spacing w:after="0" w:line="240" w:lineRule="auto"/>
        <w:jc w:val="left"/>
        <w:rPr>
          <w:rFonts w:asciiTheme="majorHAnsi" w:hAnsiTheme="majorHAnsi"/>
        </w:rPr>
      </w:pPr>
      <w:r w:rsidRPr="007F53CA">
        <w:rPr>
          <w:rFonts w:asciiTheme="majorHAnsi" w:hAnsiTheme="majorHAnsi"/>
        </w:rPr>
        <w:t>-</w:t>
      </w:r>
      <w:r w:rsidR="00992AAF" w:rsidRPr="007F53CA">
        <w:rPr>
          <w:rFonts w:asciiTheme="majorHAnsi" w:hAnsiTheme="majorHAnsi"/>
        </w:rPr>
        <w:t>Γραφείο Πρωθυπουργού της χώρας, κ. Αλ. Τσίπρα</w:t>
      </w:r>
    </w:p>
    <w:p w:rsidR="007F53CA" w:rsidRDefault="00992AAF" w:rsidP="008F6ED9">
      <w:pPr>
        <w:spacing w:after="0" w:line="240" w:lineRule="auto"/>
        <w:jc w:val="left"/>
        <w:rPr>
          <w:rFonts w:asciiTheme="majorHAnsi" w:hAnsiTheme="majorHAnsi"/>
        </w:rPr>
      </w:pPr>
      <w:r w:rsidRPr="007F53CA">
        <w:rPr>
          <w:rFonts w:asciiTheme="majorHAnsi" w:hAnsiTheme="majorHAnsi"/>
        </w:rPr>
        <w:t>-Γραφείο Υπουργού Επικρατείας, κ. Αλ. Φλαμπουράρη</w:t>
      </w:r>
    </w:p>
    <w:p w:rsidR="007F53CA" w:rsidRDefault="00992AAF" w:rsidP="008F6ED9">
      <w:pPr>
        <w:spacing w:after="0" w:line="240" w:lineRule="auto"/>
        <w:jc w:val="left"/>
        <w:rPr>
          <w:rFonts w:asciiTheme="majorHAnsi" w:hAnsiTheme="majorHAnsi"/>
        </w:rPr>
      </w:pPr>
      <w:r w:rsidRPr="007F53CA">
        <w:rPr>
          <w:rFonts w:asciiTheme="majorHAnsi" w:hAnsiTheme="majorHAnsi"/>
        </w:rPr>
        <w:t>-Γραφείο Υπουργού Επικρατείας, κ. Ν. Παππά</w:t>
      </w:r>
    </w:p>
    <w:p w:rsidR="007F53CA" w:rsidRDefault="00850591" w:rsidP="008F6ED9">
      <w:pPr>
        <w:spacing w:after="0" w:line="240" w:lineRule="auto"/>
        <w:jc w:val="left"/>
        <w:rPr>
          <w:rFonts w:asciiTheme="majorHAnsi" w:hAnsiTheme="majorHAnsi"/>
        </w:rPr>
      </w:pPr>
      <w:r w:rsidRPr="007F53CA">
        <w:rPr>
          <w:rFonts w:asciiTheme="majorHAnsi" w:hAnsiTheme="majorHAnsi"/>
        </w:rPr>
        <w:t>-Γραφείο Υπουργού Εσωτερικών και Διοικητικής Ανασυγκρότησης κ. Π. Κουρουμπλή</w:t>
      </w:r>
    </w:p>
    <w:p w:rsidR="00850591" w:rsidRPr="007F53CA" w:rsidRDefault="00850591" w:rsidP="008F6ED9">
      <w:pPr>
        <w:spacing w:after="0" w:line="240" w:lineRule="auto"/>
        <w:jc w:val="left"/>
        <w:rPr>
          <w:rFonts w:asciiTheme="majorHAnsi" w:hAnsiTheme="majorHAnsi"/>
        </w:rPr>
      </w:pPr>
      <w:r w:rsidRPr="007F53CA">
        <w:rPr>
          <w:rFonts w:asciiTheme="majorHAnsi" w:hAnsiTheme="majorHAnsi"/>
        </w:rPr>
        <w:lastRenderedPageBreak/>
        <w:t xml:space="preserve">-Γραφείο Υπουργού Οικονομικών, κ. Ε. </w:t>
      </w:r>
      <w:proofErr w:type="spellStart"/>
      <w:r w:rsidRPr="007F53CA">
        <w:rPr>
          <w:rFonts w:asciiTheme="majorHAnsi" w:hAnsiTheme="majorHAnsi"/>
        </w:rPr>
        <w:t>Τσακαλώτου</w:t>
      </w:r>
      <w:proofErr w:type="spellEnd"/>
      <w:r w:rsidRPr="007F53CA">
        <w:rPr>
          <w:rFonts w:asciiTheme="majorHAnsi" w:hAnsiTheme="majorHAnsi"/>
        </w:rPr>
        <w:t xml:space="preserve">  </w:t>
      </w:r>
    </w:p>
    <w:p w:rsidR="00DD0704" w:rsidRPr="007F53CA" w:rsidRDefault="00DD0704" w:rsidP="008F6ED9">
      <w:pPr>
        <w:spacing w:after="0" w:line="240" w:lineRule="auto"/>
        <w:jc w:val="left"/>
        <w:rPr>
          <w:rFonts w:asciiTheme="majorHAnsi" w:hAnsiTheme="majorHAnsi"/>
        </w:rPr>
      </w:pPr>
      <w:r w:rsidRPr="007F53CA">
        <w:rPr>
          <w:rFonts w:asciiTheme="majorHAnsi" w:hAnsiTheme="majorHAnsi"/>
        </w:rPr>
        <w:t>-Γραφείο Υπουργού Υγείας, κ. Α. Ξανθού</w:t>
      </w:r>
    </w:p>
    <w:p w:rsidR="007F53CA" w:rsidRPr="007F53CA" w:rsidRDefault="00850591" w:rsidP="007F53CA">
      <w:pPr>
        <w:spacing w:after="0" w:line="240" w:lineRule="auto"/>
        <w:jc w:val="left"/>
        <w:rPr>
          <w:rFonts w:asciiTheme="majorHAnsi" w:hAnsiTheme="majorHAnsi"/>
        </w:rPr>
      </w:pPr>
      <w:r w:rsidRPr="007F53CA">
        <w:rPr>
          <w:rFonts w:asciiTheme="majorHAnsi" w:hAnsiTheme="majorHAnsi"/>
        </w:rPr>
        <w:t>-Γραφείο Αναπληρωτή Υπουργού Εσωτερικών και Διοικητικής Ανασυγκρότησης,</w:t>
      </w:r>
    </w:p>
    <w:p w:rsidR="00850591" w:rsidRPr="007F53CA" w:rsidRDefault="00850591" w:rsidP="008F6ED9">
      <w:pPr>
        <w:spacing w:after="0" w:line="240" w:lineRule="auto"/>
        <w:jc w:val="left"/>
        <w:rPr>
          <w:rFonts w:asciiTheme="majorHAnsi" w:hAnsiTheme="majorHAnsi"/>
        </w:rPr>
      </w:pPr>
      <w:r w:rsidRPr="007F53CA">
        <w:rPr>
          <w:rFonts w:asciiTheme="majorHAnsi" w:hAnsiTheme="majorHAnsi"/>
        </w:rPr>
        <w:t xml:space="preserve"> κ. Χ. </w:t>
      </w:r>
      <w:r w:rsidR="003B6253" w:rsidRPr="007F53CA">
        <w:rPr>
          <w:rFonts w:asciiTheme="majorHAnsi" w:hAnsiTheme="majorHAnsi"/>
        </w:rPr>
        <w:t>Βερναρδάκη</w:t>
      </w:r>
      <w:r w:rsidRPr="007F53CA">
        <w:rPr>
          <w:rFonts w:asciiTheme="majorHAnsi" w:hAnsiTheme="majorHAnsi"/>
        </w:rPr>
        <w:t xml:space="preserve"> </w:t>
      </w:r>
    </w:p>
    <w:p w:rsidR="00850591" w:rsidRPr="007F53CA" w:rsidRDefault="00850591" w:rsidP="008F6ED9">
      <w:pPr>
        <w:spacing w:after="0" w:line="240" w:lineRule="auto"/>
        <w:jc w:val="left"/>
        <w:rPr>
          <w:rFonts w:asciiTheme="majorHAnsi" w:hAnsiTheme="majorHAnsi"/>
        </w:rPr>
      </w:pPr>
      <w:r w:rsidRPr="007F53CA">
        <w:rPr>
          <w:rFonts w:asciiTheme="majorHAnsi" w:hAnsiTheme="majorHAnsi"/>
        </w:rPr>
        <w:t xml:space="preserve">-Γραφείο Αναπληρωτή Υπουργού Οικονομικών, κ. Γ. </w:t>
      </w:r>
      <w:proofErr w:type="spellStart"/>
      <w:r w:rsidRPr="007F53CA">
        <w:rPr>
          <w:rFonts w:asciiTheme="majorHAnsi" w:hAnsiTheme="majorHAnsi"/>
        </w:rPr>
        <w:t>Χουλιαράκη</w:t>
      </w:r>
      <w:proofErr w:type="spellEnd"/>
      <w:r w:rsidRPr="007F53CA">
        <w:rPr>
          <w:rFonts w:asciiTheme="majorHAnsi" w:hAnsiTheme="majorHAnsi"/>
        </w:rPr>
        <w:t xml:space="preserve"> </w:t>
      </w:r>
    </w:p>
    <w:p w:rsidR="00850591" w:rsidRPr="007F53CA" w:rsidRDefault="00850591" w:rsidP="008F6ED9">
      <w:pPr>
        <w:spacing w:after="0" w:line="240" w:lineRule="auto"/>
        <w:jc w:val="left"/>
        <w:rPr>
          <w:rFonts w:asciiTheme="majorHAnsi" w:hAnsiTheme="majorHAnsi"/>
        </w:rPr>
      </w:pPr>
      <w:r w:rsidRPr="007F53CA">
        <w:rPr>
          <w:rFonts w:asciiTheme="majorHAnsi" w:hAnsiTheme="majorHAnsi"/>
        </w:rPr>
        <w:t>-</w:t>
      </w:r>
      <w:r w:rsidR="008F6ED9" w:rsidRPr="007F53CA">
        <w:rPr>
          <w:rFonts w:asciiTheme="majorHAnsi" w:hAnsiTheme="majorHAnsi"/>
        </w:rPr>
        <w:t xml:space="preserve">κ. </w:t>
      </w:r>
      <w:proofErr w:type="spellStart"/>
      <w:r w:rsidR="008F6ED9" w:rsidRPr="007F53CA">
        <w:rPr>
          <w:rFonts w:asciiTheme="majorHAnsi" w:hAnsiTheme="majorHAnsi"/>
        </w:rPr>
        <w:t>Πουλάκη</w:t>
      </w:r>
      <w:proofErr w:type="spellEnd"/>
      <w:r w:rsidR="008F6ED9" w:rsidRPr="007F53CA">
        <w:rPr>
          <w:rFonts w:asciiTheme="majorHAnsi" w:hAnsiTheme="majorHAnsi"/>
        </w:rPr>
        <w:t>, Γενικό</w:t>
      </w:r>
      <w:r w:rsidRPr="007F53CA">
        <w:rPr>
          <w:rFonts w:asciiTheme="majorHAnsi" w:hAnsiTheme="majorHAnsi"/>
        </w:rPr>
        <w:t xml:space="preserve"> Γραμματέα Εσωτερικών  </w:t>
      </w:r>
    </w:p>
    <w:p w:rsidR="00A20EC9" w:rsidRPr="007F53CA" w:rsidRDefault="008F6ED9" w:rsidP="008F6ED9">
      <w:pPr>
        <w:spacing w:after="0" w:line="240" w:lineRule="auto"/>
        <w:jc w:val="left"/>
        <w:rPr>
          <w:rFonts w:asciiTheme="majorHAnsi" w:hAnsiTheme="majorHAnsi"/>
        </w:rPr>
      </w:pPr>
      <w:r w:rsidRPr="007F53CA">
        <w:rPr>
          <w:rFonts w:asciiTheme="majorHAnsi" w:hAnsiTheme="majorHAnsi"/>
        </w:rPr>
        <w:t>-κα Ε. Παπαδοπούλου, Γενική</w:t>
      </w:r>
      <w:r w:rsidR="00850591" w:rsidRPr="007F53CA">
        <w:rPr>
          <w:rFonts w:asciiTheme="majorHAnsi" w:hAnsiTheme="majorHAnsi"/>
        </w:rPr>
        <w:t xml:space="preserve"> Γραμματέα </w:t>
      </w:r>
      <w:r w:rsidRPr="007F53CA">
        <w:rPr>
          <w:rFonts w:asciiTheme="majorHAnsi" w:hAnsiTheme="majorHAnsi"/>
        </w:rPr>
        <w:t>Οικονομικής Πολιτικής</w:t>
      </w:r>
      <w:r w:rsidR="00850591" w:rsidRPr="007F53CA">
        <w:rPr>
          <w:rFonts w:asciiTheme="majorHAnsi" w:hAnsiTheme="majorHAnsi"/>
        </w:rPr>
        <w:t xml:space="preserve"> </w:t>
      </w:r>
    </w:p>
    <w:p w:rsidR="007F53CA" w:rsidRDefault="00A20EC9" w:rsidP="008F6ED9">
      <w:pPr>
        <w:spacing w:after="0" w:line="240" w:lineRule="auto"/>
        <w:jc w:val="left"/>
        <w:rPr>
          <w:rFonts w:asciiTheme="majorHAnsi" w:hAnsiTheme="majorHAnsi"/>
        </w:rPr>
      </w:pPr>
      <w:r w:rsidRPr="007F53CA">
        <w:rPr>
          <w:rFonts w:asciiTheme="majorHAnsi" w:hAnsiTheme="majorHAnsi"/>
        </w:rPr>
        <w:t xml:space="preserve">-κ. </w:t>
      </w:r>
      <w:proofErr w:type="spellStart"/>
      <w:r w:rsidRPr="007F53CA">
        <w:rPr>
          <w:rFonts w:asciiTheme="majorHAnsi" w:hAnsiTheme="majorHAnsi"/>
        </w:rPr>
        <w:t>Γιαννουλάτο</w:t>
      </w:r>
      <w:proofErr w:type="spellEnd"/>
      <w:r w:rsidRPr="007F53CA">
        <w:rPr>
          <w:rFonts w:asciiTheme="majorHAnsi" w:hAnsiTheme="majorHAnsi"/>
        </w:rPr>
        <w:t>, Γενικό Γραμματέα Υγείας</w:t>
      </w:r>
    </w:p>
    <w:p w:rsidR="00B816B7" w:rsidRPr="007F53CA" w:rsidRDefault="004D3599" w:rsidP="007F53CA">
      <w:pPr>
        <w:spacing w:after="0" w:line="240" w:lineRule="auto"/>
        <w:jc w:val="left"/>
        <w:rPr>
          <w:rFonts w:asciiTheme="majorHAnsi" w:hAnsiTheme="majorHAnsi"/>
        </w:rPr>
      </w:pPr>
      <w:r w:rsidRPr="007F53CA">
        <w:rPr>
          <w:rFonts w:asciiTheme="majorHAnsi" w:hAnsiTheme="majorHAnsi"/>
        </w:rPr>
        <w:t>-</w:t>
      </w:r>
      <w:r w:rsidR="00992AAF" w:rsidRPr="007F53CA">
        <w:rPr>
          <w:rFonts w:asciiTheme="majorHAnsi" w:hAnsiTheme="majorHAnsi"/>
        </w:rPr>
        <w:t>Φορείς Μέλη της Ε.Σ.Α.μεΑ.</w:t>
      </w:r>
      <w:r w:rsidR="0015502C" w:rsidRPr="007F53CA">
        <w:rPr>
          <w:rFonts w:asciiTheme="majorHAnsi" w:hAnsiTheme="majorHAnsi"/>
          <w:color w:val="auto"/>
        </w:rPr>
        <w:t xml:space="preserve"> </w:t>
      </w:r>
    </w:p>
    <w:sectPr w:rsidR="00B816B7" w:rsidRPr="007F53CA"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90" w:rsidRDefault="00F70090" w:rsidP="00A5663B">
      <w:pPr>
        <w:spacing w:after="0" w:line="240" w:lineRule="auto"/>
      </w:pPr>
      <w:r>
        <w:separator/>
      </w:r>
    </w:p>
  </w:endnote>
  <w:endnote w:type="continuationSeparator" w:id="0">
    <w:p w:rsidR="00F70090" w:rsidRDefault="00F7009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90" w:rsidRDefault="00F70090" w:rsidP="00A5663B">
      <w:pPr>
        <w:spacing w:after="0" w:line="240" w:lineRule="auto"/>
      </w:pPr>
      <w:r>
        <w:separator/>
      </w:r>
    </w:p>
  </w:footnote>
  <w:footnote w:type="continuationSeparator" w:id="0">
    <w:p w:rsidR="00F70090" w:rsidRDefault="00F7009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B6253">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7998"/>
    <w:multiLevelType w:val="multilevel"/>
    <w:tmpl w:val="1826E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CDC142B"/>
    <w:multiLevelType w:val="hybridMultilevel"/>
    <w:tmpl w:val="CA1E8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A63564"/>
    <w:multiLevelType w:val="multilevel"/>
    <w:tmpl w:val="D47E6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6"/>
  </w:num>
  <w:num w:numId="11">
    <w:abstractNumId w:val="5"/>
  </w:num>
  <w:num w:numId="12">
    <w:abstractNumId w:val="3"/>
  </w:num>
  <w:num w:numId="13">
    <w:abstractNumId w:val="4"/>
  </w:num>
  <w:num w:numId="14">
    <w:abstractNumId w:val="1"/>
  </w:num>
  <w:num w:numId="15">
    <w:abstractNumId w:val="0"/>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3520"/>
    <w:rsid w:val="00011E25"/>
    <w:rsid w:val="00073B3D"/>
    <w:rsid w:val="00095977"/>
    <w:rsid w:val="000C602B"/>
    <w:rsid w:val="000E6BB8"/>
    <w:rsid w:val="0015502C"/>
    <w:rsid w:val="00165E13"/>
    <w:rsid w:val="001B3428"/>
    <w:rsid w:val="001B4C70"/>
    <w:rsid w:val="001B52A2"/>
    <w:rsid w:val="00201C93"/>
    <w:rsid w:val="00205B76"/>
    <w:rsid w:val="00255E30"/>
    <w:rsid w:val="0026771D"/>
    <w:rsid w:val="00275BAB"/>
    <w:rsid w:val="00295414"/>
    <w:rsid w:val="002D1046"/>
    <w:rsid w:val="003137AC"/>
    <w:rsid w:val="00381527"/>
    <w:rsid w:val="003870E7"/>
    <w:rsid w:val="003A0E24"/>
    <w:rsid w:val="003B6253"/>
    <w:rsid w:val="00400168"/>
    <w:rsid w:val="00407FD0"/>
    <w:rsid w:val="00412BB7"/>
    <w:rsid w:val="00413E31"/>
    <w:rsid w:val="00421F44"/>
    <w:rsid w:val="004807F3"/>
    <w:rsid w:val="004D3599"/>
    <w:rsid w:val="005615DE"/>
    <w:rsid w:val="005760F4"/>
    <w:rsid w:val="005C081C"/>
    <w:rsid w:val="005F29A9"/>
    <w:rsid w:val="005F6553"/>
    <w:rsid w:val="00651CD5"/>
    <w:rsid w:val="0066371D"/>
    <w:rsid w:val="006F189F"/>
    <w:rsid w:val="007331AE"/>
    <w:rsid w:val="00741C1A"/>
    <w:rsid w:val="0077016C"/>
    <w:rsid w:val="007A639F"/>
    <w:rsid w:val="007D4A7A"/>
    <w:rsid w:val="007F53CA"/>
    <w:rsid w:val="00811A9B"/>
    <w:rsid w:val="00812C30"/>
    <w:rsid w:val="00834D64"/>
    <w:rsid w:val="00850591"/>
    <w:rsid w:val="008F4A49"/>
    <w:rsid w:val="008F5096"/>
    <w:rsid w:val="008F6ED9"/>
    <w:rsid w:val="00992AAF"/>
    <w:rsid w:val="00993479"/>
    <w:rsid w:val="009B3183"/>
    <w:rsid w:val="009B6ADE"/>
    <w:rsid w:val="00A20EC9"/>
    <w:rsid w:val="00A5663B"/>
    <w:rsid w:val="00AE0048"/>
    <w:rsid w:val="00B01AB1"/>
    <w:rsid w:val="00B236B6"/>
    <w:rsid w:val="00B816B7"/>
    <w:rsid w:val="00C15553"/>
    <w:rsid w:val="00C80338"/>
    <w:rsid w:val="00CD4B56"/>
    <w:rsid w:val="00D10637"/>
    <w:rsid w:val="00D13C3F"/>
    <w:rsid w:val="00D255DF"/>
    <w:rsid w:val="00D265A9"/>
    <w:rsid w:val="00D879F0"/>
    <w:rsid w:val="00DB674B"/>
    <w:rsid w:val="00DC7532"/>
    <w:rsid w:val="00DD0704"/>
    <w:rsid w:val="00E70687"/>
    <w:rsid w:val="00EB69A8"/>
    <w:rsid w:val="00EE41A4"/>
    <w:rsid w:val="00EE6171"/>
    <w:rsid w:val="00F15EA8"/>
    <w:rsid w:val="00F21B29"/>
    <w:rsid w:val="00F310D0"/>
    <w:rsid w:val="00F60186"/>
    <w:rsid w:val="00F6046E"/>
    <w:rsid w:val="00F62902"/>
    <w:rsid w:val="00F70090"/>
    <w:rsid w:val="00F854E0"/>
    <w:rsid w:val="00F9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18612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60821F-38F2-41F4-B5EE-9EBD6E08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1201</Words>
  <Characters>6491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2015-12-14T10:24:00Z</cp:lastPrinted>
  <dcterms:created xsi:type="dcterms:W3CDTF">2015-12-14T10:58:00Z</dcterms:created>
  <dcterms:modified xsi:type="dcterms:W3CDTF">2015-12-14T11:00:00Z</dcterms:modified>
</cp:coreProperties>
</file>