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E3A28" w:rsidRDefault="00A5663B" w:rsidP="00A5663B">
      <w:pPr>
        <w:spacing w:before="240"/>
        <w:rPr>
          <w:rFonts w:asciiTheme="majorHAnsi" w:hAnsiTheme="majorHAnsi"/>
          <w:b/>
        </w:rPr>
      </w:pPr>
      <w:r w:rsidRPr="003E3A28">
        <w:rPr>
          <w:rFonts w:asciiTheme="majorHAnsi" w:hAnsiTheme="majorHAnsi"/>
          <w:b/>
        </w:rPr>
        <w:t>ΚΑΤΕΠΕΙΓΟΝ</w:t>
      </w:r>
    </w:p>
    <w:p w:rsidR="00A5663B" w:rsidRPr="003E3A28" w:rsidRDefault="00B816B7">
      <w:pPr>
        <w:rPr>
          <w:rFonts w:asciiTheme="majorHAnsi" w:hAnsiTheme="majorHAnsi"/>
        </w:rPr>
      </w:pPr>
      <w:r w:rsidRPr="003E3A28">
        <w:rPr>
          <w:rFonts w:asciiTheme="majorHAnsi" w:hAnsiTheme="majorHAnsi"/>
        </w:rPr>
        <w:t>Πληροφορίες: Χριστίνα Σαμαρά</w:t>
      </w:r>
    </w:p>
    <w:p w:rsidR="003E3A28" w:rsidRDefault="0015502C" w:rsidP="003E3A28">
      <w:pPr>
        <w:spacing w:before="480"/>
        <w:jc w:val="right"/>
        <w:rPr>
          <w:rFonts w:asciiTheme="majorHAnsi" w:hAnsiTheme="majorHAnsi"/>
          <w:b/>
        </w:rPr>
      </w:pPr>
      <w:r w:rsidRPr="003E3A28">
        <w:rPr>
          <w:rFonts w:asciiTheme="majorHAnsi" w:hAnsiTheme="majorHAnsi"/>
          <w:b/>
        </w:rPr>
        <w:br w:type="column"/>
      </w:r>
      <w:r w:rsidRPr="003E3A28">
        <w:rPr>
          <w:rFonts w:asciiTheme="majorHAnsi" w:hAnsiTheme="majorHAnsi"/>
          <w:b/>
        </w:rPr>
        <w:lastRenderedPageBreak/>
        <w:t>Αθήνα:</w:t>
      </w:r>
      <w:r w:rsidR="00323972" w:rsidRPr="003E3A28">
        <w:rPr>
          <w:rFonts w:asciiTheme="majorHAnsi" w:hAnsiTheme="majorHAnsi"/>
          <w:b/>
        </w:rPr>
        <w:t xml:space="preserve"> 10</w:t>
      </w:r>
      <w:r w:rsidRPr="003E3A28">
        <w:rPr>
          <w:rFonts w:asciiTheme="majorHAnsi" w:hAnsiTheme="majorHAnsi"/>
          <w:b/>
        </w:rPr>
        <w:t>.1</w:t>
      </w:r>
      <w:r w:rsidR="00993479" w:rsidRPr="003E3A28">
        <w:rPr>
          <w:rFonts w:asciiTheme="majorHAnsi" w:hAnsiTheme="majorHAnsi"/>
          <w:b/>
        </w:rPr>
        <w:t>2</w:t>
      </w:r>
      <w:r w:rsidR="00B816B7" w:rsidRPr="003E3A28">
        <w:rPr>
          <w:rFonts w:asciiTheme="majorHAnsi" w:hAnsiTheme="majorHAnsi"/>
          <w:b/>
        </w:rPr>
        <w:t>.2015</w:t>
      </w:r>
    </w:p>
    <w:p w:rsidR="00A5663B" w:rsidRPr="003E3A28" w:rsidRDefault="0015502C" w:rsidP="003E3A28">
      <w:pPr>
        <w:spacing w:before="480"/>
        <w:jc w:val="right"/>
        <w:rPr>
          <w:rFonts w:asciiTheme="majorHAnsi" w:hAnsiTheme="majorHAnsi"/>
          <w:b/>
        </w:rPr>
        <w:sectPr w:rsidR="00A5663B" w:rsidRPr="003E3A2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E3A28">
        <w:rPr>
          <w:rFonts w:asciiTheme="majorHAnsi" w:hAnsiTheme="majorHAnsi"/>
          <w:b/>
        </w:rPr>
        <w:t xml:space="preserve">Αρ. Πρωτ.: </w:t>
      </w:r>
      <w:r w:rsidR="00A30AA8" w:rsidRPr="003E3A28">
        <w:rPr>
          <w:rFonts w:asciiTheme="majorHAnsi" w:hAnsiTheme="majorHAnsi"/>
          <w:b/>
        </w:rPr>
        <w:t>2783</w:t>
      </w:r>
    </w:p>
    <w:p w:rsidR="00A5663B" w:rsidRPr="003E3A28" w:rsidRDefault="00993479" w:rsidP="003E3A28">
      <w:pPr>
        <w:spacing w:after="0" w:line="240" w:lineRule="auto"/>
        <w:rPr>
          <w:rFonts w:asciiTheme="majorHAnsi" w:hAnsiTheme="majorHAnsi"/>
          <w:b/>
          <w:bCs/>
          <w:sz w:val="24"/>
          <w:szCs w:val="24"/>
        </w:rPr>
      </w:pPr>
      <w:r w:rsidRPr="003E3A28">
        <w:rPr>
          <w:rFonts w:asciiTheme="majorHAnsi" w:hAnsiTheme="majorHAnsi"/>
          <w:b/>
          <w:sz w:val="24"/>
          <w:szCs w:val="24"/>
        </w:rPr>
        <w:lastRenderedPageBreak/>
        <w:t>Προς:</w:t>
      </w:r>
      <w:r w:rsidRPr="003E3A28">
        <w:rPr>
          <w:rFonts w:asciiTheme="majorHAnsi" w:hAnsiTheme="majorHAnsi"/>
          <w:b/>
          <w:bCs/>
          <w:sz w:val="24"/>
          <w:szCs w:val="24"/>
        </w:rPr>
        <w:t xml:space="preserve"> - κ. Π. Κουρουμπλή, Υπουργό Εσωτερικών και Διοικητικής Ανασυγκρότησης</w:t>
      </w:r>
      <w:r w:rsidR="00323972" w:rsidRPr="003E3A28">
        <w:rPr>
          <w:rFonts w:asciiTheme="majorHAnsi" w:hAnsiTheme="majorHAnsi"/>
          <w:b/>
          <w:bCs/>
          <w:sz w:val="24"/>
          <w:szCs w:val="24"/>
        </w:rPr>
        <w:t xml:space="preserve"> </w:t>
      </w:r>
    </w:p>
    <w:p w:rsidR="00A5663B" w:rsidRPr="003E3A28" w:rsidRDefault="00F33C90" w:rsidP="00B816B7">
      <w:pPr>
        <w:pStyle w:val="a7"/>
        <w:spacing w:before="360" w:after="240"/>
        <w:rPr>
          <w:b/>
          <w:color w:val="auto"/>
          <w:sz w:val="24"/>
          <w:szCs w:val="24"/>
        </w:rPr>
      </w:pPr>
      <w:r>
        <w:rPr>
          <w:b/>
          <w:color w:val="auto"/>
          <w:sz w:val="24"/>
          <w:szCs w:val="24"/>
        </w:rPr>
        <w:t xml:space="preserve">Θέμα: </w:t>
      </w:r>
      <w:r w:rsidR="009F5541" w:rsidRPr="003E3A28">
        <w:rPr>
          <w:b/>
          <w:color w:val="auto"/>
          <w:sz w:val="24"/>
          <w:szCs w:val="24"/>
        </w:rPr>
        <w:t>Κατάθεση προτ</w:t>
      </w:r>
      <w:r w:rsidR="003B7A83" w:rsidRPr="003E3A28">
        <w:rPr>
          <w:b/>
          <w:color w:val="auto"/>
          <w:sz w:val="24"/>
          <w:szCs w:val="24"/>
        </w:rPr>
        <w:t>άσ</w:t>
      </w:r>
      <w:r w:rsidR="009F5541" w:rsidRPr="003E3A28">
        <w:rPr>
          <w:b/>
          <w:color w:val="auto"/>
          <w:sz w:val="24"/>
          <w:szCs w:val="24"/>
        </w:rPr>
        <w:t xml:space="preserve">εων </w:t>
      </w:r>
      <w:r w:rsidR="003B7A83" w:rsidRPr="003E3A28">
        <w:rPr>
          <w:b/>
          <w:color w:val="auto"/>
          <w:sz w:val="24"/>
          <w:szCs w:val="24"/>
        </w:rPr>
        <w:t xml:space="preserve">της </w:t>
      </w:r>
      <w:r w:rsidR="009F5541" w:rsidRPr="003E3A28">
        <w:rPr>
          <w:b/>
          <w:color w:val="auto"/>
          <w:sz w:val="24"/>
          <w:szCs w:val="24"/>
        </w:rPr>
        <w:t xml:space="preserve">Ε.Σ.Α.μεΑ. </w:t>
      </w:r>
      <w:r w:rsidR="003B7A83" w:rsidRPr="003E3A28">
        <w:rPr>
          <w:b/>
          <w:color w:val="auto"/>
          <w:sz w:val="24"/>
          <w:szCs w:val="24"/>
        </w:rPr>
        <w:t>για</w:t>
      </w:r>
      <w:r w:rsidR="009F5541" w:rsidRPr="003E3A28">
        <w:rPr>
          <w:b/>
          <w:color w:val="auto"/>
          <w:sz w:val="24"/>
          <w:szCs w:val="24"/>
        </w:rPr>
        <w:t xml:space="preserve"> </w:t>
      </w:r>
      <w:r w:rsidR="00323972" w:rsidRPr="003E3A28">
        <w:rPr>
          <w:b/>
          <w:color w:val="auto"/>
          <w:sz w:val="24"/>
          <w:szCs w:val="24"/>
        </w:rPr>
        <w:t xml:space="preserve"> </w:t>
      </w:r>
      <w:r w:rsidR="009F5541" w:rsidRPr="003E3A28">
        <w:rPr>
          <w:b/>
          <w:color w:val="auto"/>
          <w:sz w:val="24"/>
          <w:szCs w:val="24"/>
        </w:rPr>
        <w:t xml:space="preserve">το σχέδιο νόμου: «Διαφάνεια, Αξιοκρατία και Αποτελεσματικότητα της Δημόσιας Διοίκησης» </w:t>
      </w:r>
    </w:p>
    <w:p w:rsidR="00993479" w:rsidRPr="003E3A28" w:rsidRDefault="00A5663B" w:rsidP="00993479">
      <w:pPr>
        <w:spacing w:after="480"/>
        <w:rPr>
          <w:rFonts w:asciiTheme="majorHAnsi" w:hAnsiTheme="majorHAnsi"/>
          <w:sz w:val="24"/>
          <w:szCs w:val="24"/>
        </w:rPr>
      </w:pPr>
      <w:proofErr w:type="spellStart"/>
      <w:r w:rsidRPr="003E3A28">
        <w:rPr>
          <w:rFonts w:asciiTheme="majorHAnsi" w:hAnsiTheme="majorHAnsi"/>
          <w:b/>
          <w:sz w:val="24"/>
          <w:szCs w:val="24"/>
        </w:rPr>
        <w:t>Κοιν</w:t>
      </w:r>
      <w:proofErr w:type="spellEnd"/>
      <w:r w:rsidR="00811A9B" w:rsidRPr="003E3A28">
        <w:rPr>
          <w:rFonts w:asciiTheme="majorHAnsi" w:hAnsiTheme="majorHAnsi"/>
          <w:sz w:val="24"/>
          <w:szCs w:val="24"/>
        </w:rPr>
        <w:t>: «Πίνακας Αποδεκτών»</w:t>
      </w:r>
    </w:p>
    <w:p w:rsidR="00993479" w:rsidRPr="00CD13B1" w:rsidRDefault="00323972" w:rsidP="00696510">
      <w:pPr>
        <w:spacing w:line="240" w:lineRule="auto"/>
        <w:rPr>
          <w:rFonts w:asciiTheme="majorHAnsi" w:hAnsiTheme="majorHAnsi"/>
          <w:b/>
          <w:i/>
          <w:sz w:val="24"/>
          <w:szCs w:val="24"/>
        </w:rPr>
      </w:pPr>
      <w:r w:rsidRPr="00CD13B1">
        <w:rPr>
          <w:rFonts w:asciiTheme="majorHAnsi" w:hAnsiTheme="majorHAnsi"/>
          <w:b/>
          <w:i/>
          <w:sz w:val="24"/>
          <w:szCs w:val="24"/>
        </w:rPr>
        <w:t>Κύριε</w:t>
      </w:r>
      <w:r w:rsidR="00993479" w:rsidRPr="00CD13B1">
        <w:rPr>
          <w:rFonts w:asciiTheme="majorHAnsi" w:hAnsiTheme="majorHAnsi"/>
          <w:b/>
          <w:i/>
          <w:sz w:val="24"/>
          <w:szCs w:val="24"/>
        </w:rPr>
        <w:t xml:space="preserve"> Υπουργ</w:t>
      </w:r>
      <w:r w:rsidRPr="00CD13B1">
        <w:rPr>
          <w:rFonts w:asciiTheme="majorHAnsi" w:hAnsiTheme="majorHAnsi"/>
          <w:b/>
          <w:i/>
          <w:sz w:val="24"/>
          <w:szCs w:val="24"/>
        </w:rPr>
        <w:t>έ</w:t>
      </w:r>
      <w:r w:rsidR="00993479" w:rsidRPr="00CD13B1">
        <w:rPr>
          <w:rFonts w:asciiTheme="majorHAnsi" w:hAnsiTheme="majorHAnsi"/>
          <w:b/>
          <w:i/>
          <w:sz w:val="24"/>
          <w:szCs w:val="24"/>
        </w:rPr>
        <w:t xml:space="preserve">,  </w:t>
      </w:r>
      <w:bookmarkStart w:id="0" w:name="_GoBack"/>
      <w:bookmarkEnd w:id="0"/>
    </w:p>
    <w:p w:rsidR="00442A34" w:rsidRPr="003E3A28" w:rsidRDefault="000A5A80" w:rsidP="00696510">
      <w:pPr>
        <w:spacing w:line="240" w:lineRule="auto"/>
        <w:rPr>
          <w:rFonts w:asciiTheme="majorHAnsi" w:hAnsiTheme="majorHAnsi"/>
          <w:sz w:val="24"/>
          <w:szCs w:val="24"/>
        </w:rPr>
      </w:pPr>
      <w:r w:rsidRPr="003E3A28">
        <w:rPr>
          <w:rFonts w:asciiTheme="majorHAnsi" w:hAnsiTheme="majorHAnsi"/>
          <w:sz w:val="24"/>
          <w:szCs w:val="24"/>
        </w:rPr>
        <w:t>Με αφορμή τη δια</w:t>
      </w:r>
      <w:r w:rsidR="003B7A83" w:rsidRPr="003E3A28">
        <w:rPr>
          <w:rFonts w:asciiTheme="majorHAnsi" w:hAnsiTheme="majorHAnsi"/>
          <w:sz w:val="24"/>
          <w:szCs w:val="24"/>
        </w:rPr>
        <w:t xml:space="preserve">δικασία δημόσιας  διαβούλευσης </w:t>
      </w:r>
      <w:r w:rsidRPr="003E3A28">
        <w:rPr>
          <w:rFonts w:asciiTheme="majorHAnsi" w:hAnsiTheme="majorHAnsi"/>
          <w:sz w:val="24"/>
          <w:szCs w:val="24"/>
        </w:rPr>
        <w:t>για το σχέδιο νόμου</w:t>
      </w:r>
      <w:r w:rsidR="00442A34" w:rsidRPr="003E3A28">
        <w:rPr>
          <w:rFonts w:asciiTheme="majorHAnsi" w:hAnsiTheme="majorHAnsi"/>
          <w:sz w:val="24"/>
          <w:szCs w:val="24"/>
        </w:rPr>
        <w:t>: «Διαφάνεια, Αξιοκρατία και Αποτελεσματ</w:t>
      </w:r>
      <w:r w:rsidRPr="003E3A28">
        <w:rPr>
          <w:rFonts w:asciiTheme="majorHAnsi" w:hAnsiTheme="majorHAnsi"/>
          <w:sz w:val="24"/>
          <w:szCs w:val="24"/>
        </w:rPr>
        <w:t>ικότητα της Δημόσιας Διοίκησης» η Ε.Σ.Α.μεΑ</w:t>
      </w:r>
      <w:r w:rsidR="003B7A83" w:rsidRPr="003E3A28">
        <w:rPr>
          <w:rFonts w:asciiTheme="majorHAnsi" w:hAnsiTheme="majorHAnsi"/>
          <w:sz w:val="24"/>
          <w:szCs w:val="24"/>
        </w:rPr>
        <w:t>.</w:t>
      </w:r>
      <w:r w:rsidRPr="003E3A28">
        <w:rPr>
          <w:rFonts w:asciiTheme="majorHAnsi" w:hAnsiTheme="majorHAnsi"/>
          <w:sz w:val="24"/>
          <w:szCs w:val="24"/>
        </w:rPr>
        <w:t xml:space="preserve"> </w:t>
      </w:r>
      <w:r w:rsidR="00442A34" w:rsidRPr="003E3A28">
        <w:rPr>
          <w:rFonts w:asciiTheme="majorHAnsi" w:hAnsiTheme="majorHAnsi"/>
          <w:sz w:val="24"/>
          <w:szCs w:val="24"/>
        </w:rPr>
        <w:t xml:space="preserve">καταθέτει το πλαίσιο των προτάσεών </w:t>
      </w:r>
      <w:r w:rsidR="00986DBC" w:rsidRPr="003E3A28">
        <w:rPr>
          <w:rFonts w:asciiTheme="majorHAnsi" w:hAnsiTheme="majorHAnsi"/>
          <w:sz w:val="24"/>
          <w:szCs w:val="24"/>
        </w:rPr>
        <w:t>της</w:t>
      </w:r>
      <w:r w:rsidR="001B1B58" w:rsidRPr="003E3A28">
        <w:rPr>
          <w:rFonts w:asciiTheme="majorHAnsi" w:hAnsiTheme="majorHAnsi"/>
          <w:sz w:val="24"/>
          <w:szCs w:val="24"/>
        </w:rPr>
        <w:t>, χωρισμένο σε δύο κεφάλαια</w:t>
      </w:r>
      <w:r w:rsidR="00986DBC" w:rsidRPr="003E3A28">
        <w:rPr>
          <w:rFonts w:asciiTheme="majorHAnsi" w:hAnsiTheme="majorHAnsi"/>
          <w:sz w:val="24"/>
          <w:szCs w:val="24"/>
        </w:rPr>
        <w:t xml:space="preserve">. </w:t>
      </w:r>
      <w:r w:rsidR="001B1B58" w:rsidRPr="003E3A28">
        <w:rPr>
          <w:rFonts w:asciiTheme="majorHAnsi" w:hAnsiTheme="majorHAnsi"/>
          <w:sz w:val="24"/>
          <w:szCs w:val="24"/>
        </w:rPr>
        <w:t>Στ</w:t>
      </w:r>
      <w:r w:rsidR="00986DBC" w:rsidRPr="003E3A28">
        <w:rPr>
          <w:rFonts w:asciiTheme="majorHAnsi" w:hAnsiTheme="majorHAnsi"/>
          <w:sz w:val="24"/>
          <w:szCs w:val="24"/>
        </w:rPr>
        <w:t xml:space="preserve">ο πρώτο κεφάλαιο </w:t>
      </w:r>
      <w:r w:rsidR="001B1B58" w:rsidRPr="003E3A28">
        <w:rPr>
          <w:rFonts w:asciiTheme="majorHAnsi" w:hAnsiTheme="majorHAnsi"/>
          <w:sz w:val="24"/>
          <w:szCs w:val="24"/>
        </w:rPr>
        <w:t>καταθέτουμε τις</w:t>
      </w:r>
      <w:r w:rsidR="00986DBC" w:rsidRPr="003E3A28">
        <w:rPr>
          <w:rFonts w:asciiTheme="majorHAnsi" w:hAnsiTheme="majorHAnsi"/>
          <w:sz w:val="24"/>
          <w:szCs w:val="24"/>
        </w:rPr>
        <w:t xml:space="preserve"> τροποποιήσεις </w:t>
      </w:r>
      <w:r w:rsidR="00CD13B1">
        <w:rPr>
          <w:rFonts w:asciiTheme="majorHAnsi" w:hAnsiTheme="majorHAnsi"/>
          <w:sz w:val="24"/>
          <w:szCs w:val="24"/>
        </w:rPr>
        <w:t>-</w:t>
      </w:r>
      <w:r w:rsidR="00986DBC" w:rsidRPr="003E3A28">
        <w:rPr>
          <w:rFonts w:asciiTheme="majorHAnsi" w:hAnsiTheme="majorHAnsi"/>
          <w:sz w:val="24"/>
          <w:szCs w:val="24"/>
        </w:rPr>
        <w:t xml:space="preserve">συμπληρώσεις επί των άρθρων του νομοσχεδίου, ενώ </w:t>
      </w:r>
      <w:r w:rsidR="001B1B58" w:rsidRPr="003E3A28">
        <w:rPr>
          <w:rFonts w:asciiTheme="majorHAnsi" w:hAnsiTheme="majorHAnsi"/>
          <w:sz w:val="24"/>
          <w:szCs w:val="24"/>
        </w:rPr>
        <w:t>σ</w:t>
      </w:r>
      <w:r w:rsidR="00986DBC" w:rsidRPr="003E3A28">
        <w:rPr>
          <w:rFonts w:asciiTheme="majorHAnsi" w:hAnsiTheme="majorHAnsi"/>
          <w:sz w:val="24"/>
          <w:szCs w:val="24"/>
        </w:rPr>
        <w:t>το δεύτερο</w:t>
      </w:r>
      <w:r w:rsidR="001B1B58" w:rsidRPr="003E3A28">
        <w:rPr>
          <w:rFonts w:asciiTheme="majorHAnsi" w:hAnsiTheme="majorHAnsi"/>
          <w:sz w:val="24"/>
          <w:szCs w:val="24"/>
        </w:rPr>
        <w:t xml:space="preserve"> </w:t>
      </w:r>
      <w:r w:rsidR="007E6F30" w:rsidRPr="003E3A28">
        <w:rPr>
          <w:rFonts w:asciiTheme="majorHAnsi" w:hAnsiTheme="majorHAnsi"/>
          <w:sz w:val="24"/>
          <w:szCs w:val="24"/>
        </w:rPr>
        <w:t>προτείνουμε</w:t>
      </w:r>
      <w:r w:rsidR="00914B46" w:rsidRPr="003E3A28">
        <w:rPr>
          <w:rFonts w:asciiTheme="majorHAnsi" w:hAnsiTheme="majorHAnsi"/>
          <w:sz w:val="24"/>
          <w:szCs w:val="24"/>
        </w:rPr>
        <w:t xml:space="preserve"> την προσθήκη </w:t>
      </w:r>
      <w:r w:rsidR="007E6F30" w:rsidRPr="003E3A28">
        <w:rPr>
          <w:rFonts w:asciiTheme="majorHAnsi" w:hAnsiTheme="majorHAnsi"/>
          <w:sz w:val="24"/>
          <w:szCs w:val="24"/>
        </w:rPr>
        <w:t xml:space="preserve">διατάξεων </w:t>
      </w:r>
      <w:r w:rsidR="001B1B58" w:rsidRPr="003E3A28">
        <w:rPr>
          <w:rFonts w:asciiTheme="majorHAnsi" w:hAnsiTheme="majorHAnsi"/>
          <w:sz w:val="24"/>
          <w:szCs w:val="24"/>
        </w:rPr>
        <w:t>που θεωρούμε</w:t>
      </w:r>
      <w:r w:rsidR="00442A34" w:rsidRPr="003E3A28">
        <w:rPr>
          <w:rFonts w:asciiTheme="majorHAnsi" w:hAnsiTheme="majorHAnsi"/>
          <w:sz w:val="24"/>
          <w:szCs w:val="24"/>
        </w:rPr>
        <w:t xml:space="preserve"> πως πρέπει να συμπεριληφθούν στο εν λόγω νομοσχέδιο, στοχεύοντας στην λήψη μέτρων που θα ανακουφίσουν τα άτομα με αναπηρία και τις οικογένειές τους, τα οποία κατά τη </w:t>
      </w:r>
      <w:r w:rsidR="003B7A83" w:rsidRPr="003E3A28">
        <w:rPr>
          <w:rFonts w:asciiTheme="majorHAnsi" w:hAnsiTheme="majorHAnsi"/>
          <w:sz w:val="24"/>
          <w:szCs w:val="24"/>
        </w:rPr>
        <w:t>διάρκεια της οικονομικής κρίσης</w:t>
      </w:r>
      <w:r w:rsidR="00442A34" w:rsidRPr="003E3A28">
        <w:rPr>
          <w:rFonts w:asciiTheme="majorHAnsi" w:hAnsiTheme="majorHAnsi"/>
          <w:sz w:val="24"/>
          <w:szCs w:val="24"/>
        </w:rPr>
        <w:t xml:space="preserve"> έχουν βιώσει ακόμη περισσότερο τον αποκλεισμό τους από την εργασία εξαιτίας των πρόσθετων μέτρων που έχουν ληφθε</w:t>
      </w:r>
      <w:r w:rsidR="00914B46" w:rsidRPr="003E3A28">
        <w:rPr>
          <w:rFonts w:asciiTheme="majorHAnsi" w:hAnsiTheme="majorHAnsi"/>
          <w:sz w:val="24"/>
          <w:szCs w:val="24"/>
        </w:rPr>
        <w:t xml:space="preserve">ί με τις μνημονιακές πολιτικές και τα οποία και εσείς διαχρονικά έχετε υποστηρίξει. </w:t>
      </w:r>
    </w:p>
    <w:p w:rsidR="001B1B58" w:rsidRPr="003E3A28" w:rsidRDefault="001B1B58" w:rsidP="00696510">
      <w:pPr>
        <w:spacing w:line="240" w:lineRule="auto"/>
        <w:rPr>
          <w:rFonts w:asciiTheme="majorHAnsi" w:hAnsiTheme="majorHAnsi"/>
          <w:b/>
          <w:sz w:val="24"/>
          <w:szCs w:val="24"/>
        </w:rPr>
      </w:pPr>
      <w:r w:rsidRPr="003E3A28">
        <w:rPr>
          <w:rFonts w:asciiTheme="majorHAnsi" w:hAnsiTheme="majorHAnsi"/>
          <w:b/>
          <w:sz w:val="24"/>
          <w:szCs w:val="24"/>
        </w:rPr>
        <w:t>ΚΕΦΑΛΑΙΟ Α.</w:t>
      </w:r>
      <w:r w:rsidR="00F2259E" w:rsidRPr="003E3A28">
        <w:rPr>
          <w:rFonts w:asciiTheme="majorHAnsi" w:hAnsiTheme="majorHAnsi"/>
          <w:b/>
          <w:sz w:val="24"/>
          <w:szCs w:val="24"/>
        </w:rPr>
        <w:t xml:space="preserve"> Τροποποιήσεις </w:t>
      </w:r>
      <w:r w:rsidR="00CD13B1">
        <w:rPr>
          <w:rFonts w:asciiTheme="majorHAnsi" w:hAnsiTheme="majorHAnsi"/>
          <w:b/>
          <w:sz w:val="24"/>
          <w:szCs w:val="24"/>
        </w:rPr>
        <w:t>-</w:t>
      </w:r>
      <w:r w:rsidR="00F2259E" w:rsidRPr="003E3A28">
        <w:rPr>
          <w:rFonts w:asciiTheme="majorHAnsi" w:hAnsiTheme="majorHAnsi"/>
          <w:b/>
          <w:sz w:val="24"/>
          <w:szCs w:val="24"/>
        </w:rPr>
        <w:t>συμπληρώσεις άρθρων</w:t>
      </w:r>
    </w:p>
    <w:p w:rsidR="00F2259E" w:rsidRPr="003E3A28" w:rsidRDefault="00F2259E" w:rsidP="003E3A28">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
          <w:bCs/>
          <w:sz w:val="24"/>
          <w:szCs w:val="24"/>
        </w:rPr>
        <w:t>Άρθρο 3</w:t>
      </w:r>
      <w:r w:rsidR="00696510" w:rsidRPr="003E3A28">
        <w:rPr>
          <w:rFonts w:asciiTheme="majorHAnsi" w:eastAsia="Calibri" w:hAnsiTheme="majorHAnsi" w:cs="Arial"/>
          <w:b/>
          <w:bCs/>
          <w:sz w:val="24"/>
          <w:szCs w:val="24"/>
        </w:rPr>
        <w:t xml:space="preserve"> - </w:t>
      </w:r>
      <w:r w:rsidRPr="003E3A28">
        <w:rPr>
          <w:rFonts w:asciiTheme="majorHAnsi" w:eastAsia="Calibri" w:hAnsiTheme="majorHAnsi" w:cs="Arial"/>
          <w:b/>
          <w:bCs/>
          <w:sz w:val="24"/>
          <w:szCs w:val="24"/>
        </w:rPr>
        <w:t xml:space="preserve">Διαδικασία εγγραφής στο Μητρώο </w:t>
      </w:r>
      <w:r w:rsidR="00CD13B1">
        <w:rPr>
          <w:rFonts w:asciiTheme="majorHAnsi" w:eastAsia="Calibri" w:hAnsiTheme="majorHAnsi" w:cs="Arial"/>
          <w:b/>
          <w:bCs/>
          <w:sz w:val="24"/>
          <w:szCs w:val="24"/>
        </w:rPr>
        <w:t>-</w:t>
      </w:r>
      <w:r w:rsidRPr="003E3A28">
        <w:rPr>
          <w:rFonts w:asciiTheme="majorHAnsi" w:eastAsia="Calibri" w:hAnsiTheme="majorHAnsi" w:cs="Arial"/>
          <w:b/>
          <w:bCs/>
          <w:sz w:val="24"/>
          <w:szCs w:val="24"/>
        </w:rPr>
        <w:t xml:space="preserve">Τήρηση Μητρώου. </w:t>
      </w:r>
    </w:p>
    <w:p w:rsidR="00F2259E" w:rsidRPr="003E3A28" w:rsidRDefault="003B7A83" w:rsidP="00696510">
      <w:pPr>
        <w:autoSpaceDE w:val="0"/>
        <w:autoSpaceDN w:val="0"/>
        <w:adjustRightInd w:val="0"/>
        <w:spacing w:after="0" w:line="240" w:lineRule="auto"/>
        <w:rPr>
          <w:rFonts w:asciiTheme="majorHAnsi" w:eastAsia="Calibri" w:hAnsiTheme="majorHAnsi" w:cs="Arial"/>
          <w:i/>
          <w:sz w:val="24"/>
          <w:szCs w:val="24"/>
        </w:rPr>
      </w:pPr>
      <w:r w:rsidRPr="003E3A28">
        <w:rPr>
          <w:rFonts w:asciiTheme="majorHAnsi" w:eastAsia="Calibri" w:hAnsiTheme="majorHAnsi" w:cs="Arial"/>
          <w:sz w:val="24"/>
          <w:szCs w:val="24"/>
        </w:rPr>
        <w:t>Τ</w:t>
      </w:r>
      <w:r w:rsidR="00F2259E" w:rsidRPr="003E3A28">
        <w:rPr>
          <w:rFonts w:asciiTheme="majorHAnsi" w:eastAsia="Calibri" w:hAnsiTheme="majorHAnsi" w:cs="Arial"/>
          <w:sz w:val="24"/>
          <w:szCs w:val="24"/>
        </w:rPr>
        <w:t>ο άρθρο 3 αναφέρει ότι</w:t>
      </w:r>
      <w:r w:rsidR="00696510" w:rsidRPr="003E3A28">
        <w:rPr>
          <w:rFonts w:asciiTheme="majorHAnsi" w:eastAsia="Calibri" w:hAnsiTheme="majorHAnsi" w:cs="Arial"/>
          <w:sz w:val="24"/>
          <w:szCs w:val="24"/>
        </w:rPr>
        <w:t>: «</w:t>
      </w:r>
      <w:r w:rsidR="00696510" w:rsidRPr="003E3A28">
        <w:rPr>
          <w:rFonts w:asciiTheme="majorHAnsi" w:eastAsia="Calibri" w:hAnsiTheme="majorHAnsi" w:cs="Arial"/>
          <w:i/>
          <w:sz w:val="24"/>
          <w:szCs w:val="24"/>
        </w:rPr>
        <w:t>Η</w:t>
      </w:r>
      <w:r w:rsidR="00F2259E" w:rsidRPr="003E3A28">
        <w:rPr>
          <w:rFonts w:asciiTheme="majorHAnsi" w:eastAsia="Calibri" w:hAnsiTheme="majorHAnsi" w:cs="Arial"/>
          <w:i/>
          <w:sz w:val="24"/>
          <w:szCs w:val="24"/>
        </w:rPr>
        <w:t xml:space="preserve"> εγγραφή στο Μητρώο πραγματοποιείται με την υποβολή ηλεκτρονικής αίτησης στη σχετική ηλεκτρονική εφαρμογή που δημιουργείται για το σκοπό αυτό στην επίσημη ιστοσελίδα του ΑΣΕΠ</w:t>
      </w:r>
      <w:r w:rsidR="00696510" w:rsidRPr="003E3A28">
        <w:rPr>
          <w:rFonts w:asciiTheme="majorHAnsi" w:eastAsia="Calibri" w:hAnsiTheme="majorHAnsi" w:cs="Arial"/>
          <w:i/>
          <w:sz w:val="24"/>
          <w:szCs w:val="24"/>
        </w:rPr>
        <w:t>»</w:t>
      </w: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Προτείνουμε να προστεθεί παράγραφος για </w:t>
      </w:r>
      <w:r w:rsidR="003B7A83" w:rsidRPr="003E3A28">
        <w:rPr>
          <w:rFonts w:asciiTheme="majorHAnsi" w:eastAsia="Calibri" w:hAnsiTheme="majorHAnsi" w:cs="Arial"/>
          <w:sz w:val="24"/>
          <w:szCs w:val="24"/>
        </w:rPr>
        <w:t>τις προδιαγραφές</w:t>
      </w:r>
      <w:r w:rsidRPr="003E3A28">
        <w:rPr>
          <w:rFonts w:asciiTheme="majorHAnsi" w:eastAsia="Calibri" w:hAnsiTheme="majorHAnsi" w:cs="Arial"/>
          <w:sz w:val="24"/>
          <w:szCs w:val="24"/>
        </w:rPr>
        <w:t xml:space="preserve"> προσβασιμότητα</w:t>
      </w:r>
      <w:r w:rsidR="003B7A83" w:rsidRPr="003E3A28">
        <w:rPr>
          <w:rFonts w:asciiTheme="majorHAnsi" w:eastAsia="Calibri" w:hAnsiTheme="majorHAnsi" w:cs="Arial"/>
          <w:sz w:val="24"/>
          <w:szCs w:val="24"/>
        </w:rPr>
        <w:t>ς</w:t>
      </w:r>
      <w:r w:rsidRPr="003E3A28">
        <w:rPr>
          <w:rFonts w:asciiTheme="majorHAnsi" w:eastAsia="Calibri" w:hAnsiTheme="majorHAnsi" w:cs="Arial"/>
          <w:sz w:val="24"/>
          <w:szCs w:val="24"/>
        </w:rPr>
        <w:t xml:space="preserve"> ως εξής: </w:t>
      </w:r>
      <w:r w:rsidRPr="003E3A28">
        <w:rPr>
          <w:rFonts w:asciiTheme="majorHAnsi" w:eastAsia="Calibri" w:hAnsiTheme="majorHAnsi" w:cs="Arial"/>
          <w:b/>
          <w:sz w:val="24"/>
          <w:szCs w:val="24"/>
        </w:rPr>
        <w:t>«</w:t>
      </w:r>
      <w:r w:rsidRPr="003E3A28">
        <w:rPr>
          <w:rFonts w:asciiTheme="majorHAnsi" w:eastAsia="Calibri" w:hAnsiTheme="majorHAnsi" w:cs="Arial"/>
          <w:b/>
          <w:i/>
          <w:sz w:val="24"/>
          <w:szCs w:val="24"/>
        </w:rPr>
        <w:t xml:space="preserve">Τόσο η ηλεκτρονική εφαρμογή όσο και η ιστοσελίδα του ΑΣΕΠ θα είναι προσβάσιμη σε άτομα με αναπηρία σύμφωνα με τις </w:t>
      </w:r>
      <w:r w:rsidRPr="003E3A28">
        <w:rPr>
          <w:rFonts w:asciiTheme="majorHAnsi" w:eastAsia="Calibri" w:hAnsiTheme="majorHAnsi" w:cs="Arial"/>
          <w:b/>
          <w:bCs/>
          <w:i/>
          <w:sz w:val="24"/>
          <w:szCs w:val="24"/>
        </w:rPr>
        <w:t>Οδηγίες για την Προσβασιμότητα του Περιεχομένου του Ιστού, έκδοση 2.0</w:t>
      </w:r>
      <w:r w:rsidRPr="003E3A28">
        <w:rPr>
          <w:rFonts w:asciiTheme="majorHAnsi" w:eastAsia="Calibri" w:hAnsiTheme="majorHAnsi" w:cs="Arial"/>
          <w:b/>
          <w:i/>
          <w:sz w:val="24"/>
          <w:szCs w:val="24"/>
        </w:rPr>
        <w:t xml:space="preserve"> (Web Content Accessibility Guidelines 2.0) του διεθνή </w:t>
      </w:r>
      <w:proofErr w:type="spellStart"/>
      <w:r w:rsidRPr="003E3A28">
        <w:rPr>
          <w:rFonts w:asciiTheme="majorHAnsi" w:eastAsia="Calibri" w:hAnsiTheme="majorHAnsi" w:cs="Arial"/>
          <w:b/>
          <w:i/>
          <w:sz w:val="24"/>
          <w:szCs w:val="24"/>
        </w:rPr>
        <w:t>oργανισμού</w:t>
      </w:r>
      <w:proofErr w:type="spellEnd"/>
      <w:r w:rsidRPr="003E3A28">
        <w:rPr>
          <w:rFonts w:asciiTheme="majorHAnsi" w:eastAsia="Calibri" w:hAnsiTheme="majorHAnsi" w:cs="Arial"/>
          <w:b/>
          <w:i/>
          <w:sz w:val="24"/>
          <w:szCs w:val="24"/>
        </w:rPr>
        <w:t xml:space="preserve"> World Wide Web Consortium (W3C), κατ’ ελάχιστο στο μεσαίο επίπεδο προσβασιμότητας </w:t>
      </w:r>
      <w:r w:rsidRPr="003E3A28">
        <w:rPr>
          <w:rFonts w:asciiTheme="majorHAnsi" w:eastAsia="Calibri" w:hAnsiTheme="majorHAnsi" w:cs="Arial"/>
          <w:b/>
          <w:bCs/>
          <w:i/>
          <w:sz w:val="24"/>
          <w:szCs w:val="24"/>
        </w:rPr>
        <w:t>“ΑΑ”.</w:t>
      </w:r>
      <w:r w:rsidRPr="003E3A28">
        <w:rPr>
          <w:rFonts w:asciiTheme="majorHAnsi" w:eastAsia="Calibri" w:hAnsiTheme="majorHAnsi" w:cs="Arial"/>
          <w:b/>
          <w:bCs/>
          <w:sz w:val="24"/>
          <w:szCs w:val="24"/>
        </w:rPr>
        <w:t xml:space="preserve"> </w:t>
      </w:r>
      <w:r w:rsidRPr="003E3A28">
        <w:rPr>
          <w:rFonts w:asciiTheme="majorHAnsi" w:eastAsia="Calibri" w:hAnsiTheme="majorHAnsi" w:cs="Arial"/>
          <w:sz w:val="24"/>
          <w:szCs w:val="24"/>
        </w:rPr>
        <w:t xml:space="preserve"> […]</w:t>
      </w:r>
      <w:r w:rsidR="00696510" w:rsidRPr="003E3A28">
        <w:rPr>
          <w:rFonts w:asciiTheme="majorHAnsi" w:eastAsia="Calibri" w:hAnsiTheme="majorHAnsi" w:cs="Arial"/>
          <w:sz w:val="24"/>
          <w:szCs w:val="24"/>
        </w:rPr>
        <w:t>»</w:t>
      </w: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bCs/>
          <w:sz w:val="24"/>
          <w:szCs w:val="24"/>
        </w:rPr>
      </w:pPr>
      <w:r w:rsidRPr="003E3A28">
        <w:rPr>
          <w:rFonts w:asciiTheme="majorHAnsi" w:eastAsia="Calibri" w:hAnsiTheme="majorHAnsi" w:cs="Arial"/>
          <w:b/>
          <w:bCs/>
          <w:sz w:val="24"/>
          <w:szCs w:val="24"/>
        </w:rPr>
        <w:t>Άρθρο 8</w:t>
      </w:r>
      <w:r w:rsidR="00696510" w:rsidRPr="003E3A28">
        <w:rPr>
          <w:rFonts w:asciiTheme="majorHAnsi" w:eastAsia="Calibri" w:hAnsiTheme="majorHAnsi" w:cs="Arial"/>
          <w:b/>
          <w:bCs/>
          <w:sz w:val="24"/>
          <w:szCs w:val="24"/>
        </w:rPr>
        <w:t xml:space="preserve"> -</w:t>
      </w:r>
      <w:r w:rsidRPr="003E3A28">
        <w:rPr>
          <w:rFonts w:asciiTheme="majorHAnsi" w:eastAsia="Calibri" w:hAnsiTheme="majorHAnsi" w:cs="Arial"/>
          <w:b/>
          <w:bCs/>
          <w:sz w:val="24"/>
          <w:szCs w:val="24"/>
        </w:rPr>
        <w:t xml:space="preserve"> Θέσεις ευρύτερου δημόσιου τομέα που στελεχώνονται από μέλη του Μητρώου </w:t>
      </w:r>
      <w:r w:rsidR="00CD13B1">
        <w:rPr>
          <w:rFonts w:asciiTheme="majorHAnsi" w:eastAsia="Calibri" w:hAnsiTheme="majorHAnsi" w:cs="Arial"/>
          <w:b/>
          <w:bCs/>
          <w:sz w:val="24"/>
          <w:szCs w:val="24"/>
        </w:rPr>
        <w:t>-</w:t>
      </w:r>
      <w:r w:rsidRPr="003E3A28">
        <w:rPr>
          <w:rFonts w:asciiTheme="majorHAnsi" w:eastAsia="Calibri" w:hAnsiTheme="majorHAnsi" w:cs="Arial"/>
          <w:b/>
          <w:bCs/>
          <w:sz w:val="24"/>
          <w:szCs w:val="24"/>
        </w:rPr>
        <w:t>Διαδικασία επιλογής</w:t>
      </w:r>
    </w:p>
    <w:p w:rsidR="00696510" w:rsidRPr="003E3A28" w:rsidRDefault="00696510" w:rsidP="00696510">
      <w:pPr>
        <w:autoSpaceDE w:val="0"/>
        <w:autoSpaceDN w:val="0"/>
        <w:adjustRightInd w:val="0"/>
        <w:spacing w:after="0" w:line="240" w:lineRule="auto"/>
        <w:rPr>
          <w:rFonts w:asciiTheme="majorHAnsi" w:eastAsia="Calibri" w:hAnsiTheme="majorHAnsi" w:cs="Arial"/>
          <w:b/>
          <w:bCs/>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Cs/>
          <w:sz w:val="24"/>
          <w:szCs w:val="24"/>
        </w:rPr>
      </w:pPr>
      <w:r w:rsidRPr="003E3A28">
        <w:rPr>
          <w:rFonts w:asciiTheme="majorHAnsi" w:eastAsia="Calibri" w:hAnsiTheme="majorHAnsi" w:cs="Arial"/>
          <w:bCs/>
          <w:sz w:val="24"/>
          <w:szCs w:val="24"/>
        </w:rPr>
        <w:t>Η παράγραφος 2 του άρθρου 8 προτείνουμε να συμπληρωθεί ως εξής:</w:t>
      </w:r>
    </w:p>
    <w:p w:rsidR="00F2259E" w:rsidRPr="003E3A28" w:rsidRDefault="00696510"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Cs/>
          <w:i/>
          <w:sz w:val="24"/>
          <w:szCs w:val="24"/>
        </w:rPr>
        <w:t>«</w:t>
      </w:r>
      <w:r w:rsidR="00F2259E" w:rsidRPr="003E3A28">
        <w:rPr>
          <w:rFonts w:asciiTheme="majorHAnsi" w:eastAsia="Calibri" w:hAnsiTheme="majorHAnsi" w:cs="Arial"/>
          <w:bCs/>
          <w:i/>
          <w:sz w:val="24"/>
          <w:szCs w:val="24"/>
        </w:rPr>
        <w:t xml:space="preserve">2. Ο διορισμός </w:t>
      </w:r>
      <w:r w:rsidR="00F2259E" w:rsidRPr="003E3A28">
        <w:rPr>
          <w:rFonts w:asciiTheme="majorHAnsi" w:eastAsia="Calibri" w:hAnsiTheme="majorHAnsi" w:cs="Arial"/>
          <w:i/>
          <w:sz w:val="24"/>
          <w:szCs w:val="24"/>
        </w:rPr>
        <w:t>των ανωτέρω πραγματοποιείται, κατόπιν σχετικής προκήρυξης από τον αρμόδιο Υπουργό. Η προκήρυξη δημοσιεύεται στην ιστοσελίδα του αρμόδιου Υπουργείο</w:t>
      </w:r>
      <w:r w:rsidRPr="003E3A28">
        <w:rPr>
          <w:rFonts w:asciiTheme="majorHAnsi" w:eastAsia="Calibri" w:hAnsiTheme="majorHAnsi" w:cs="Arial"/>
          <w:i/>
          <w:sz w:val="24"/>
          <w:szCs w:val="24"/>
        </w:rPr>
        <w:t>υ</w:t>
      </w:r>
      <w:r w:rsidR="00F2259E" w:rsidRPr="003E3A28">
        <w:rPr>
          <w:rFonts w:asciiTheme="majorHAnsi" w:eastAsia="Calibri" w:hAnsiTheme="majorHAnsi" w:cs="Arial"/>
          <w:i/>
          <w:sz w:val="24"/>
          <w:szCs w:val="24"/>
        </w:rPr>
        <w:t xml:space="preserve">, </w:t>
      </w:r>
      <w:r w:rsidR="00F2259E" w:rsidRPr="003E3A28">
        <w:rPr>
          <w:rFonts w:asciiTheme="majorHAnsi" w:eastAsia="Calibri" w:hAnsiTheme="majorHAnsi" w:cs="Arial"/>
          <w:b/>
          <w:i/>
          <w:sz w:val="24"/>
          <w:szCs w:val="24"/>
        </w:rPr>
        <w:t xml:space="preserve">η οποία θα πρέπει να είναι σύμφωνη με τις </w:t>
      </w:r>
      <w:r w:rsidR="00F2259E" w:rsidRPr="003E3A28">
        <w:rPr>
          <w:rFonts w:asciiTheme="majorHAnsi" w:eastAsia="Calibri" w:hAnsiTheme="majorHAnsi" w:cs="Arial"/>
          <w:b/>
          <w:bCs/>
          <w:i/>
          <w:sz w:val="24"/>
          <w:szCs w:val="24"/>
        </w:rPr>
        <w:t>Οδηγίες για την Προσβασιμότητα του Περιεχομένου του Ιστού, έκδοση 2.0</w:t>
      </w:r>
      <w:r w:rsidR="00F2259E" w:rsidRPr="003E3A28">
        <w:rPr>
          <w:rFonts w:asciiTheme="majorHAnsi" w:eastAsia="Calibri" w:hAnsiTheme="majorHAnsi" w:cs="Arial"/>
          <w:b/>
          <w:i/>
          <w:sz w:val="24"/>
          <w:szCs w:val="24"/>
        </w:rPr>
        <w:t xml:space="preserve"> (Web Content Accessibility Guidelines 2.0) του διεθνή </w:t>
      </w:r>
      <w:proofErr w:type="spellStart"/>
      <w:r w:rsidR="00F2259E" w:rsidRPr="003E3A28">
        <w:rPr>
          <w:rFonts w:asciiTheme="majorHAnsi" w:eastAsia="Calibri" w:hAnsiTheme="majorHAnsi" w:cs="Arial"/>
          <w:b/>
          <w:i/>
          <w:sz w:val="24"/>
          <w:szCs w:val="24"/>
        </w:rPr>
        <w:t>oργανισμού</w:t>
      </w:r>
      <w:proofErr w:type="spellEnd"/>
      <w:r w:rsidR="00F2259E" w:rsidRPr="003E3A28">
        <w:rPr>
          <w:rFonts w:asciiTheme="majorHAnsi" w:eastAsia="Calibri" w:hAnsiTheme="majorHAnsi" w:cs="Arial"/>
          <w:b/>
          <w:i/>
          <w:sz w:val="24"/>
          <w:szCs w:val="24"/>
        </w:rPr>
        <w:t xml:space="preserve"> World Wide Web Consortium (W3C), κατ’ ελάχιστο στο μεσαίο επίπεδο προσβασιμότητας </w:t>
      </w:r>
      <w:r w:rsidR="00F2259E" w:rsidRPr="003E3A28">
        <w:rPr>
          <w:rFonts w:asciiTheme="majorHAnsi" w:eastAsia="Calibri" w:hAnsiTheme="majorHAnsi" w:cs="Arial"/>
          <w:b/>
          <w:bCs/>
          <w:i/>
          <w:sz w:val="24"/>
          <w:szCs w:val="24"/>
        </w:rPr>
        <w:t xml:space="preserve">“ΑΑ”, </w:t>
      </w:r>
      <w:r w:rsidR="00F2259E" w:rsidRPr="003E3A28">
        <w:rPr>
          <w:rFonts w:asciiTheme="majorHAnsi" w:eastAsia="Calibri" w:hAnsiTheme="majorHAnsi" w:cs="Arial"/>
          <w:sz w:val="24"/>
          <w:szCs w:val="24"/>
        </w:rPr>
        <w:t>και του ΑΣΕΠ επί δέκα (10) ημέρες τουλάχιστον, καθώς και στην Εφημερίδα της Κυβερνήσεως. […]</w:t>
      </w:r>
      <w:r w:rsidRPr="003E3A28">
        <w:rPr>
          <w:rFonts w:asciiTheme="majorHAnsi" w:eastAsia="Calibri" w:hAnsiTheme="majorHAnsi" w:cs="Arial"/>
          <w:sz w:val="24"/>
          <w:szCs w:val="24"/>
        </w:rPr>
        <w:t>»</w:t>
      </w: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p>
    <w:p w:rsidR="00696510" w:rsidRPr="003E3A28" w:rsidRDefault="00696510" w:rsidP="00696510">
      <w:pPr>
        <w:autoSpaceDE w:val="0"/>
        <w:autoSpaceDN w:val="0"/>
        <w:adjustRightInd w:val="0"/>
        <w:spacing w:after="0" w:line="240" w:lineRule="auto"/>
        <w:rPr>
          <w:rFonts w:asciiTheme="majorHAnsi" w:eastAsia="Calibri" w:hAnsiTheme="majorHAnsi" w:cs="Arial"/>
          <w:b/>
          <w:sz w:val="24"/>
          <w:szCs w:val="24"/>
        </w:rPr>
      </w:pPr>
      <w:r w:rsidRPr="003E3A28">
        <w:rPr>
          <w:rFonts w:asciiTheme="majorHAnsi" w:eastAsia="Calibri" w:hAnsiTheme="majorHAnsi" w:cs="Arial"/>
          <w:b/>
          <w:sz w:val="24"/>
          <w:szCs w:val="24"/>
        </w:rPr>
        <w:t>Άρθρο 9: - Υποχρεώσεις επιλεγμένων μελών σε θέσεις ευθύνης</w:t>
      </w:r>
    </w:p>
    <w:p w:rsidR="00696510" w:rsidRPr="003E3A28" w:rsidRDefault="00696510" w:rsidP="003E3A28">
      <w:pPr>
        <w:autoSpaceDE w:val="0"/>
        <w:autoSpaceDN w:val="0"/>
        <w:adjustRightInd w:val="0"/>
        <w:spacing w:after="0" w:line="240" w:lineRule="auto"/>
        <w:rPr>
          <w:rFonts w:asciiTheme="majorHAnsi" w:eastAsia="Calibri" w:hAnsiTheme="majorHAnsi" w:cs="Arial"/>
          <w:b/>
          <w:sz w:val="24"/>
          <w:szCs w:val="24"/>
        </w:rPr>
      </w:pPr>
      <w:r w:rsidRPr="003E3A28">
        <w:rPr>
          <w:rFonts w:asciiTheme="majorHAnsi" w:eastAsia="Calibri" w:hAnsiTheme="majorHAnsi" w:cs="Arial"/>
          <w:sz w:val="24"/>
          <w:szCs w:val="24"/>
        </w:rPr>
        <w:t>Στο  τέλος της παρ. 1 του άρ</w:t>
      </w:r>
      <w:r w:rsidR="003B7A83" w:rsidRPr="003E3A28">
        <w:rPr>
          <w:rFonts w:asciiTheme="majorHAnsi" w:eastAsia="Calibri" w:hAnsiTheme="majorHAnsi" w:cs="Arial"/>
          <w:sz w:val="24"/>
          <w:szCs w:val="24"/>
        </w:rPr>
        <w:t>θρου 9 προτείνουμε να προστεθεί</w:t>
      </w:r>
      <w:r w:rsidRPr="003E3A28">
        <w:rPr>
          <w:rFonts w:asciiTheme="majorHAnsi" w:eastAsia="Calibri" w:hAnsiTheme="majorHAnsi" w:cs="Arial"/>
          <w:sz w:val="24"/>
          <w:szCs w:val="24"/>
        </w:rPr>
        <w:t xml:space="preserve">  η ακόλουθη παράγραφος:  </w:t>
      </w:r>
      <w:r w:rsidRPr="003E3A28">
        <w:rPr>
          <w:rFonts w:asciiTheme="majorHAnsi" w:eastAsia="Calibri" w:hAnsiTheme="majorHAnsi" w:cs="Arial"/>
          <w:b/>
          <w:i/>
          <w:sz w:val="24"/>
          <w:szCs w:val="24"/>
        </w:rPr>
        <w:t xml:space="preserve">«Τα μέλη του  μητρώου που επιλέγονται  να καταλάβουν τις προβλεπόμενες από τον παρόντα  νόμο θέσεις, παρακολουθούν υποχρεωτικά επιμορφωτικά σεμινάρια σε θέματα αναπηρίας. Τα ανωτέρω επιμορφωτικά σεμινάρια σχεδιάζονται  από Ειδική Επιτροπή που συνίσταται με απόφαση του Υπουργού Εσωτερικών στην οποία προβλέπεται συγκεκριμένο χρονοδιάγραμμα ολοκλήρωσης του έργου της. Στην επιτροπή συμμετέχουν επιστήμονες του Εθνικού Κέντρου Δημόσιας Διοίκησης και Αυτοδιοίκησης και στην οποία τουλάχιστον ένα  μέλος της που έχει επιστημονική γνώση και πρακτική εμπειρία επί του θέματος των επιμορφωτικών σεμιναρίων υποδεικνύεται από την Εθνική Συνομοσπονδία Ατόμων με Αναπηρία. Στην ανωτέρω Επιτροπή συμμετέχει και η </w:t>
      </w:r>
      <w:r w:rsidR="003E3A28">
        <w:rPr>
          <w:rFonts w:asciiTheme="majorHAnsi" w:eastAsia="Calibri" w:hAnsiTheme="majorHAnsi" w:cs="Arial"/>
          <w:b/>
          <w:i/>
          <w:sz w:val="24"/>
          <w:szCs w:val="24"/>
        </w:rPr>
        <w:t xml:space="preserve">Ε.Σ.Α.μεΑ.  </w:t>
      </w:r>
      <w:r w:rsidRPr="003E3A28">
        <w:rPr>
          <w:rFonts w:asciiTheme="majorHAnsi" w:eastAsia="Calibri" w:hAnsiTheme="majorHAnsi" w:cs="Arial"/>
          <w:b/>
          <w:i/>
          <w:sz w:val="24"/>
          <w:szCs w:val="24"/>
        </w:rPr>
        <w:t>δια αιρετού εκπροσώπου της με τον αναπληρωτή του που υποδεικνύεται από την Ε.Σ.Α.μεΑ. Η ανωτέρω Υπουργική Απόφαση εκδίδεται σε διάστημα δύο μηνών μετά τη δημοσίευση του παρόντος στο φύλλο εφημερίδας κυβερνήσεως»</w:t>
      </w:r>
      <w:r w:rsidRPr="003E3A28">
        <w:rPr>
          <w:rFonts w:asciiTheme="majorHAnsi" w:eastAsia="Calibri" w:hAnsiTheme="majorHAnsi" w:cs="Arial"/>
          <w:b/>
          <w:sz w:val="24"/>
          <w:szCs w:val="24"/>
        </w:rPr>
        <w:t xml:space="preserve"> </w:t>
      </w:r>
    </w:p>
    <w:p w:rsidR="003E3A28" w:rsidRDefault="00696510"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Η ανωτέρω πρόταση σε συνδυασμό με όλες τις προτάσεις που έχουν κατατεθεί στα άρθρα του παρόντος νομοσχεδίου αποτελεί μία εκ των βασικών προϋποθέσεων  για να καταστούν οι υπηρεσίες του Δημοσίου προσβάσιμες και φιλικές στους εργαζόμενους όπως και στους χρήστες οι οποίοι είναι  άτομα με αναπηρία και χρόνια πάθηση.</w:t>
      </w:r>
    </w:p>
    <w:p w:rsidR="00CD13B1" w:rsidRDefault="00CD13B1" w:rsidP="00696510">
      <w:pPr>
        <w:autoSpaceDE w:val="0"/>
        <w:autoSpaceDN w:val="0"/>
        <w:adjustRightInd w:val="0"/>
        <w:spacing w:after="0" w:line="240" w:lineRule="auto"/>
        <w:rPr>
          <w:rFonts w:asciiTheme="majorHAnsi" w:eastAsia="Calibri" w:hAnsiTheme="majorHAnsi" w:cs="Arial"/>
          <w:sz w:val="24"/>
          <w:szCs w:val="24"/>
        </w:rPr>
      </w:pPr>
    </w:p>
    <w:p w:rsidR="00696510" w:rsidRPr="003E3A28" w:rsidRDefault="003E3A28" w:rsidP="00696510">
      <w:pPr>
        <w:autoSpaceDE w:val="0"/>
        <w:autoSpaceDN w:val="0"/>
        <w:adjustRightInd w:val="0"/>
        <w:spacing w:after="0" w:line="240" w:lineRule="auto"/>
        <w:rPr>
          <w:rFonts w:asciiTheme="majorHAnsi" w:eastAsia="Calibri" w:hAnsiTheme="majorHAnsi" w:cs="Arial"/>
          <w:b/>
          <w:sz w:val="24"/>
          <w:szCs w:val="24"/>
        </w:rPr>
      </w:pPr>
      <w:r w:rsidRPr="003E3A28">
        <w:rPr>
          <w:rFonts w:asciiTheme="majorHAnsi" w:eastAsia="Calibri" w:hAnsiTheme="majorHAnsi" w:cs="Arial"/>
          <w:b/>
          <w:sz w:val="24"/>
          <w:szCs w:val="24"/>
        </w:rPr>
        <w:t xml:space="preserve"> </w:t>
      </w:r>
      <w:r w:rsidR="00696510" w:rsidRPr="003E3A28">
        <w:rPr>
          <w:rFonts w:asciiTheme="majorHAnsi" w:eastAsia="Calibri" w:hAnsiTheme="majorHAnsi" w:cs="Arial"/>
          <w:b/>
          <w:sz w:val="24"/>
          <w:szCs w:val="24"/>
        </w:rPr>
        <w:t xml:space="preserve">Άρθρο 11 </w:t>
      </w:r>
      <w:r w:rsidR="00CD13B1">
        <w:rPr>
          <w:rFonts w:asciiTheme="majorHAnsi" w:eastAsia="Calibri" w:hAnsiTheme="majorHAnsi" w:cs="Arial"/>
          <w:b/>
          <w:sz w:val="24"/>
          <w:szCs w:val="24"/>
        </w:rPr>
        <w:t>-</w:t>
      </w:r>
      <w:r w:rsidR="00696510" w:rsidRPr="003E3A28">
        <w:rPr>
          <w:rFonts w:asciiTheme="majorHAnsi" w:eastAsia="Calibri" w:hAnsiTheme="majorHAnsi" w:cs="Arial"/>
          <w:b/>
          <w:sz w:val="24"/>
          <w:szCs w:val="24"/>
        </w:rPr>
        <w:t>Υπηρεσιακή κατάσταση και αμοιβές επιλεγμένων μελών σε θέσεις ευθύνης.</w:t>
      </w:r>
    </w:p>
    <w:p w:rsidR="00696510" w:rsidRPr="003E3A28" w:rsidRDefault="00696510"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sz w:val="24"/>
          <w:szCs w:val="24"/>
        </w:rPr>
        <w:t>Προτείνουμε να προστεθεί παρ. 5 με την οποία θα καθορίζεται ότι</w:t>
      </w:r>
      <w:r w:rsidRPr="003E3A28">
        <w:rPr>
          <w:rFonts w:asciiTheme="majorHAnsi" w:eastAsia="Calibri" w:hAnsiTheme="majorHAnsi" w:cs="Arial"/>
          <w:b/>
          <w:i/>
          <w:sz w:val="24"/>
          <w:szCs w:val="24"/>
        </w:rPr>
        <w:t xml:space="preserve">: «Εάν ένα μέλος σε θέση ευθύνης είναι άτομο με κινητική αναπηρία, τυφλός ή άτομο με προβλήματα όρασης, κωφός-βαρήκοος καθορίζεται ειδική δαπάνη για την εργονομική διευθέτηση του κύριου χώρου εργασίας του, τη χορήγηση συνοδού, διερμηνείας και εν γένει την κάλυψη του κόστους των αναγκών αναπηρίας σε ότι αφορά τα αυξημένα καθήκοντα της θέσης ευθύνης. Το ύψος της ανωτέρω δαπάνης, ο τρόπος χορήγησης αυτής και κάθε λεπτομέρεια καθορίζεται με Κοινή Υπουργική Απόφαση του Υπουργού Οικονομικών και Εσωτερικών </w:t>
      </w:r>
      <w:r w:rsidR="00CD13B1">
        <w:rPr>
          <w:rFonts w:asciiTheme="majorHAnsi" w:eastAsia="Calibri" w:hAnsiTheme="majorHAnsi" w:cs="Arial"/>
          <w:b/>
          <w:i/>
          <w:sz w:val="24"/>
          <w:szCs w:val="24"/>
        </w:rPr>
        <w:t>-</w:t>
      </w:r>
      <w:r w:rsidRPr="003E3A28">
        <w:rPr>
          <w:rFonts w:asciiTheme="majorHAnsi" w:eastAsia="Calibri" w:hAnsiTheme="majorHAnsi" w:cs="Arial"/>
          <w:b/>
          <w:i/>
          <w:sz w:val="24"/>
          <w:szCs w:val="24"/>
        </w:rPr>
        <w:t xml:space="preserve">Διοικητικής Ανασυγκρότησης, μετά από </w:t>
      </w:r>
      <w:r w:rsidRPr="003E3A28">
        <w:rPr>
          <w:rFonts w:asciiTheme="majorHAnsi" w:eastAsia="Calibri" w:hAnsiTheme="majorHAnsi" w:cs="Arial"/>
          <w:b/>
          <w:i/>
          <w:sz w:val="24"/>
          <w:szCs w:val="24"/>
        </w:rPr>
        <w:lastRenderedPageBreak/>
        <w:t xml:space="preserve">γνωμοδότηση της </w:t>
      </w:r>
      <w:r w:rsidR="003E3A28">
        <w:rPr>
          <w:rFonts w:asciiTheme="majorHAnsi" w:eastAsia="Calibri" w:hAnsiTheme="majorHAnsi" w:cs="Arial"/>
          <w:b/>
          <w:i/>
          <w:sz w:val="24"/>
          <w:szCs w:val="24"/>
        </w:rPr>
        <w:t xml:space="preserve">Ε.Σ.Α.μεΑ.  </w:t>
      </w:r>
      <w:r w:rsidRPr="003E3A28">
        <w:rPr>
          <w:rFonts w:asciiTheme="majorHAnsi" w:eastAsia="Calibri" w:hAnsiTheme="majorHAnsi" w:cs="Arial"/>
          <w:b/>
          <w:i/>
          <w:sz w:val="24"/>
          <w:szCs w:val="24"/>
        </w:rPr>
        <w:t xml:space="preserve">για το θέμα αυτό, η οποία εκδίδεται σε δύο μήνες από τη δημοσίευση του παρόντος νόμου». </w:t>
      </w:r>
    </w:p>
    <w:p w:rsidR="00696510" w:rsidRPr="003E3A28" w:rsidRDefault="00696510" w:rsidP="00696510">
      <w:pPr>
        <w:autoSpaceDE w:val="0"/>
        <w:autoSpaceDN w:val="0"/>
        <w:adjustRightInd w:val="0"/>
        <w:spacing w:after="0" w:line="240" w:lineRule="auto"/>
        <w:rPr>
          <w:rFonts w:asciiTheme="majorHAnsi" w:eastAsia="Calibri" w:hAnsiTheme="majorHAnsi" w:cs="Arial"/>
          <w:b/>
          <w:i/>
          <w:sz w:val="24"/>
          <w:szCs w:val="24"/>
        </w:rPr>
      </w:pPr>
    </w:p>
    <w:p w:rsidR="005924F6" w:rsidRPr="003E3A28" w:rsidRDefault="005924F6" w:rsidP="005924F6">
      <w:pPr>
        <w:autoSpaceDE w:val="0"/>
        <w:autoSpaceDN w:val="0"/>
        <w:adjustRightInd w:val="0"/>
        <w:spacing w:after="0" w:line="240" w:lineRule="auto"/>
        <w:rPr>
          <w:rFonts w:asciiTheme="majorHAnsi" w:eastAsia="Calibri" w:hAnsiTheme="majorHAnsi" w:cs="Arial"/>
          <w:b/>
          <w:sz w:val="24"/>
          <w:szCs w:val="24"/>
        </w:rPr>
      </w:pPr>
      <w:r w:rsidRPr="003E3A28">
        <w:rPr>
          <w:rFonts w:asciiTheme="majorHAnsi" w:eastAsia="Calibri" w:hAnsiTheme="majorHAnsi" w:cs="Arial"/>
          <w:b/>
          <w:sz w:val="24"/>
          <w:szCs w:val="24"/>
        </w:rPr>
        <w:t xml:space="preserve">Άρθρο 16 </w:t>
      </w:r>
      <w:r w:rsidR="00CD13B1">
        <w:rPr>
          <w:rFonts w:asciiTheme="majorHAnsi" w:eastAsia="Calibri" w:hAnsiTheme="majorHAnsi" w:cs="Arial"/>
          <w:b/>
          <w:sz w:val="24"/>
          <w:szCs w:val="24"/>
        </w:rPr>
        <w:t>-</w:t>
      </w:r>
      <w:r w:rsidRPr="003E3A28">
        <w:rPr>
          <w:rFonts w:asciiTheme="majorHAnsi" w:eastAsia="Calibri" w:hAnsiTheme="majorHAnsi" w:cs="Arial"/>
          <w:b/>
          <w:sz w:val="24"/>
          <w:szCs w:val="24"/>
        </w:rPr>
        <w:t>Έκθεση αξιολόγησης</w:t>
      </w:r>
    </w:p>
    <w:p w:rsidR="005924F6" w:rsidRPr="003E3A28" w:rsidRDefault="005924F6" w:rsidP="005924F6">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Στην παρ. 1 μετά την περ. δ. να προστεθεί περίπτωση ε. ως εξής: </w:t>
      </w:r>
    </w:p>
    <w:p w:rsidR="005924F6" w:rsidRPr="003E3A28" w:rsidRDefault="005924F6" w:rsidP="005924F6">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b/>
          <w:i/>
          <w:sz w:val="24"/>
          <w:szCs w:val="24"/>
        </w:rPr>
        <w:t>«ε) εφόσον ο αξιολογούμενος είναι άτομο με αναπηρία να ληφθεί υπόψη η ύπαρξη εμποδίων όπως είναι η έλλειψη προσβασιμότητας, η περιθωριοποίησή του από το συναδελφικό περιβάλλον για λόγους προκατάληψης και στερεοτύπων που οδηγούν έως και το ρατσισμό και λοιπά εμπόδια που ορθώνονται από την έλλειψη λήψης κατάλληλων μέτρων και πολιτικών για την αναπηρία από μέρους της Πολιτείας».</w:t>
      </w:r>
    </w:p>
    <w:p w:rsidR="00696510" w:rsidRPr="003E3A28" w:rsidRDefault="00696510" w:rsidP="00696510">
      <w:pPr>
        <w:autoSpaceDE w:val="0"/>
        <w:autoSpaceDN w:val="0"/>
        <w:adjustRightInd w:val="0"/>
        <w:spacing w:after="0" w:line="240" w:lineRule="auto"/>
        <w:rPr>
          <w:rFonts w:asciiTheme="majorHAnsi" w:eastAsia="Calibri" w:hAnsiTheme="majorHAnsi" w:cs="Arial"/>
          <w:b/>
          <w:i/>
          <w:sz w:val="24"/>
          <w:szCs w:val="24"/>
        </w:rPr>
      </w:pPr>
    </w:p>
    <w:p w:rsidR="00F2259E" w:rsidRPr="003E3A28" w:rsidRDefault="005924F6" w:rsidP="00696510">
      <w:pPr>
        <w:autoSpaceDE w:val="0"/>
        <w:autoSpaceDN w:val="0"/>
        <w:adjustRightInd w:val="0"/>
        <w:spacing w:after="0" w:line="240" w:lineRule="auto"/>
        <w:rPr>
          <w:rFonts w:asciiTheme="majorHAnsi" w:eastAsia="Calibri" w:hAnsiTheme="majorHAnsi" w:cs="Arial"/>
          <w:bCs/>
          <w:sz w:val="24"/>
          <w:szCs w:val="24"/>
        </w:rPr>
      </w:pPr>
      <w:r w:rsidRPr="003E3A28">
        <w:rPr>
          <w:rFonts w:asciiTheme="majorHAnsi" w:eastAsia="Calibri" w:hAnsiTheme="majorHAnsi" w:cs="Arial"/>
          <w:bCs/>
          <w:sz w:val="24"/>
          <w:szCs w:val="24"/>
        </w:rPr>
        <w:t xml:space="preserve">Επίσης στην παράγραφο 3, η περ. β να συμπληρωθεί ως εξής: </w:t>
      </w:r>
    </w:p>
    <w:p w:rsidR="00F2259E" w:rsidRPr="003E3A28" w:rsidRDefault="00F2259E" w:rsidP="00696510">
      <w:pPr>
        <w:autoSpaceDE w:val="0"/>
        <w:autoSpaceDN w:val="0"/>
        <w:adjustRightInd w:val="0"/>
        <w:spacing w:after="0" w:line="240" w:lineRule="auto"/>
        <w:rPr>
          <w:rFonts w:asciiTheme="majorHAnsi" w:eastAsia="Calibri" w:hAnsiTheme="majorHAnsi" w:cs="Arial"/>
          <w:i/>
          <w:sz w:val="24"/>
          <w:szCs w:val="24"/>
        </w:rPr>
      </w:pPr>
      <w:r w:rsidRPr="003E3A28">
        <w:rPr>
          <w:rFonts w:asciiTheme="majorHAnsi" w:eastAsia="Calibri" w:hAnsiTheme="majorHAnsi" w:cs="Arial"/>
          <w:i/>
          <w:sz w:val="24"/>
          <w:szCs w:val="24"/>
        </w:rPr>
        <w:t xml:space="preserve">3. </w:t>
      </w:r>
      <w:r w:rsidR="005924F6" w:rsidRPr="003E3A28">
        <w:rPr>
          <w:rFonts w:asciiTheme="majorHAnsi" w:eastAsia="Calibri" w:hAnsiTheme="majorHAnsi" w:cs="Arial"/>
          <w:i/>
          <w:sz w:val="24"/>
          <w:szCs w:val="24"/>
        </w:rPr>
        <w:t xml:space="preserve"> α)</w:t>
      </w:r>
      <w:r w:rsidR="00BB78EF" w:rsidRPr="003E3A28">
        <w:rPr>
          <w:rFonts w:asciiTheme="majorHAnsi" w:eastAsia="Calibri" w:hAnsiTheme="majorHAnsi" w:cs="Arial"/>
          <w:i/>
          <w:sz w:val="24"/>
          <w:szCs w:val="24"/>
        </w:rPr>
        <w:t>….</w:t>
      </w:r>
    </w:p>
    <w:p w:rsidR="003E3A28" w:rsidRDefault="00F2259E" w:rsidP="003E3A28">
      <w:pPr>
        <w:autoSpaceDE w:val="0"/>
        <w:autoSpaceDN w:val="0"/>
        <w:adjustRightInd w:val="0"/>
        <w:spacing w:after="0" w:line="240" w:lineRule="auto"/>
        <w:rPr>
          <w:rFonts w:asciiTheme="majorHAnsi" w:eastAsia="Calibri" w:hAnsiTheme="majorHAnsi" w:cs="Arial"/>
          <w:i/>
          <w:sz w:val="24"/>
          <w:szCs w:val="24"/>
        </w:rPr>
      </w:pPr>
      <w:r w:rsidRPr="003E3A28">
        <w:rPr>
          <w:rFonts w:asciiTheme="majorHAnsi" w:eastAsia="Calibri" w:hAnsiTheme="majorHAnsi" w:cs="Arial"/>
          <w:i/>
          <w:sz w:val="24"/>
          <w:szCs w:val="24"/>
        </w:rPr>
        <w:t xml:space="preserve">β) Κάθε έκθεση αξιολόγησης γνωστοποιείται υποχρεωτικά στον υπάλληλο που αφορά, από την αρμόδια υπηρεσία Προσωπικού ή Διοικητικού, </w:t>
      </w:r>
      <w:r w:rsidRPr="003E3A28">
        <w:rPr>
          <w:rFonts w:asciiTheme="majorHAnsi" w:eastAsia="Calibri" w:hAnsiTheme="majorHAnsi" w:cs="Arial"/>
          <w:b/>
          <w:i/>
          <w:sz w:val="24"/>
          <w:szCs w:val="24"/>
        </w:rPr>
        <w:t>σε μορφή προσβάσιμη από τον υπάλληλο εφόσον ζητηθεί από αυτόν</w:t>
      </w:r>
      <w:r w:rsidRPr="003E3A28">
        <w:rPr>
          <w:rFonts w:asciiTheme="majorHAnsi" w:eastAsia="Calibri" w:hAnsiTheme="majorHAnsi" w:cs="Arial"/>
          <w:i/>
          <w:sz w:val="24"/>
          <w:szCs w:val="24"/>
        </w:rPr>
        <w:t>.</w:t>
      </w:r>
    </w:p>
    <w:p w:rsidR="00F2259E" w:rsidRPr="003E3A28" w:rsidRDefault="00BB78EF" w:rsidP="003E3A28">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 </w:t>
      </w: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
          <w:bCs/>
          <w:sz w:val="24"/>
          <w:szCs w:val="24"/>
        </w:rPr>
        <w:t xml:space="preserve">Άρθρο 17 </w:t>
      </w:r>
      <w:r w:rsidR="003C115F" w:rsidRPr="003E3A28">
        <w:rPr>
          <w:rFonts w:asciiTheme="majorHAnsi" w:eastAsia="Calibri" w:hAnsiTheme="majorHAnsi" w:cs="Arial"/>
          <w:b/>
          <w:bCs/>
          <w:sz w:val="24"/>
          <w:szCs w:val="24"/>
        </w:rPr>
        <w:t xml:space="preserve">- </w:t>
      </w:r>
      <w:r w:rsidRPr="003E3A28">
        <w:rPr>
          <w:rFonts w:asciiTheme="majorHAnsi" w:eastAsia="Calibri" w:hAnsiTheme="majorHAnsi" w:cs="Arial"/>
          <w:b/>
          <w:bCs/>
          <w:sz w:val="24"/>
          <w:szCs w:val="24"/>
        </w:rPr>
        <w:t xml:space="preserve">Κριτήρια και διαδικασία αξιολόγησης υπαλλήλων </w:t>
      </w:r>
    </w:p>
    <w:p w:rsidR="003C115F" w:rsidRPr="003E3A28" w:rsidRDefault="003C115F"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Στην ενότητα </w:t>
      </w:r>
      <w:r w:rsidR="0036458E" w:rsidRPr="003E3A28">
        <w:rPr>
          <w:rFonts w:asciiTheme="majorHAnsi" w:eastAsia="Calibri" w:hAnsiTheme="majorHAnsi" w:cs="Arial"/>
          <w:sz w:val="24"/>
          <w:szCs w:val="24"/>
        </w:rPr>
        <w:t>2</w:t>
      </w:r>
      <w:r w:rsidR="003B7A83" w:rsidRPr="003E3A28">
        <w:rPr>
          <w:rFonts w:asciiTheme="majorHAnsi" w:eastAsia="Calibri" w:hAnsiTheme="majorHAnsi" w:cs="Arial"/>
          <w:sz w:val="24"/>
          <w:szCs w:val="24"/>
        </w:rPr>
        <w:t>.ΙΙ του άρθρου 17, η πε</w:t>
      </w:r>
      <w:r w:rsidRPr="003E3A28">
        <w:rPr>
          <w:rFonts w:asciiTheme="majorHAnsi" w:eastAsia="Calibri" w:hAnsiTheme="majorHAnsi" w:cs="Arial"/>
          <w:sz w:val="24"/>
          <w:szCs w:val="24"/>
        </w:rPr>
        <w:t xml:space="preserve">ρ. 8 ζητάμε να </w:t>
      </w:r>
      <w:r w:rsidR="00D4350F" w:rsidRPr="003E3A28">
        <w:rPr>
          <w:rFonts w:asciiTheme="majorHAnsi" w:eastAsia="Calibri" w:hAnsiTheme="majorHAnsi" w:cs="Arial"/>
          <w:sz w:val="24"/>
          <w:szCs w:val="24"/>
        </w:rPr>
        <w:t xml:space="preserve">τροποποιηθεί </w:t>
      </w:r>
      <w:r w:rsidRPr="003E3A28">
        <w:rPr>
          <w:rFonts w:asciiTheme="majorHAnsi" w:eastAsia="Calibri" w:hAnsiTheme="majorHAnsi" w:cs="Arial"/>
          <w:sz w:val="24"/>
          <w:szCs w:val="24"/>
        </w:rPr>
        <w:t xml:space="preserve">ως εξής: </w:t>
      </w:r>
    </w:p>
    <w:p w:rsidR="00576E64" w:rsidRPr="003E3A28" w:rsidRDefault="00576E64" w:rsidP="00696510">
      <w:pPr>
        <w:autoSpaceDE w:val="0"/>
        <w:autoSpaceDN w:val="0"/>
        <w:adjustRightInd w:val="0"/>
        <w:spacing w:after="0" w:line="240" w:lineRule="auto"/>
        <w:rPr>
          <w:rFonts w:asciiTheme="majorHAnsi" w:eastAsia="Calibri" w:hAnsiTheme="majorHAnsi" w:cs="Arial"/>
          <w:b/>
          <w:i/>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b/>
          <w:i/>
          <w:sz w:val="24"/>
          <w:szCs w:val="24"/>
        </w:rPr>
        <w:t>IΙ. ΥΠΗ</w:t>
      </w:r>
      <w:r w:rsidR="00576E64" w:rsidRPr="003E3A28">
        <w:rPr>
          <w:rFonts w:asciiTheme="majorHAnsi" w:eastAsia="Calibri" w:hAnsiTheme="majorHAnsi" w:cs="Arial"/>
          <w:b/>
          <w:i/>
          <w:sz w:val="24"/>
          <w:szCs w:val="24"/>
        </w:rPr>
        <w:t>ΡΕΣΙΑΚΕΣ ΣΧΕΣΕΙΣ ΚΑΙ ΣΥΜΠΕΡΙΦΟΡΑ</w:t>
      </w:r>
    </w:p>
    <w:p w:rsidR="00CD13B1" w:rsidRDefault="00CD13B1" w:rsidP="00696510">
      <w:pPr>
        <w:autoSpaceDE w:val="0"/>
        <w:autoSpaceDN w:val="0"/>
        <w:adjustRightInd w:val="0"/>
        <w:spacing w:after="0" w:line="240" w:lineRule="auto"/>
        <w:rPr>
          <w:rFonts w:asciiTheme="majorHAnsi" w:eastAsia="Calibri" w:hAnsiTheme="majorHAnsi" w:cs="Arial"/>
          <w:i/>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i/>
          <w:sz w:val="24"/>
          <w:szCs w:val="24"/>
        </w:rPr>
        <w:t xml:space="preserve">8. </w:t>
      </w:r>
      <w:r w:rsidR="00D4350F" w:rsidRPr="003E3A28">
        <w:rPr>
          <w:rFonts w:asciiTheme="majorHAnsi" w:eastAsia="Calibri" w:hAnsiTheme="majorHAnsi" w:cs="Arial"/>
          <w:i/>
          <w:sz w:val="24"/>
          <w:szCs w:val="24"/>
        </w:rPr>
        <w:t xml:space="preserve">Συμπεριφορά προς </w:t>
      </w:r>
      <w:r w:rsidR="00D4350F" w:rsidRPr="003E3A28">
        <w:rPr>
          <w:rFonts w:asciiTheme="majorHAnsi" w:eastAsia="Calibri" w:hAnsiTheme="majorHAnsi" w:cs="Arial"/>
          <w:b/>
          <w:i/>
          <w:sz w:val="24"/>
          <w:szCs w:val="24"/>
        </w:rPr>
        <w:t>όλους</w:t>
      </w:r>
      <w:r w:rsidR="00D4350F" w:rsidRPr="003E3A28">
        <w:rPr>
          <w:rFonts w:asciiTheme="majorHAnsi" w:eastAsia="Calibri" w:hAnsiTheme="majorHAnsi" w:cs="Arial"/>
          <w:i/>
          <w:sz w:val="24"/>
          <w:szCs w:val="24"/>
        </w:rPr>
        <w:t xml:space="preserve"> τους πολίτες, </w:t>
      </w:r>
      <w:r w:rsidR="00D4350F" w:rsidRPr="003E3A28">
        <w:rPr>
          <w:rFonts w:asciiTheme="majorHAnsi" w:eastAsia="Calibri" w:hAnsiTheme="majorHAnsi" w:cs="Arial"/>
          <w:b/>
          <w:i/>
          <w:sz w:val="24"/>
          <w:szCs w:val="24"/>
        </w:rPr>
        <w:t>δίχως διακρίσεις και αποκλεισμούς</w:t>
      </w:r>
      <w:r w:rsidR="00D4350F" w:rsidRPr="003E3A28">
        <w:rPr>
          <w:rFonts w:asciiTheme="majorHAnsi" w:eastAsia="Calibri" w:hAnsiTheme="majorHAnsi" w:cs="Arial"/>
          <w:i/>
          <w:sz w:val="24"/>
          <w:szCs w:val="24"/>
        </w:rPr>
        <w:t xml:space="preserve">,  σύμφωνα με τις ισχύουσες διατάξεις καθώς και άμεση εξυπηρέτηση των αναγκών τους στα πλαίσια της νομιμότητας </w:t>
      </w:r>
      <w:r w:rsidR="00D4350F" w:rsidRPr="003E3A28">
        <w:rPr>
          <w:rFonts w:asciiTheme="majorHAnsi" w:eastAsia="Calibri" w:hAnsiTheme="majorHAnsi" w:cs="Arial"/>
          <w:b/>
          <w:i/>
          <w:sz w:val="24"/>
          <w:szCs w:val="24"/>
        </w:rPr>
        <w:t>και της αρχής της μη διάκρισης λόγω φύλου, θρησκείας ή πεποιθήσεων, αναπηρίας, ηλικίας, γενετήσιου προσανατολισμού φυλετικής ή εθνοτικής καταγωγής</w:t>
      </w:r>
      <w:r w:rsidRPr="003E3A28">
        <w:rPr>
          <w:rFonts w:asciiTheme="majorHAnsi" w:eastAsia="Calibri" w:hAnsiTheme="majorHAnsi" w:cs="Arial"/>
          <w:b/>
          <w:i/>
          <w:sz w:val="24"/>
          <w:szCs w:val="24"/>
        </w:rPr>
        <w:t>.</w:t>
      </w:r>
      <w:r w:rsidR="003C115F" w:rsidRPr="003E3A28">
        <w:rPr>
          <w:rFonts w:asciiTheme="majorHAnsi" w:eastAsia="Calibri" w:hAnsiTheme="majorHAnsi" w:cs="Arial"/>
          <w:b/>
          <w:i/>
          <w:sz w:val="24"/>
          <w:szCs w:val="24"/>
        </w:rPr>
        <w:t>»</w:t>
      </w:r>
    </w:p>
    <w:p w:rsidR="003C115F" w:rsidRPr="003E3A28" w:rsidRDefault="003C115F" w:rsidP="00696510">
      <w:pPr>
        <w:autoSpaceDE w:val="0"/>
        <w:autoSpaceDN w:val="0"/>
        <w:adjustRightInd w:val="0"/>
        <w:spacing w:after="0" w:line="240" w:lineRule="auto"/>
        <w:rPr>
          <w:rFonts w:asciiTheme="majorHAnsi" w:eastAsia="Calibri" w:hAnsiTheme="majorHAnsi" w:cs="Arial"/>
          <w:sz w:val="24"/>
          <w:szCs w:val="24"/>
        </w:rPr>
      </w:pPr>
    </w:p>
    <w:p w:rsidR="003E3A28" w:rsidRDefault="003C115F"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Στην ενότητα </w:t>
      </w:r>
      <w:r w:rsidR="0036458E" w:rsidRPr="003E3A28">
        <w:rPr>
          <w:rFonts w:asciiTheme="majorHAnsi" w:eastAsia="Calibri" w:hAnsiTheme="majorHAnsi" w:cs="Arial"/>
          <w:sz w:val="24"/>
          <w:szCs w:val="24"/>
        </w:rPr>
        <w:t>2</w:t>
      </w:r>
      <w:r w:rsidRPr="003E3A28">
        <w:rPr>
          <w:rFonts w:asciiTheme="majorHAnsi" w:eastAsia="Calibri" w:hAnsiTheme="majorHAnsi" w:cs="Arial"/>
          <w:sz w:val="24"/>
          <w:szCs w:val="24"/>
        </w:rPr>
        <w:t>.ΙΙΙ</w:t>
      </w:r>
      <w:r w:rsidRPr="003E3A28">
        <w:rPr>
          <w:rFonts w:asciiTheme="majorHAnsi" w:hAnsiTheme="majorHAnsi"/>
        </w:rPr>
        <w:t xml:space="preserve"> </w:t>
      </w:r>
      <w:r w:rsidR="00D4350F" w:rsidRPr="003E3A28">
        <w:rPr>
          <w:rFonts w:asciiTheme="majorHAnsi" w:hAnsiTheme="majorHAnsi"/>
        </w:rPr>
        <w:t>η</w:t>
      </w:r>
      <w:r w:rsidRPr="003E3A28">
        <w:rPr>
          <w:rFonts w:asciiTheme="majorHAnsi" w:eastAsia="Calibri" w:hAnsiTheme="majorHAnsi" w:cs="Arial"/>
          <w:sz w:val="24"/>
          <w:szCs w:val="24"/>
        </w:rPr>
        <w:t xml:space="preserve"> </w:t>
      </w:r>
      <w:r w:rsidR="003B7A83" w:rsidRPr="003E3A28">
        <w:rPr>
          <w:rFonts w:asciiTheme="majorHAnsi" w:eastAsia="Calibri" w:hAnsiTheme="majorHAnsi" w:cs="Arial"/>
          <w:sz w:val="24"/>
          <w:szCs w:val="24"/>
        </w:rPr>
        <w:t>πε</w:t>
      </w:r>
      <w:r w:rsidRPr="003E3A28">
        <w:rPr>
          <w:rFonts w:asciiTheme="majorHAnsi" w:eastAsia="Calibri" w:hAnsiTheme="majorHAnsi" w:cs="Arial"/>
          <w:sz w:val="24"/>
          <w:szCs w:val="24"/>
        </w:rPr>
        <w:t xml:space="preserve">ρ. </w:t>
      </w:r>
      <w:r w:rsidR="00D4350F" w:rsidRPr="003E3A28">
        <w:rPr>
          <w:rFonts w:asciiTheme="majorHAnsi" w:eastAsia="Calibri" w:hAnsiTheme="majorHAnsi" w:cs="Arial"/>
          <w:sz w:val="24"/>
          <w:szCs w:val="24"/>
        </w:rPr>
        <w:t>9 ζητάμε να συμπληρωθ</w:t>
      </w:r>
      <w:r w:rsidR="00C65362" w:rsidRPr="003E3A28">
        <w:rPr>
          <w:rFonts w:asciiTheme="majorHAnsi" w:eastAsia="Calibri" w:hAnsiTheme="majorHAnsi" w:cs="Arial"/>
          <w:sz w:val="24"/>
          <w:szCs w:val="24"/>
        </w:rPr>
        <w:t>εί</w:t>
      </w:r>
      <w:r w:rsidRPr="003E3A28">
        <w:rPr>
          <w:rFonts w:asciiTheme="majorHAnsi" w:eastAsia="Calibri" w:hAnsiTheme="majorHAnsi" w:cs="Arial"/>
          <w:sz w:val="24"/>
          <w:szCs w:val="24"/>
        </w:rPr>
        <w:t xml:space="preserve"> ως εξής:</w:t>
      </w:r>
    </w:p>
    <w:p w:rsidR="00CD13B1" w:rsidRDefault="00CD13B1" w:rsidP="00696510">
      <w:pPr>
        <w:autoSpaceDE w:val="0"/>
        <w:autoSpaceDN w:val="0"/>
        <w:adjustRightInd w:val="0"/>
        <w:spacing w:after="0" w:line="240" w:lineRule="auto"/>
        <w:rPr>
          <w:rFonts w:asciiTheme="majorHAnsi" w:eastAsia="Calibri" w:hAnsiTheme="majorHAnsi" w:cs="Arial"/>
          <w:sz w:val="24"/>
          <w:szCs w:val="24"/>
        </w:rPr>
      </w:pPr>
    </w:p>
    <w:p w:rsidR="003C115F" w:rsidRPr="003E3A28" w:rsidRDefault="003C115F"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b/>
          <w:i/>
          <w:sz w:val="24"/>
          <w:szCs w:val="24"/>
        </w:rPr>
        <w:t>ΙII. ΑΠΟΤΕΛΕΣΜΑΤΙΚΟΤΗΤΑ</w:t>
      </w:r>
    </w:p>
    <w:p w:rsidR="00CD13B1" w:rsidRDefault="00CD13B1" w:rsidP="00D4350F">
      <w:pPr>
        <w:autoSpaceDE w:val="0"/>
        <w:autoSpaceDN w:val="0"/>
        <w:adjustRightInd w:val="0"/>
        <w:spacing w:after="0" w:line="240" w:lineRule="auto"/>
        <w:rPr>
          <w:rFonts w:asciiTheme="majorHAnsi" w:eastAsia="Calibri" w:hAnsiTheme="majorHAnsi" w:cs="Arial"/>
          <w:i/>
          <w:sz w:val="24"/>
          <w:szCs w:val="24"/>
        </w:rPr>
      </w:pPr>
    </w:p>
    <w:p w:rsidR="00D4350F" w:rsidRPr="003E3A28" w:rsidRDefault="00C65362" w:rsidP="00D4350F">
      <w:pPr>
        <w:autoSpaceDE w:val="0"/>
        <w:autoSpaceDN w:val="0"/>
        <w:adjustRightInd w:val="0"/>
        <w:spacing w:after="0" w:line="240" w:lineRule="auto"/>
        <w:rPr>
          <w:rFonts w:asciiTheme="majorHAnsi" w:eastAsia="Calibri" w:hAnsiTheme="majorHAnsi" w:cs="Arial"/>
          <w:i/>
          <w:sz w:val="24"/>
          <w:szCs w:val="24"/>
        </w:rPr>
      </w:pPr>
      <w:r w:rsidRPr="003E3A28">
        <w:rPr>
          <w:rFonts w:asciiTheme="majorHAnsi" w:eastAsia="Calibri" w:hAnsiTheme="majorHAnsi" w:cs="Arial"/>
          <w:i/>
          <w:sz w:val="24"/>
          <w:szCs w:val="24"/>
        </w:rPr>
        <w:t>«</w:t>
      </w:r>
      <w:r w:rsidR="003C115F" w:rsidRPr="003E3A28">
        <w:rPr>
          <w:rFonts w:asciiTheme="majorHAnsi" w:eastAsia="Calibri" w:hAnsiTheme="majorHAnsi" w:cs="Arial"/>
          <w:i/>
          <w:sz w:val="24"/>
          <w:szCs w:val="24"/>
        </w:rPr>
        <w:t>9.</w:t>
      </w:r>
      <w:r w:rsidR="00D4350F" w:rsidRPr="003E3A28">
        <w:rPr>
          <w:rFonts w:asciiTheme="majorHAnsi" w:eastAsiaTheme="minorHAnsi" w:hAnsiTheme="majorHAnsi" w:cs="Arial"/>
        </w:rPr>
        <w:t xml:space="preserve"> </w:t>
      </w:r>
      <w:r w:rsidR="00D4350F" w:rsidRPr="003E3A28">
        <w:rPr>
          <w:rFonts w:asciiTheme="majorHAnsi" w:eastAsia="Calibri" w:hAnsiTheme="majorHAnsi" w:cs="Arial"/>
          <w:i/>
          <w:sz w:val="24"/>
          <w:szCs w:val="24"/>
        </w:rPr>
        <w:t xml:space="preserve">Ποσοτική και ποιοτική εργασιακή απόδοση (ιδίως: διαχείριση κρίσεων, αναβάθμιση εργασιακού περιβάλλοντος, προστιθέμενη αξία διοικητικού έργου). </w:t>
      </w:r>
      <w:r w:rsidR="00D4350F" w:rsidRPr="003E3A28">
        <w:rPr>
          <w:rFonts w:asciiTheme="majorHAnsi" w:eastAsia="Calibri" w:hAnsiTheme="majorHAnsi" w:cs="Arial"/>
          <w:b/>
          <w:i/>
          <w:sz w:val="24"/>
          <w:szCs w:val="24"/>
        </w:rPr>
        <w:t xml:space="preserve">Κατά την αξιολόγηση της απόδοσης και αποτελεσματικότητας υπαλλήλων με αναπηρία θα λαμβάνεται υπόψη η </w:t>
      </w:r>
      <w:r w:rsidRPr="003E3A28">
        <w:rPr>
          <w:rFonts w:asciiTheme="majorHAnsi" w:eastAsia="Calibri" w:hAnsiTheme="majorHAnsi" w:cs="Arial"/>
          <w:b/>
          <w:i/>
          <w:sz w:val="24"/>
          <w:szCs w:val="24"/>
        </w:rPr>
        <w:t>εφαρμογή</w:t>
      </w:r>
      <w:r w:rsidR="00D4350F" w:rsidRPr="003E3A28">
        <w:rPr>
          <w:rFonts w:asciiTheme="majorHAnsi" w:eastAsia="Calibri" w:hAnsiTheme="majorHAnsi" w:cs="Arial"/>
          <w:b/>
          <w:i/>
          <w:sz w:val="24"/>
          <w:szCs w:val="24"/>
        </w:rPr>
        <w:t xml:space="preserve"> ή όχι από την Υπηρεσία των αναγκαίων εύλογων προσαρμογών ώστε ο υπάλληλος να είναι σε θέση να εκτελέσει ανεμπόδιστα και επί ίσοις όροις το αντ</w:t>
      </w:r>
      <w:r w:rsidRPr="003E3A28">
        <w:rPr>
          <w:rFonts w:asciiTheme="majorHAnsi" w:eastAsia="Calibri" w:hAnsiTheme="majorHAnsi" w:cs="Arial"/>
          <w:b/>
          <w:i/>
          <w:sz w:val="24"/>
          <w:szCs w:val="24"/>
        </w:rPr>
        <w:t>ικείμενο που του έχει ανατεθεί.»</w:t>
      </w:r>
    </w:p>
    <w:p w:rsidR="0036458E" w:rsidRPr="003E3A28" w:rsidRDefault="0036458E" w:rsidP="00696510">
      <w:pPr>
        <w:autoSpaceDE w:val="0"/>
        <w:autoSpaceDN w:val="0"/>
        <w:adjustRightInd w:val="0"/>
        <w:spacing w:after="0" w:line="240" w:lineRule="auto"/>
        <w:rPr>
          <w:rFonts w:asciiTheme="majorHAnsi" w:eastAsia="Calibri" w:hAnsiTheme="majorHAnsi" w:cs="Arial"/>
          <w:sz w:val="24"/>
          <w:szCs w:val="24"/>
        </w:rPr>
      </w:pPr>
    </w:p>
    <w:p w:rsidR="0036458E" w:rsidRPr="003E3A28" w:rsidRDefault="003B7A83"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Στη συνέχεια, η πε</w:t>
      </w:r>
      <w:r w:rsidR="0036458E" w:rsidRPr="003E3A28">
        <w:rPr>
          <w:rFonts w:asciiTheme="majorHAnsi" w:eastAsia="Calibri" w:hAnsiTheme="majorHAnsi" w:cs="Arial"/>
          <w:sz w:val="24"/>
          <w:szCs w:val="24"/>
        </w:rPr>
        <w:t xml:space="preserve">ρ. 7 ζητάμε να συμπληρωθεί ως εξής:  </w:t>
      </w:r>
    </w:p>
    <w:p w:rsidR="0036458E" w:rsidRPr="003E3A28" w:rsidRDefault="0036458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w:t>
      </w:r>
    </w:p>
    <w:p w:rsidR="00F2259E" w:rsidRPr="003E3A28" w:rsidRDefault="0036458E"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i/>
          <w:sz w:val="24"/>
          <w:szCs w:val="24"/>
        </w:rPr>
        <w:t>«</w:t>
      </w:r>
      <w:r w:rsidR="00F2259E" w:rsidRPr="003E3A28">
        <w:rPr>
          <w:rFonts w:asciiTheme="majorHAnsi" w:eastAsia="Calibri" w:hAnsiTheme="majorHAnsi" w:cs="Arial"/>
          <w:i/>
          <w:sz w:val="24"/>
          <w:szCs w:val="24"/>
        </w:rPr>
        <w:t xml:space="preserve">7. Με τους βαθμούς 60 έως 74 βαθμολογούνται οι καλοί υπάλληλοι που επιδιώκουν σταθερά να ανταποκριθούν στις απαιτήσεις της υπηρεσίας, αλλά υπολείπονται των παραπάνω κριτηρίων. </w:t>
      </w:r>
      <w:r w:rsidR="00F2259E" w:rsidRPr="003E3A28">
        <w:rPr>
          <w:rFonts w:asciiTheme="majorHAnsi" w:eastAsia="Calibri" w:hAnsiTheme="majorHAnsi" w:cs="Arial"/>
          <w:b/>
          <w:i/>
          <w:sz w:val="24"/>
          <w:szCs w:val="24"/>
        </w:rPr>
        <w:t>Με την βαθμολογία αυτή βαθμολογούνται και οι υπάλληλοι με αναπηρία εφόσον δεν τους παρέχονται οι απαιτούμενες εύλογες προσαρμογές μέχρις ότου αυτ</w:t>
      </w:r>
      <w:r w:rsidRPr="003E3A28">
        <w:rPr>
          <w:rFonts w:asciiTheme="majorHAnsi" w:eastAsia="Calibri" w:hAnsiTheme="majorHAnsi" w:cs="Arial"/>
          <w:b/>
          <w:i/>
          <w:sz w:val="24"/>
          <w:szCs w:val="24"/>
        </w:rPr>
        <w:t>ές παρασχεθούν από την Υπηρεσία</w:t>
      </w:r>
      <w:r w:rsidR="00C65362" w:rsidRPr="003E3A28">
        <w:rPr>
          <w:rFonts w:asciiTheme="majorHAnsi" w:eastAsia="Calibri" w:hAnsiTheme="majorHAnsi" w:cs="Arial"/>
          <w:b/>
          <w:i/>
          <w:sz w:val="24"/>
          <w:szCs w:val="24"/>
        </w:rPr>
        <w:t>.</w:t>
      </w:r>
      <w:r w:rsidRPr="003E3A28">
        <w:rPr>
          <w:rFonts w:asciiTheme="majorHAnsi" w:eastAsia="Calibri" w:hAnsiTheme="majorHAnsi" w:cs="Arial"/>
          <w:b/>
          <w:i/>
          <w:sz w:val="24"/>
          <w:szCs w:val="24"/>
        </w:rPr>
        <w:t>»</w:t>
      </w:r>
    </w:p>
    <w:p w:rsidR="00F2259E" w:rsidRPr="003E3A28" w:rsidRDefault="00F2259E" w:rsidP="00696510">
      <w:pPr>
        <w:autoSpaceDE w:val="0"/>
        <w:autoSpaceDN w:val="0"/>
        <w:adjustRightInd w:val="0"/>
        <w:spacing w:after="0" w:line="240" w:lineRule="auto"/>
        <w:rPr>
          <w:rFonts w:asciiTheme="majorHAnsi" w:eastAsia="Calibri" w:hAnsiTheme="majorHAnsi" w:cs="Arial"/>
          <w:b/>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bCs/>
          <w:sz w:val="24"/>
          <w:szCs w:val="24"/>
        </w:rPr>
      </w:pPr>
      <w:r w:rsidRPr="003E3A28">
        <w:rPr>
          <w:rFonts w:asciiTheme="majorHAnsi" w:eastAsia="Calibri" w:hAnsiTheme="majorHAnsi" w:cs="Arial"/>
          <w:b/>
          <w:bCs/>
          <w:sz w:val="24"/>
          <w:szCs w:val="24"/>
        </w:rPr>
        <w:lastRenderedPageBreak/>
        <w:t xml:space="preserve">Άρθρο 18 </w:t>
      </w:r>
      <w:r w:rsidR="0036458E" w:rsidRPr="003E3A28">
        <w:rPr>
          <w:rFonts w:asciiTheme="majorHAnsi" w:eastAsia="Calibri" w:hAnsiTheme="majorHAnsi" w:cs="Arial"/>
          <w:b/>
          <w:bCs/>
          <w:sz w:val="24"/>
          <w:szCs w:val="24"/>
        </w:rPr>
        <w:t>- Κ</w:t>
      </w:r>
      <w:r w:rsidRPr="003E3A28">
        <w:rPr>
          <w:rFonts w:asciiTheme="majorHAnsi" w:eastAsia="Calibri" w:hAnsiTheme="majorHAnsi" w:cs="Arial"/>
          <w:b/>
          <w:bCs/>
          <w:sz w:val="24"/>
          <w:szCs w:val="24"/>
        </w:rPr>
        <w:t xml:space="preserve">ριτήρια και διαδικασία αξιολόγησης προϊσταμένων οργανικών μονάδων </w:t>
      </w:r>
    </w:p>
    <w:p w:rsidR="00F2259E" w:rsidRPr="003E3A28" w:rsidRDefault="00576E64"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Η τελευταία παράγραφος</w:t>
      </w:r>
      <w:r w:rsidR="00404087" w:rsidRPr="003E3A28">
        <w:rPr>
          <w:rFonts w:asciiTheme="majorHAnsi" w:eastAsia="Calibri" w:hAnsiTheme="majorHAnsi" w:cs="Arial"/>
          <w:sz w:val="24"/>
          <w:szCs w:val="24"/>
        </w:rPr>
        <w:t xml:space="preserve"> της</w:t>
      </w:r>
      <w:r w:rsidR="0036458E" w:rsidRPr="003E3A28">
        <w:rPr>
          <w:rFonts w:asciiTheme="majorHAnsi" w:eastAsia="Calibri" w:hAnsiTheme="majorHAnsi" w:cs="Arial"/>
          <w:sz w:val="24"/>
          <w:szCs w:val="24"/>
        </w:rPr>
        <w:t xml:space="preserve"> ενότητα</w:t>
      </w:r>
      <w:r w:rsidR="00404087" w:rsidRPr="003E3A28">
        <w:rPr>
          <w:rFonts w:asciiTheme="majorHAnsi" w:eastAsia="Calibri" w:hAnsiTheme="majorHAnsi" w:cs="Arial"/>
          <w:sz w:val="24"/>
          <w:szCs w:val="24"/>
        </w:rPr>
        <w:t>ς</w:t>
      </w:r>
      <w:r w:rsidR="0036458E" w:rsidRPr="003E3A28">
        <w:rPr>
          <w:rFonts w:asciiTheme="majorHAnsi" w:eastAsia="Calibri" w:hAnsiTheme="majorHAnsi" w:cs="Arial"/>
          <w:sz w:val="24"/>
          <w:szCs w:val="24"/>
        </w:rPr>
        <w:t xml:space="preserve"> ΙΙ</w:t>
      </w:r>
      <w:r w:rsidR="0036458E" w:rsidRPr="003E3A28">
        <w:rPr>
          <w:rFonts w:asciiTheme="majorHAnsi" w:hAnsiTheme="majorHAnsi"/>
        </w:rPr>
        <w:t xml:space="preserve"> </w:t>
      </w:r>
      <w:r w:rsidR="0036458E" w:rsidRPr="003E3A28">
        <w:rPr>
          <w:rFonts w:asciiTheme="majorHAnsi" w:eastAsia="Calibri" w:hAnsiTheme="majorHAnsi" w:cs="Arial"/>
          <w:sz w:val="24"/>
          <w:szCs w:val="24"/>
        </w:rPr>
        <w:t xml:space="preserve">του άρθρου 18,  </w:t>
      </w:r>
      <w:r w:rsidR="00404087" w:rsidRPr="003E3A28">
        <w:rPr>
          <w:rFonts w:asciiTheme="majorHAnsi" w:eastAsia="Calibri" w:hAnsiTheme="majorHAnsi" w:cs="Arial"/>
          <w:sz w:val="24"/>
          <w:szCs w:val="24"/>
        </w:rPr>
        <w:t xml:space="preserve">να </w:t>
      </w:r>
      <w:r w:rsidRPr="003E3A28">
        <w:rPr>
          <w:rFonts w:asciiTheme="majorHAnsi" w:eastAsia="Calibri" w:hAnsiTheme="majorHAnsi" w:cs="Arial"/>
          <w:sz w:val="24"/>
          <w:szCs w:val="24"/>
        </w:rPr>
        <w:t>συμπληρωθεί</w:t>
      </w:r>
      <w:r w:rsidR="00404087" w:rsidRPr="003E3A28">
        <w:rPr>
          <w:rFonts w:asciiTheme="majorHAnsi" w:eastAsia="Calibri" w:hAnsiTheme="majorHAnsi" w:cs="Arial"/>
          <w:sz w:val="24"/>
          <w:szCs w:val="24"/>
        </w:rPr>
        <w:t xml:space="preserve"> </w:t>
      </w:r>
      <w:r w:rsidR="0036458E" w:rsidRPr="003E3A28">
        <w:rPr>
          <w:rFonts w:asciiTheme="majorHAnsi" w:eastAsia="Calibri" w:hAnsiTheme="majorHAnsi" w:cs="Arial"/>
          <w:sz w:val="24"/>
          <w:szCs w:val="24"/>
        </w:rPr>
        <w:t>ως εξής:</w:t>
      </w:r>
    </w:p>
    <w:p w:rsidR="00576E64" w:rsidRPr="003E3A28" w:rsidRDefault="00576E64" w:rsidP="00696510">
      <w:pPr>
        <w:autoSpaceDE w:val="0"/>
        <w:autoSpaceDN w:val="0"/>
        <w:adjustRightInd w:val="0"/>
        <w:spacing w:after="0" w:line="240" w:lineRule="auto"/>
        <w:rPr>
          <w:rFonts w:asciiTheme="majorHAnsi" w:eastAsia="Calibri" w:hAnsiTheme="majorHAnsi" w:cs="Arial"/>
          <w:b/>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
          <w:sz w:val="24"/>
          <w:szCs w:val="24"/>
        </w:rPr>
        <w:t xml:space="preserve">IΙ. ΥΠΗΡΕΣΙΑΚΕΣ ΣΧΕΣΕΙΣ ΚΑΙ ΣΥΜΠΕΡΙΦΟΡΑ </w:t>
      </w:r>
      <w:r w:rsidR="00576E64" w:rsidRPr="003E3A28">
        <w:rPr>
          <w:rFonts w:asciiTheme="majorHAnsi" w:eastAsia="Calibri" w:hAnsiTheme="majorHAnsi" w:cs="Arial"/>
          <w:sz w:val="24"/>
          <w:szCs w:val="24"/>
        </w:rPr>
        <w:t xml:space="preserve"> </w:t>
      </w:r>
    </w:p>
    <w:p w:rsidR="00CD13B1" w:rsidRDefault="00CD13B1" w:rsidP="00696510">
      <w:pPr>
        <w:autoSpaceDE w:val="0"/>
        <w:autoSpaceDN w:val="0"/>
        <w:adjustRightInd w:val="0"/>
        <w:spacing w:after="0" w:line="240" w:lineRule="auto"/>
        <w:rPr>
          <w:rFonts w:asciiTheme="majorHAnsi" w:eastAsia="Calibri" w:hAnsiTheme="majorHAnsi" w:cs="Arial"/>
          <w:i/>
          <w:sz w:val="24"/>
          <w:szCs w:val="24"/>
        </w:rPr>
      </w:pPr>
    </w:p>
    <w:p w:rsidR="00F2259E" w:rsidRPr="003E3A28" w:rsidRDefault="00976FCE"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i/>
          <w:sz w:val="24"/>
          <w:szCs w:val="24"/>
        </w:rPr>
        <w:t>«</w:t>
      </w:r>
      <w:r w:rsidR="00404087" w:rsidRPr="003E3A28">
        <w:rPr>
          <w:rFonts w:asciiTheme="majorHAnsi" w:eastAsia="Calibri" w:hAnsiTheme="majorHAnsi" w:cs="Arial"/>
          <w:i/>
          <w:sz w:val="24"/>
          <w:szCs w:val="24"/>
        </w:rPr>
        <w:t xml:space="preserve">Αξιολογείται η ικανότητα ακριβούς και σαφούς επικοινωνίας, προφορικής και γραπτής, η ικανότητα διαπραγμάτευσης αλλά και αντίληψης των προβλημάτων επικοινωνίας, η επίδειξη σεβασμού στη διαφορετικότητα, </w:t>
      </w:r>
      <w:r w:rsidR="00404087" w:rsidRPr="003E3A28">
        <w:rPr>
          <w:rFonts w:asciiTheme="majorHAnsi" w:eastAsia="Calibri" w:hAnsiTheme="majorHAnsi" w:cs="Arial"/>
          <w:b/>
          <w:i/>
          <w:sz w:val="24"/>
          <w:szCs w:val="24"/>
        </w:rPr>
        <w:t>στη βάση της αρχής της μη διάκρισης λόγω φύλου, θρησκείας ή π</w:t>
      </w:r>
      <w:r w:rsidR="00CD13B1">
        <w:rPr>
          <w:rFonts w:asciiTheme="majorHAnsi" w:eastAsia="Calibri" w:hAnsiTheme="majorHAnsi" w:cs="Arial"/>
          <w:b/>
          <w:i/>
          <w:sz w:val="24"/>
          <w:szCs w:val="24"/>
        </w:rPr>
        <w:t xml:space="preserve">εποιθήσεων, αναπηρίας, ηλικίας, </w:t>
      </w:r>
      <w:r w:rsidR="00404087" w:rsidRPr="003E3A28">
        <w:rPr>
          <w:rFonts w:asciiTheme="majorHAnsi" w:eastAsia="Calibri" w:hAnsiTheme="majorHAnsi" w:cs="Arial"/>
          <w:b/>
          <w:i/>
          <w:sz w:val="24"/>
          <w:szCs w:val="24"/>
        </w:rPr>
        <w:t>γενετήσιου προσανατολισμού φυλετικής ή εθνοτικής καταγωγής.</w:t>
      </w:r>
      <w:r w:rsidRPr="003E3A28">
        <w:rPr>
          <w:rFonts w:asciiTheme="majorHAnsi" w:eastAsia="Calibri" w:hAnsiTheme="majorHAnsi" w:cs="Arial"/>
          <w:b/>
          <w:i/>
          <w:sz w:val="24"/>
          <w:szCs w:val="24"/>
        </w:rPr>
        <w:t>»</w:t>
      </w:r>
    </w:p>
    <w:p w:rsidR="00576E64" w:rsidRPr="003E3A28" w:rsidRDefault="00576E64" w:rsidP="00696510">
      <w:pPr>
        <w:autoSpaceDE w:val="0"/>
        <w:autoSpaceDN w:val="0"/>
        <w:adjustRightInd w:val="0"/>
        <w:spacing w:after="0" w:line="240" w:lineRule="auto"/>
        <w:rPr>
          <w:rFonts w:asciiTheme="majorHAnsi" w:eastAsia="Calibri" w:hAnsiTheme="majorHAnsi" w:cs="Arial"/>
          <w:b/>
          <w:i/>
          <w:sz w:val="24"/>
          <w:szCs w:val="24"/>
        </w:rPr>
      </w:pPr>
    </w:p>
    <w:p w:rsidR="00576E64" w:rsidRPr="003E3A28" w:rsidRDefault="00576E64"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 xml:space="preserve">Η περ. 8 της ενότητας ΙΙΙ να τροποποιηθεί ως εξής: </w:t>
      </w:r>
    </w:p>
    <w:p w:rsidR="00576E64" w:rsidRPr="003E3A28" w:rsidRDefault="00576E64"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i/>
          <w:sz w:val="24"/>
          <w:szCs w:val="24"/>
        </w:rPr>
        <w:t>«8. Ικανότητα να καθοδηγεί, ενημερώνει, παρακινεί τους υπαλλήλους</w:t>
      </w:r>
      <w:r w:rsidRPr="003E3A28">
        <w:rPr>
          <w:rFonts w:asciiTheme="majorHAnsi" w:eastAsia="Calibri" w:hAnsiTheme="majorHAnsi" w:cs="Arial"/>
          <w:b/>
          <w:i/>
          <w:sz w:val="24"/>
          <w:szCs w:val="24"/>
        </w:rPr>
        <w:t>,</w:t>
      </w:r>
      <w:r w:rsidRPr="003E3A28">
        <w:rPr>
          <w:rFonts w:asciiTheme="majorHAnsi" w:eastAsia="Calibri" w:hAnsiTheme="majorHAnsi" w:cs="Arial"/>
          <w:i/>
          <w:sz w:val="24"/>
          <w:szCs w:val="24"/>
        </w:rPr>
        <w:t xml:space="preserve"> και αναπτύσσει τις επαγγελματικές και προσωπικές τους δυνατότητες, </w:t>
      </w:r>
      <w:r w:rsidRPr="003E3A28">
        <w:rPr>
          <w:rFonts w:asciiTheme="majorHAnsi" w:eastAsia="Calibri" w:hAnsiTheme="majorHAnsi" w:cs="Arial"/>
          <w:b/>
          <w:i/>
          <w:sz w:val="24"/>
          <w:szCs w:val="24"/>
        </w:rPr>
        <w:t>μέσω της δημιουργίας των κατάλληλων συνθηκών για τη μέγιστη αξιοποίησή τους, συμπεριλαμβανομένης και της εφαρμογής εύλογων προσαρμογών για υπαλλήλους με αναπηρία.»</w:t>
      </w:r>
    </w:p>
    <w:p w:rsidR="00F2259E" w:rsidRPr="003E3A28" w:rsidRDefault="00F2259E" w:rsidP="00696510">
      <w:pPr>
        <w:autoSpaceDE w:val="0"/>
        <w:autoSpaceDN w:val="0"/>
        <w:adjustRightInd w:val="0"/>
        <w:spacing w:after="0" w:line="240" w:lineRule="auto"/>
        <w:rPr>
          <w:rFonts w:asciiTheme="majorHAnsi" w:eastAsia="Calibri" w:hAnsiTheme="majorHAnsi" w:cs="Arial"/>
          <w:b/>
          <w:i/>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
          <w:bCs/>
          <w:sz w:val="24"/>
          <w:szCs w:val="24"/>
        </w:rPr>
        <w:t xml:space="preserve">Άρθρο 19 </w:t>
      </w:r>
      <w:r w:rsidR="00976FCE" w:rsidRPr="003E3A28">
        <w:rPr>
          <w:rFonts w:asciiTheme="majorHAnsi" w:eastAsia="Calibri" w:hAnsiTheme="majorHAnsi" w:cs="Arial"/>
          <w:b/>
          <w:bCs/>
          <w:sz w:val="24"/>
          <w:szCs w:val="24"/>
        </w:rPr>
        <w:t xml:space="preserve">- </w:t>
      </w:r>
      <w:r w:rsidRPr="003E3A28">
        <w:rPr>
          <w:rFonts w:asciiTheme="majorHAnsi" w:eastAsia="Calibri" w:hAnsiTheme="majorHAnsi" w:cs="Arial"/>
          <w:b/>
          <w:bCs/>
          <w:sz w:val="24"/>
          <w:szCs w:val="24"/>
        </w:rPr>
        <w:t xml:space="preserve">Συμβουλευτική Συνέντευξη </w:t>
      </w:r>
    </w:p>
    <w:p w:rsidR="00976FCE" w:rsidRPr="003E3A28" w:rsidRDefault="003B7A83"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Η πα</w:t>
      </w:r>
      <w:r w:rsidR="00976FCE" w:rsidRPr="003E3A28">
        <w:rPr>
          <w:rFonts w:asciiTheme="majorHAnsi" w:eastAsia="Calibri" w:hAnsiTheme="majorHAnsi" w:cs="Arial"/>
          <w:sz w:val="24"/>
          <w:szCs w:val="24"/>
        </w:rPr>
        <w:t>ρ. 1 του άρθρου 19 να συμπληρωθεί ως εξής:</w:t>
      </w:r>
    </w:p>
    <w:p w:rsidR="00F2259E" w:rsidRPr="003E3A28" w:rsidRDefault="00976FC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i/>
          <w:sz w:val="24"/>
          <w:szCs w:val="24"/>
        </w:rPr>
        <w:t>«</w:t>
      </w:r>
      <w:r w:rsidR="00F2259E" w:rsidRPr="003E3A28">
        <w:rPr>
          <w:rFonts w:asciiTheme="majorHAnsi" w:eastAsia="Calibri" w:hAnsiTheme="majorHAnsi" w:cs="Arial"/>
          <w:i/>
          <w:sz w:val="24"/>
          <w:szCs w:val="24"/>
        </w:rPr>
        <w:t xml:space="preserve">1. Πριν από την ολοκλήρωση της αξιολόγησης, ο άμεσα ιεραρχικά προϊστάμενος, ως πρώτος αξιολογητής καλεί τον/την υπάλληλο προκειμένου να συζητήσει μαζί του, </w:t>
      </w:r>
      <w:r w:rsidR="00F2259E" w:rsidRPr="003E3A28">
        <w:rPr>
          <w:rFonts w:asciiTheme="majorHAnsi" w:eastAsia="Calibri" w:hAnsiTheme="majorHAnsi" w:cs="Arial"/>
          <w:b/>
          <w:i/>
          <w:sz w:val="24"/>
          <w:szCs w:val="24"/>
        </w:rPr>
        <w:t xml:space="preserve">με τρόπο προσβάσιμο σε αυτόν όποτε απαιτείται, </w:t>
      </w:r>
      <w:r w:rsidR="00F2259E" w:rsidRPr="003E3A28">
        <w:rPr>
          <w:rFonts w:asciiTheme="majorHAnsi" w:eastAsia="Calibri" w:hAnsiTheme="majorHAnsi" w:cs="Arial"/>
          <w:i/>
          <w:sz w:val="24"/>
          <w:szCs w:val="24"/>
        </w:rPr>
        <w:t xml:space="preserve">τρόπους βελτίωσης της απόδοσής του και καλύτερης αξιοποίησης και ανάπτυξης των ικανοτήτων του προς όφελος τόσο του ιδίου όσο και για τη λειτουργία γενικά και την απόδοση της οργανικής μονάδας, στην οποία υπηρετεί. </w:t>
      </w:r>
      <w:r w:rsidRPr="003E3A28">
        <w:rPr>
          <w:rFonts w:asciiTheme="majorHAnsi" w:eastAsia="Calibri" w:hAnsiTheme="majorHAnsi" w:cs="Arial"/>
          <w:b/>
          <w:i/>
          <w:sz w:val="24"/>
          <w:szCs w:val="24"/>
        </w:rPr>
        <w:t xml:space="preserve">Ειδικά στην περίπτωση υπαλλήλων με αναπηρία, θα πρέπει να ερωτώνται, κατά πόσο η διοίκηση έχει προχωρήσει στην εφαρμογή των απαιτούμενων εύλογων προσαρμογών για την απρόσκοπτη και ανεμπόδιστη εκτέλεση των καθηκόντων τους. </w:t>
      </w:r>
      <w:r w:rsidR="00F2259E" w:rsidRPr="003E3A28">
        <w:rPr>
          <w:rFonts w:asciiTheme="majorHAnsi" w:eastAsia="Calibri" w:hAnsiTheme="majorHAnsi" w:cs="Arial"/>
          <w:i/>
          <w:sz w:val="24"/>
          <w:szCs w:val="24"/>
        </w:rPr>
        <w:t xml:space="preserve">Η ημερομηνία της συμβουλευτικής συνέντευξης, καθώς και οι υπογραφές του αξιολογητή και του αξιολογουμένου σημειώνονται σε ειδικό χώρο του εντύπου αξιολόγησης με επισημείωση στην περίπτωση κατά την οποία ο αξιολογούμενος ζήτησε προθεσμία για να υποβάλει τις απόψεις - αντιρρήσεις του κατά </w:t>
      </w:r>
      <w:r w:rsidRPr="003E3A28">
        <w:rPr>
          <w:rFonts w:asciiTheme="majorHAnsi" w:eastAsia="Calibri" w:hAnsiTheme="majorHAnsi" w:cs="Arial"/>
          <w:i/>
          <w:sz w:val="24"/>
          <w:szCs w:val="24"/>
        </w:rPr>
        <w:t xml:space="preserve">τις διατάξεις της παραγράφου3. </w:t>
      </w:r>
    </w:p>
    <w:p w:rsidR="00F2259E" w:rsidRPr="003E3A28" w:rsidRDefault="00F2259E" w:rsidP="00696510">
      <w:pPr>
        <w:autoSpaceDE w:val="0"/>
        <w:autoSpaceDN w:val="0"/>
        <w:adjustRightInd w:val="0"/>
        <w:spacing w:after="0" w:line="240" w:lineRule="auto"/>
        <w:rPr>
          <w:rFonts w:asciiTheme="majorHAnsi" w:eastAsia="Calibri" w:hAnsiTheme="majorHAnsi" w:cs="Arial"/>
          <w:b/>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b/>
          <w:bCs/>
          <w:sz w:val="24"/>
          <w:szCs w:val="24"/>
        </w:rPr>
        <w:t xml:space="preserve">Άρθρο 24 </w:t>
      </w:r>
      <w:r w:rsidR="00F62BC1" w:rsidRPr="003E3A28">
        <w:rPr>
          <w:rFonts w:asciiTheme="majorHAnsi" w:eastAsia="Calibri" w:hAnsiTheme="majorHAnsi" w:cs="Arial"/>
          <w:b/>
          <w:bCs/>
          <w:sz w:val="24"/>
          <w:szCs w:val="24"/>
        </w:rPr>
        <w:t>-</w:t>
      </w:r>
      <w:r w:rsidRPr="003E3A28">
        <w:rPr>
          <w:rFonts w:asciiTheme="majorHAnsi" w:eastAsia="Calibri" w:hAnsiTheme="majorHAnsi" w:cs="Arial"/>
          <w:b/>
          <w:bCs/>
          <w:sz w:val="24"/>
          <w:szCs w:val="24"/>
        </w:rPr>
        <w:t xml:space="preserve">Λογοδοσία και κοινωνικός έλεγχος </w:t>
      </w:r>
      <w:r w:rsidR="00CD13B1">
        <w:rPr>
          <w:rFonts w:asciiTheme="majorHAnsi" w:eastAsia="Calibri" w:hAnsiTheme="majorHAnsi" w:cs="Arial"/>
          <w:b/>
          <w:bCs/>
          <w:sz w:val="24"/>
          <w:szCs w:val="24"/>
        </w:rPr>
        <w:t>-</w:t>
      </w:r>
      <w:r w:rsidRPr="003E3A28">
        <w:rPr>
          <w:rFonts w:asciiTheme="majorHAnsi" w:eastAsia="Calibri" w:hAnsiTheme="majorHAnsi" w:cs="Arial"/>
          <w:b/>
          <w:bCs/>
          <w:sz w:val="24"/>
          <w:szCs w:val="24"/>
        </w:rPr>
        <w:t xml:space="preserve">Παρατηρητήριο δημόσιας διοίκησης </w:t>
      </w:r>
    </w:p>
    <w:p w:rsidR="00F2259E" w:rsidRPr="003E3A28" w:rsidRDefault="003B7A83" w:rsidP="00696510">
      <w:pPr>
        <w:autoSpaceDE w:val="0"/>
        <w:autoSpaceDN w:val="0"/>
        <w:adjustRightInd w:val="0"/>
        <w:spacing w:after="0" w:line="240" w:lineRule="auto"/>
        <w:rPr>
          <w:rFonts w:asciiTheme="majorHAnsi" w:eastAsia="Calibri" w:hAnsiTheme="majorHAnsi" w:cs="Arial"/>
          <w:sz w:val="24"/>
          <w:szCs w:val="24"/>
        </w:rPr>
      </w:pPr>
      <w:r w:rsidRPr="003E3A28">
        <w:rPr>
          <w:rFonts w:asciiTheme="majorHAnsi" w:eastAsia="Calibri" w:hAnsiTheme="majorHAnsi" w:cs="Arial"/>
          <w:sz w:val="24"/>
          <w:szCs w:val="24"/>
        </w:rPr>
        <w:t>Η πε</w:t>
      </w:r>
      <w:r w:rsidR="00F62BC1" w:rsidRPr="003E3A28">
        <w:rPr>
          <w:rFonts w:asciiTheme="majorHAnsi" w:eastAsia="Calibri" w:hAnsiTheme="majorHAnsi" w:cs="Arial"/>
          <w:sz w:val="24"/>
          <w:szCs w:val="24"/>
        </w:rPr>
        <w:t xml:space="preserve">ρ. 1β ζητάμε να τροποποιηθεί ως εξής: </w:t>
      </w:r>
    </w:p>
    <w:p w:rsidR="00F2259E" w:rsidRPr="003E3A28" w:rsidRDefault="00F62BC1" w:rsidP="00696510">
      <w:pPr>
        <w:autoSpaceDE w:val="0"/>
        <w:autoSpaceDN w:val="0"/>
        <w:adjustRightInd w:val="0"/>
        <w:spacing w:after="0" w:line="240" w:lineRule="auto"/>
        <w:rPr>
          <w:rFonts w:asciiTheme="majorHAnsi" w:eastAsia="Calibri" w:hAnsiTheme="majorHAnsi" w:cs="Arial"/>
          <w:b/>
          <w:bCs/>
          <w:i/>
          <w:sz w:val="24"/>
          <w:szCs w:val="24"/>
        </w:rPr>
      </w:pPr>
      <w:r w:rsidRPr="003E3A28">
        <w:rPr>
          <w:rFonts w:asciiTheme="majorHAnsi" w:eastAsia="Calibri" w:hAnsiTheme="majorHAnsi" w:cs="Arial"/>
          <w:i/>
          <w:sz w:val="24"/>
          <w:szCs w:val="24"/>
        </w:rPr>
        <w:t>«</w:t>
      </w:r>
      <w:r w:rsidR="00F2259E" w:rsidRPr="003E3A28">
        <w:rPr>
          <w:rFonts w:asciiTheme="majorHAnsi" w:eastAsia="Calibri" w:hAnsiTheme="majorHAnsi" w:cs="Arial"/>
          <w:i/>
          <w:sz w:val="24"/>
          <w:szCs w:val="24"/>
        </w:rPr>
        <w:t xml:space="preserve">β) Ο κοινωνικός έλεγχος διενεργείται, μεταξύ άλλων, με έρευνες, ηλεκτρονικές και μη, </w:t>
      </w:r>
      <w:r w:rsidR="00F2259E" w:rsidRPr="003E3A28">
        <w:rPr>
          <w:rFonts w:asciiTheme="majorHAnsi" w:eastAsia="Calibri" w:hAnsiTheme="majorHAnsi" w:cs="Arial"/>
          <w:b/>
          <w:i/>
          <w:sz w:val="24"/>
          <w:szCs w:val="24"/>
        </w:rPr>
        <w:t xml:space="preserve">κατά τρόπο προσβάσιμο σε όλους τους πολίτες συμπεριλαμβανομένων των πολιτών με αναπηρίες, </w:t>
      </w:r>
      <w:r w:rsidR="00F2259E" w:rsidRPr="003E3A28">
        <w:rPr>
          <w:rFonts w:asciiTheme="majorHAnsi" w:eastAsia="Calibri" w:hAnsiTheme="majorHAnsi" w:cs="Arial"/>
          <w:i/>
          <w:sz w:val="24"/>
          <w:szCs w:val="24"/>
        </w:rPr>
        <w:t xml:space="preserve">με τις οποίες οι πολίτες αξιολογούν τις υπηρεσίες τις οποίες χρησιμοποίησαν. Κάθε ηλεκτρονική εφαρμογή μέσω της οποίας οι πολίτες συναλλάσσονται με την διοίκηση, όπως και η κεντρική ιστοσελίδα κάθε Υπουργείου, περιλαμβάνει υποχρεωτικά παρόμοια πρόβλεψη για αξιολόγηση των σχετικών υπηρεσιών </w:t>
      </w:r>
      <w:r w:rsidR="00F2259E" w:rsidRPr="003E3A28">
        <w:rPr>
          <w:rFonts w:asciiTheme="majorHAnsi" w:eastAsia="Calibri" w:hAnsiTheme="majorHAnsi" w:cs="Arial"/>
          <w:b/>
          <w:i/>
          <w:sz w:val="24"/>
          <w:szCs w:val="24"/>
        </w:rPr>
        <w:t xml:space="preserve">και είναι σύμφωνη με τις </w:t>
      </w:r>
      <w:r w:rsidR="00F2259E" w:rsidRPr="003E3A28">
        <w:rPr>
          <w:rFonts w:asciiTheme="majorHAnsi" w:eastAsia="Calibri" w:hAnsiTheme="majorHAnsi" w:cs="Arial"/>
          <w:b/>
          <w:bCs/>
          <w:i/>
          <w:sz w:val="24"/>
          <w:szCs w:val="24"/>
        </w:rPr>
        <w:t>Οδηγίες για την Προσβασιμότητα του Περιεχομένου του Ιστού, έκδοση 2.0</w:t>
      </w:r>
      <w:r w:rsidR="00F2259E" w:rsidRPr="003E3A28">
        <w:rPr>
          <w:rFonts w:asciiTheme="majorHAnsi" w:eastAsia="Calibri" w:hAnsiTheme="majorHAnsi" w:cs="Arial"/>
          <w:b/>
          <w:i/>
          <w:sz w:val="24"/>
          <w:szCs w:val="24"/>
        </w:rPr>
        <w:t xml:space="preserve"> (Web Content </w:t>
      </w:r>
      <w:r w:rsidR="00F2259E" w:rsidRPr="003E3A28">
        <w:rPr>
          <w:rFonts w:asciiTheme="majorHAnsi" w:eastAsia="Calibri" w:hAnsiTheme="majorHAnsi" w:cs="Arial"/>
          <w:b/>
          <w:i/>
          <w:sz w:val="24"/>
          <w:szCs w:val="24"/>
        </w:rPr>
        <w:lastRenderedPageBreak/>
        <w:t xml:space="preserve">Accessibility Guidelines 2.0) του διεθνή </w:t>
      </w:r>
      <w:r w:rsidR="003E3A28" w:rsidRPr="003E3A28">
        <w:rPr>
          <w:rFonts w:asciiTheme="majorHAnsi" w:eastAsia="Calibri" w:hAnsiTheme="majorHAnsi" w:cs="Arial"/>
          <w:b/>
          <w:i/>
          <w:sz w:val="24"/>
          <w:szCs w:val="24"/>
        </w:rPr>
        <w:t>οργανισμού</w:t>
      </w:r>
      <w:r w:rsidR="00F2259E" w:rsidRPr="003E3A28">
        <w:rPr>
          <w:rFonts w:asciiTheme="majorHAnsi" w:eastAsia="Calibri" w:hAnsiTheme="majorHAnsi" w:cs="Arial"/>
          <w:b/>
          <w:i/>
          <w:sz w:val="24"/>
          <w:szCs w:val="24"/>
        </w:rPr>
        <w:t xml:space="preserve"> World Wide Web Consortium (W3C), κατ’ ελάχιστο στο μεσαίο επίπεδο προσβασιμότητας </w:t>
      </w:r>
      <w:r w:rsidR="00F2259E" w:rsidRPr="003E3A28">
        <w:rPr>
          <w:rFonts w:asciiTheme="majorHAnsi" w:eastAsia="Calibri" w:hAnsiTheme="majorHAnsi" w:cs="Arial"/>
          <w:b/>
          <w:bCs/>
          <w:i/>
          <w:sz w:val="24"/>
          <w:szCs w:val="24"/>
        </w:rPr>
        <w:t>“ΑΑ”</w:t>
      </w:r>
      <w:r w:rsidRPr="003E3A28">
        <w:rPr>
          <w:rFonts w:asciiTheme="majorHAnsi" w:eastAsia="Calibri" w:hAnsiTheme="majorHAnsi" w:cs="Arial"/>
          <w:b/>
          <w:bCs/>
          <w:i/>
          <w:sz w:val="24"/>
          <w:szCs w:val="24"/>
        </w:rPr>
        <w:t>»</w:t>
      </w:r>
    </w:p>
    <w:p w:rsidR="00F62BC1" w:rsidRPr="003E3A28" w:rsidRDefault="00F62BC1" w:rsidP="00696510">
      <w:pPr>
        <w:autoSpaceDE w:val="0"/>
        <w:autoSpaceDN w:val="0"/>
        <w:adjustRightInd w:val="0"/>
        <w:spacing w:after="0" w:line="240" w:lineRule="auto"/>
        <w:rPr>
          <w:rFonts w:asciiTheme="majorHAnsi" w:eastAsia="Calibri" w:hAnsiTheme="majorHAnsi" w:cs="Arial"/>
          <w:b/>
          <w:bCs/>
          <w:i/>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bCs/>
          <w:sz w:val="24"/>
          <w:szCs w:val="24"/>
        </w:rPr>
      </w:pPr>
      <w:r w:rsidRPr="003E3A28">
        <w:rPr>
          <w:rFonts w:asciiTheme="majorHAnsi" w:eastAsia="Calibri" w:hAnsiTheme="majorHAnsi" w:cs="Arial"/>
          <w:b/>
          <w:bCs/>
          <w:sz w:val="24"/>
          <w:szCs w:val="24"/>
        </w:rPr>
        <w:t xml:space="preserve">Άρθρο 28 </w:t>
      </w:r>
      <w:r w:rsidR="00F62BC1" w:rsidRPr="003E3A28">
        <w:rPr>
          <w:rFonts w:asciiTheme="majorHAnsi" w:eastAsia="Calibri" w:hAnsiTheme="majorHAnsi" w:cs="Arial"/>
          <w:b/>
          <w:bCs/>
          <w:sz w:val="24"/>
          <w:szCs w:val="24"/>
        </w:rPr>
        <w:t xml:space="preserve">- </w:t>
      </w:r>
      <w:r w:rsidRPr="003E3A28">
        <w:rPr>
          <w:rFonts w:asciiTheme="majorHAnsi" w:eastAsia="Calibri" w:hAnsiTheme="majorHAnsi" w:cs="Arial"/>
          <w:b/>
          <w:bCs/>
          <w:sz w:val="24"/>
          <w:szCs w:val="24"/>
        </w:rPr>
        <w:t xml:space="preserve">Τελικές </w:t>
      </w:r>
      <w:r w:rsidR="00CD13B1">
        <w:rPr>
          <w:rFonts w:asciiTheme="majorHAnsi" w:eastAsia="Calibri" w:hAnsiTheme="majorHAnsi" w:cs="Arial"/>
          <w:b/>
          <w:bCs/>
          <w:sz w:val="24"/>
          <w:szCs w:val="24"/>
        </w:rPr>
        <w:t>-</w:t>
      </w:r>
      <w:r w:rsidRPr="003E3A28">
        <w:rPr>
          <w:rFonts w:asciiTheme="majorHAnsi" w:eastAsia="Calibri" w:hAnsiTheme="majorHAnsi" w:cs="Arial"/>
          <w:b/>
          <w:bCs/>
          <w:sz w:val="24"/>
          <w:szCs w:val="24"/>
        </w:rPr>
        <w:t>Καταργούμενες διατάξεις</w:t>
      </w:r>
    </w:p>
    <w:p w:rsidR="00F2259E" w:rsidRPr="003E3A28" w:rsidRDefault="00F62BC1" w:rsidP="00696510">
      <w:pPr>
        <w:autoSpaceDE w:val="0"/>
        <w:autoSpaceDN w:val="0"/>
        <w:adjustRightInd w:val="0"/>
        <w:spacing w:after="0" w:line="240" w:lineRule="auto"/>
        <w:rPr>
          <w:rFonts w:asciiTheme="majorHAnsi" w:eastAsia="Calibri" w:hAnsiTheme="majorHAnsi" w:cs="Arial"/>
          <w:bCs/>
          <w:sz w:val="24"/>
          <w:szCs w:val="24"/>
        </w:rPr>
      </w:pPr>
      <w:r w:rsidRPr="003E3A28">
        <w:rPr>
          <w:rFonts w:asciiTheme="majorHAnsi" w:eastAsia="Calibri" w:hAnsiTheme="majorHAnsi" w:cs="Arial"/>
          <w:bCs/>
          <w:sz w:val="24"/>
          <w:szCs w:val="24"/>
        </w:rPr>
        <w:t xml:space="preserve">Στο τέλος του άρθρου 28 να προστεθεί παράγραφος ως εξής: </w:t>
      </w:r>
    </w:p>
    <w:p w:rsidR="00F2259E" w:rsidRPr="003E3A28" w:rsidRDefault="00F62BC1" w:rsidP="00696510">
      <w:pPr>
        <w:autoSpaceDE w:val="0"/>
        <w:autoSpaceDN w:val="0"/>
        <w:adjustRightInd w:val="0"/>
        <w:spacing w:after="0" w:line="240" w:lineRule="auto"/>
        <w:rPr>
          <w:rFonts w:asciiTheme="majorHAnsi" w:eastAsia="Calibri" w:hAnsiTheme="majorHAnsi" w:cs="Arial"/>
          <w:b/>
          <w:bCs/>
          <w:i/>
          <w:sz w:val="24"/>
          <w:szCs w:val="24"/>
        </w:rPr>
      </w:pPr>
      <w:r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5. Το ΕΚΔΔΑ περιλαμβάνει υποχρεωτικά σε κάθε πρόγραμμα επιμόρφωσης-κατάρτισης που παρέχει ενότητα για τις ανάγκες των ατόμων με αναπηρία/τεχνικές εξυπηρέτησης αυτών/τρόπους ενσωμάτωσης της διάστασης της αναπηρίας στον σχεδιασμό πολιτικών και διαδικασιών, την οποία σχεδιάζει από κοινού με την Εθνική Συνομοσπονδία Ατόμων με Αναπηρία (Ε</w:t>
      </w:r>
      <w:r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Σ</w:t>
      </w:r>
      <w:r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Α</w:t>
      </w:r>
      <w:r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μεΑ</w:t>
      </w:r>
      <w:r w:rsidR="003E3A28"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w:t>
      </w:r>
      <w:r w:rsidRPr="003E3A28">
        <w:rPr>
          <w:rFonts w:asciiTheme="majorHAnsi" w:eastAsia="Calibri" w:hAnsiTheme="majorHAnsi" w:cs="Arial"/>
          <w:b/>
          <w:bCs/>
          <w:i/>
          <w:sz w:val="24"/>
          <w:szCs w:val="24"/>
        </w:rPr>
        <w:t>»</w:t>
      </w:r>
    </w:p>
    <w:p w:rsidR="00F2259E" w:rsidRPr="003E3A28" w:rsidRDefault="00F2259E" w:rsidP="00696510">
      <w:pPr>
        <w:autoSpaceDE w:val="0"/>
        <w:autoSpaceDN w:val="0"/>
        <w:adjustRightInd w:val="0"/>
        <w:spacing w:after="0" w:line="240" w:lineRule="auto"/>
        <w:rPr>
          <w:rFonts w:asciiTheme="majorHAnsi" w:eastAsia="Calibri" w:hAnsiTheme="majorHAnsi" w:cs="Arial"/>
          <w:b/>
          <w:bCs/>
          <w:sz w:val="24"/>
          <w:szCs w:val="24"/>
        </w:rPr>
      </w:pPr>
    </w:p>
    <w:p w:rsidR="00F2259E" w:rsidRPr="003E3A28" w:rsidRDefault="00F2259E" w:rsidP="00696510">
      <w:pPr>
        <w:autoSpaceDE w:val="0"/>
        <w:autoSpaceDN w:val="0"/>
        <w:adjustRightInd w:val="0"/>
        <w:spacing w:after="0" w:line="240" w:lineRule="auto"/>
        <w:rPr>
          <w:rFonts w:asciiTheme="majorHAnsi" w:eastAsia="Calibri" w:hAnsiTheme="majorHAnsi" w:cs="Arial"/>
          <w:b/>
          <w:bCs/>
          <w:sz w:val="24"/>
          <w:szCs w:val="24"/>
        </w:rPr>
      </w:pPr>
      <w:r w:rsidRPr="003E3A28">
        <w:rPr>
          <w:rFonts w:asciiTheme="majorHAnsi" w:eastAsia="Calibri" w:hAnsiTheme="majorHAnsi" w:cs="Arial"/>
          <w:b/>
          <w:bCs/>
          <w:sz w:val="24"/>
          <w:szCs w:val="24"/>
        </w:rPr>
        <w:t xml:space="preserve">Άρθρο 29 </w:t>
      </w:r>
      <w:r w:rsidR="00F62BC1" w:rsidRPr="003E3A28">
        <w:rPr>
          <w:rFonts w:asciiTheme="majorHAnsi" w:eastAsia="Calibri" w:hAnsiTheme="majorHAnsi" w:cs="Arial"/>
          <w:b/>
          <w:bCs/>
          <w:sz w:val="24"/>
          <w:szCs w:val="24"/>
        </w:rPr>
        <w:t xml:space="preserve">- </w:t>
      </w:r>
      <w:r w:rsidRPr="003E3A28">
        <w:rPr>
          <w:rFonts w:asciiTheme="majorHAnsi" w:eastAsia="Calibri" w:hAnsiTheme="majorHAnsi" w:cs="Arial"/>
          <w:b/>
          <w:bCs/>
          <w:sz w:val="24"/>
          <w:szCs w:val="24"/>
        </w:rPr>
        <w:t xml:space="preserve">Προϊστάμενοι οργανικών μονάδων </w:t>
      </w:r>
      <w:r w:rsidR="00CD13B1">
        <w:rPr>
          <w:rFonts w:asciiTheme="majorHAnsi" w:eastAsia="Calibri" w:hAnsiTheme="majorHAnsi" w:cs="Arial"/>
          <w:b/>
          <w:bCs/>
          <w:sz w:val="24"/>
          <w:szCs w:val="24"/>
        </w:rPr>
        <w:t>-</w:t>
      </w:r>
      <w:r w:rsidRPr="003E3A28">
        <w:rPr>
          <w:rFonts w:asciiTheme="majorHAnsi" w:eastAsia="Calibri" w:hAnsiTheme="majorHAnsi" w:cs="Arial"/>
          <w:b/>
          <w:bCs/>
          <w:sz w:val="24"/>
          <w:szCs w:val="24"/>
        </w:rPr>
        <w:t>Διαδικασία και κριτήρια επιλογής προϊσταμένων</w:t>
      </w:r>
    </w:p>
    <w:p w:rsidR="00F62BC1" w:rsidRPr="003E3A28" w:rsidRDefault="00F62BC1" w:rsidP="00696510">
      <w:pPr>
        <w:autoSpaceDE w:val="0"/>
        <w:autoSpaceDN w:val="0"/>
        <w:adjustRightInd w:val="0"/>
        <w:spacing w:after="0" w:line="240" w:lineRule="auto"/>
        <w:rPr>
          <w:rFonts w:asciiTheme="majorHAnsi" w:eastAsia="Calibri" w:hAnsiTheme="majorHAnsi" w:cs="Arial"/>
          <w:bCs/>
          <w:sz w:val="24"/>
          <w:szCs w:val="24"/>
        </w:rPr>
      </w:pPr>
      <w:r w:rsidRPr="003E3A28">
        <w:rPr>
          <w:rFonts w:asciiTheme="majorHAnsi" w:eastAsia="Calibri" w:hAnsiTheme="majorHAnsi" w:cs="Arial"/>
          <w:bCs/>
          <w:sz w:val="24"/>
          <w:szCs w:val="24"/>
        </w:rPr>
        <w:t xml:space="preserve">Η </w:t>
      </w:r>
      <w:r w:rsidR="00641EB2" w:rsidRPr="003E3A28">
        <w:rPr>
          <w:rFonts w:asciiTheme="majorHAnsi" w:eastAsia="Calibri" w:hAnsiTheme="majorHAnsi" w:cs="Arial"/>
          <w:bCs/>
          <w:sz w:val="24"/>
          <w:szCs w:val="24"/>
        </w:rPr>
        <w:t>περ.</w:t>
      </w:r>
      <w:r w:rsidRPr="003E3A28">
        <w:rPr>
          <w:rFonts w:asciiTheme="majorHAnsi" w:eastAsia="Calibri" w:hAnsiTheme="majorHAnsi" w:cs="Arial"/>
          <w:bCs/>
          <w:sz w:val="24"/>
          <w:szCs w:val="24"/>
        </w:rPr>
        <w:t xml:space="preserve"> δ. του άρθρου 29, ζητάμε να συμπληρωθεί ως εξής:</w:t>
      </w:r>
    </w:p>
    <w:p w:rsidR="00F2259E" w:rsidRPr="003E3A28" w:rsidRDefault="00F62BC1" w:rsidP="00696510">
      <w:pPr>
        <w:autoSpaceDE w:val="0"/>
        <w:autoSpaceDN w:val="0"/>
        <w:adjustRightInd w:val="0"/>
        <w:spacing w:after="0" w:line="240" w:lineRule="auto"/>
        <w:rPr>
          <w:rFonts w:asciiTheme="majorHAnsi" w:eastAsia="Calibri" w:hAnsiTheme="majorHAnsi" w:cs="Arial"/>
          <w:i/>
          <w:sz w:val="24"/>
          <w:szCs w:val="24"/>
        </w:rPr>
      </w:pPr>
      <w:r w:rsidRPr="003E3A28">
        <w:rPr>
          <w:rFonts w:asciiTheme="majorHAnsi" w:eastAsia="Calibri" w:hAnsiTheme="majorHAnsi" w:cs="Arial"/>
          <w:b/>
          <w:bCs/>
          <w:i/>
          <w:sz w:val="24"/>
          <w:szCs w:val="24"/>
        </w:rPr>
        <w:t>«</w:t>
      </w:r>
      <w:r w:rsidR="00F2259E" w:rsidRPr="003E3A28">
        <w:rPr>
          <w:rFonts w:asciiTheme="majorHAnsi" w:eastAsia="Calibri" w:hAnsiTheme="majorHAnsi" w:cs="Arial"/>
          <w:b/>
          <w:bCs/>
          <w:i/>
          <w:sz w:val="24"/>
          <w:szCs w:val="24"/>
        </w:rPr>
        <w:t xml:space="preserve">δ. Δομημένη (Λυσιτελής) Συνέντευξη </w:t>
      </w:r>
    </w:p>
    <w:p w:rsidR="00641EB2" w:rsidRPr="003E3A28" w:rsidRDefault="00F2259E" w:rsidP="00696510">
      <w:pPr>
        <w:autoSpaceDE w:val="0"/>
        <w:autoSpaceDN w:val="0"/>
        <w:adjustRightInd w:val="0"/>
        <w:spacing w:after="0" w:line="240" w:lineRule="auto"/>
        <w:rPr>
          <w:rFonts w:asciiTheme="majorHAnsi" w:eastAsia="Calibri" w:hAnsiTheme="majorHAnsi" w:cs="Arial"/>
          <w:b/>
          <w:i/>
          <w:sz w:val="24"/>
          <w:szCs w:val="24"/>
        </w:rPr>
      </w:pPr>
      <w:r w:rsidRPr="003E3A28">
        <w:rPr>
          <w:rFonts w:asciiTheme="majorHAnsi" w:eastAsia="Calibri" w:hAnsiTheme="majorHAnsi" w:cs="Arial"/>
          <w:i/>
          <w:sz w:val="24"/>
          <w:szCs w:val="24"/>
        </w:rPr>
        <w:t xml:space="preserve">1. Η δομημένη συνέντευξη διενεργείται από τα αρμόδια Συμβούλια των άρθρων 157, 158 και 159 </w:t>
      </w:r>
      <w:r w:rsidRPr="003E3A28">
        <w:rPr>
          <w:rFonts w:asciiTheme="majorHAnsi" w:eastAsia="Calibri" w:hAnsiTheme="majorHAnsi" w:cs="Arial"/>
          <w:b/>
          <w:i/>
          <w:sz w:val="24"/>
          <w:szCs w:val="24"/>
        </w:rPr>
        <w:t>με πρόβλεψη της αναγκαίας «ζωντανής βοήθειας» (π.χ. διερμηνέων νοηματ</w:t>
      </w:r>
      <w:r w:rsidR="00F62BC1" w:rsidRPr="003E3A28">
        <w:rPr>
          <w:rFonts w:asciiTheme="majorHAnsi" w:eastAsia="Calibri" w:hAnsiTheme="majorHAnsi" w:cs="Arial"/>
          <w:b/>
          <w:i/>
          <w:sz w:val="24"/>
          <w:szCs w:val="24"/>
        </w:rPr>
        <w:t>ικής) εφόσον αυτό απαιτείται».</w:t>
      </w:r>
    </w:p>
    <w:p w:rsidR="00641EB2" w:rsidRPr="003E3A28" w:rsidRDefault="00641EB2" w:rsidP="00696510">
      <w:pPr>
        <w:autoSpaceDE w:val="0"/>
        <w:autoSpaceDN w:val="0"/>
        <w:adjustRightInd w:val="0"/>
        <w:spacing w:after="0" w:line="240" w:lineRule="auto"/>
        <w:rPr>
          <w:rFonts w:asciiTheme="majorHAnsi" w:eastAsia="Calibri" w:hAnsiTheme="majorHAnsi" w:cs="Arial"/>
          <w:b/>
          <w:i/>
          <w:sz w:val="24"/>
          <w:szCs w:val="24"/>
        </w:rPr>
      </w:pPr>
    </w:p>
    <w:p w:rsidR="00641EB2" w:rsidRPr="003E3A28" w:rsidRDefault="00641EB2" w:rsidP="00641EB2">
      <w:pPr>
        <w:spacing w:line="240" w:lineRule="auto"/>
        <w:rPr>
          <w:rFonts w:asciiTheme="majorHAnsi" w:hAnsiTheme="majorHAnsi"/>
          <w:i/>
          <w:sz w:val="24"/>
          <w:szCs w:val="24"/>
        </w:rPr>
      </w:pPr>
      <w:r w:rsidRPr="003E3A28">
        <w:rPr>
          <w:rFonts w:asciiTheme="majorHAnsi" w:hAnsiTheme="majorHAnsi"/>
          <w:b/>
          <w:sz w:val="24"/>
          <w:szCs w:val="24"/>
        </w:rPr>
        <w:t>Στην περ. ε. Βαθμολόγηση</w:t>
      </w:r>
      <w:r w:rsidRPr="003E3A28">
        <w:rPr>
          <w:rFonts w:asciiTheme="majorHAnsi" w:hAnsiTheme="majorHAnsi"/>
          <w:sz w:val="24"/>
          <w:szCs w:val="24"/>
        </w:rPr>
        <w:t xml:space="preserve">, αναφέρεται ότι </w:t>
      </w:r>
      <w:r w:rsidRPr="003E3A28">
        <w:rPr>
          <w:rFonts w:asciiTheme="majorHAnsi" w:hAnsiTheme="majorHAnsi"/>
          <w:i/>
          <w:sz w:val="24"/>
          <w:szCs w:val="24"/>
        </w:rPr>
        <w:t xml:space="preserve">«Το συνολικό αποτέλεσμα της μοριοδότησης κάθε ομάδας κριτηρίων ανά υποψήφιο πολλαπλασιάζεται με τον αντίστοιχο συντελεστή βαρύτητας, και εξάγεται το συνολικό άθροισμα. Η συνολική βαθμολογία των κριτηρίων εξάγεται με προσέγγιση δύο δεκαδικών ψηφίων» </w:t>
      </w:r>
    </w:p>
    <w:p w:rsidR="00F2259E" w:rsidRPr="003E3A28" w:rsidRDefault="00641EB2" w:rsidP="009165A2">
      <w:pPr>
        <w:spacing w:line="240" w:lineRule="auto"/>
        <w:rPr>
          <w:rFonts w:asciiTheme="majorHAnsi" w:hAnsiTheme="majorHAnsi"/>
          <w:sz w:val="24"/>
          <w:szCs w:val="24"/>
        </w:rPr>
      </w:pPr>
      <w:r w:rsidRPr="003E3A28">
        <w:rPr>
          <w:rFonts w:asciiTheme="majorHAnsi" w:hAnsiTheme="majorHAnsi"/>
          <w:sz w:val="24"/>
          <w:szCs w:val="24"/>
        </w:rPr>
        <w:t>Προτείνουμε να προβλεφθεί συντελεστής κοινωνικού κριτηρίου για λόγους αναπηρίας</w:t>
      </w:r>
      <w:r w:rsidR="009165A2" w:rsidRPr="003E3A28">
        <w:rPr>
          <w:rFonts w:asciiTheme="majorHAnsi" w:hAnsiTheme="majorHAnsi"/>
          <w:sz w:val="24"/>
          <w:szCs w:val="24"/>
        </w:rPr>
        <w:t xml:space="preserve"> </w:t>
      </w:r>
      <w:r w:rsidRPr="003E3A28">
        <w:rPr>
          <w:rFonts w:asciiTheme="majorHAnsi" w:hAnsiTheme="majorHAnsi"/>
          <w:sz w:val="24"/>
          <w:szCs w:val="24"/>
        </w:rPr>
        <w:t>σε περίπτωση ισοβαθμίας του συνολικού α</w:t>
      </w:r>
      <w:r w:rsidR="009165A2" w:rsidRPr="003E3A28">
        <w:rPr>
          <w:rFonts w:asciiTheme="majorHAnsi" w:hAnsiTheme="majorHAnsi"/>
          <w:sz w:val="24"/>
          <w:szCs w:val="24"/>
        </w:rPr>
        <w:t xml:space="preserve">ποτελέσματος της μοριοδότησης  </w:t>
      </w:r>
      <w:r w:rsidRPr="003E3A28">
        <w:rPr>
          <w:rFonts w:asciiTheme="majorHAnsi" w:hAnsiTheme="majorHAnsi"/>
          <w:sz w:val="24"/>
          <w:szCs w:val="24"/>
        </w:rPr>
        <w:t>κάθε ομάδας κριτηρίων, δύο η περισσοτέρων υποψηφίων</w:t>
      </w:r>
      <w:r w:rsidR="003C044E" w:rsidRPr="003E3A28">
        <w:rPr>
          <w:rFonts w:asciiTheme="majorHAnsi" w:hAnsiTheme="majorHAnsi"/>
          <w:sz w:val="24"/>
          <w:szCs w:val="24"/>
        </w:rPr>
        <w:t>,</w:t>
      </w:r>
      <w:r w:rsidRPr="003E3A28">
        <w:rPr>
          <w:rFonts w:asciiTheme="majorHAnsi" w:hAnsiTheme="majorHAnsi"/>
          <w:sz w:val="24"/>
          <w:szCs w:val="24"/>
        </w:rPr>
        <w:t xml:space="preserve"> μεταξύ των οποίων υπάρχει υποψήφιος με πιστοποιημένη αναπηρία απ</w:t>
      </w:r>
      <w:r w:rsidR="003C044E" w:rsidRPr="003E3A28">
        <w:rPr>
          <w:rFonts w:asciiTheme="majorHAnsi" w:hAnsiTheme="majorHAnsi"/>
          <w:sz w:val="24"/>
          <w:szCs w:val="24"/>
        </w:rPr>
        <w:t xml:space="preserve">ό αρμόδια υγειονομική επιτροπή, προκειμένου να αναδειχθούν και στελέχη με αναπηρία ή χρόνια πάθηση στη δημόσια διοίκηση, λαμβάνοντας υπόψη τον ελάχιστο αριθμό της κατηγορίας αυτής που διαθέτει τα απαιτούμενα προσόντα. </w:t>
      </w:r>
    </w:p>
    <w:p w:rsidR="00641EB2" w:rsidRPr="003E3A28" w:rsidRDefault="009165A2" w:rsidP="00696510">
      <w:pPr>
        <w:autoSpaceDE w:val="0"/>
        <w:autoSpaceDN w:val="0"/>
        <w:adjustRightInd w:val="0"/>
        <w:spacing w:after="0" w:line="240" w:lineRule="auto"/>
        <w:rPr>
          <w:rFonts w:asciiTheme="majorHAnsi" w:eastAsia="Calibri" w:hAnsiTheme="majorHAnsi" w:cs="Arial"/>
          <w:bCs/>
          <w:sz w:val="24"/>
          <w:szCs w:val="24"/>
        </w:rPr>
      </w:pPr>
      <w:r w:rsidRPr="003E3A28">
        <w:rPr>
          <w:rFonts w:asciiTheme="majorHAnsi" w:eastAsia="Calibri" w:hAnsiTheme="majorHAnsi" w:cs="Arial"/>
          <w:bCs/>
          <w:sz w:val="24"/>
          <w:szCs w:val="24"/>
        </w:rPr>
        <w:t>Η περ.</w:t>
      </w:r>
      <w:r w:rsidR="00641EB2" w:rsidRPr="003E3A28">
        <w:rPr>
          <w:rFonts w:asciiTheme="majorHAnsi" w:eastAsia="Calibri" w:hAnsiTheme="majorHAnsi" w:cs="Arial"/>
          <w:bCs/>
          <w:sz w:val="24"/>
          <w:szCs w:val="24"/>
        </w:rPr>
        <w:t xml:space="preserve"> ε.3 ζητάμε να συμπληρωθεί ως εξής:</w:t>
      </w:r>
    </w:p>
    <w:p w:rsidR="00641EB2" w:rsidRPr="003E3A28" w:rsidRDefault="00641EB2" w:rsidP="00696510">
      <w:pPr>
        <w:autoSpaceDE w:val="0"/>
        <w:autoSpaceDN w:val="0"/>
        <w:adjustRightInd w:val="0"/>
        <w:spacing w:after="0" w:line="240" w:lineRule="auto"/>
        <w:rPr>
          <w:rFonts w:asciiTheme="majorHAnsi" w:eastAsia="Calibri" w:hAnsiTheme="majorHAnsi" w:cs="Arial"/>
          <w:b/>
          <w:bCs/>
          <w:i/>
          <w:sz w:val="24"/>
          <w:szCs w:val="24"/>
        </w:rPr>
      </w:pPr>
      <w:r w:rsidRPr="003E3A28">
        <w:rPr>
          <w:rFonts w:asciiTheme="majorHAnsi" w:eastAsia="Calibri" w:hAnsiTheme="majorHAnsi" w:cs="Arial"/>
          <w:b/>
          <w:bCs/>
          <w:i/>
          <w:sz w:val="24"/>
          <w:szCs w:val="24"/>
        </w:rPr>
        <w:t>«ε. Βαθμολόγηση</w:t>
      </w:r>
    </w:p>
    <w:p w:rsidR="00F2259E" w:rsidRPr="003E3A28" w:rsidRDefault="00F2259E" w:rsidP="00696510">
      <w:pPr>
        <w:autoSpaceDE w:val="0"/>
        <w:autoSpaceDN w:val="0"/>
        <w:adjustRightInd w:val="0"/>
        <w:spacing w:after="0" w:line="240" w:lineRule="auto"/>
        <w:rPr>
          <w:rFonts w:asciiTheme="majorHAnsi" w:eastAsia="Calibri" w:hAnsiTheme="majorHAnsi" w:cs="Arial"/>
          <w:i/>
          <w:color w:val="auto"/>
          <w:sz w:val="24"/>
          <w:szCs w:val="24"/>
        </w:rPr>
      </w:pPr>
      <w:r w:rsidRPr="003E3A28">
        <w:rPr>
          <w:rFonts w:asciiTheme="majorHAnsi" w:eastAsia="Calibri" w:hAnsiTheme="majorHAnsi" w:cs="Arial"/>
          <w:i/>
          <w:sz w:val="24"/>
          <w:szCs w:val="24"/>
        </w:rPr>
        <w:t xml:space="preserve">3. α) Η επιλογή προϊσταμένων Διευθύνσεων αντιστοίχου ή ενδιαμέσου (μεταξύ Διευθύνσεως και Τμήματος) επιπέδου οργανικής μονάδας, Τμημάτων και αυτοτελών γραφείων γίνεται από το οικείο Σ.Ε.Π. ή το οικείο Υπηρεσιακό Συμβούλιο αντίστοιχα, το αργότερο μέσα σε ένα (1) μήνα από τη λήξη της θητείας τους. Για την προκήρυξη των θέσεων προϊσταμένων εκδίδεται απόφαση-προκήρυξη, με την οποία τίθεται αποκλειστική προθεσμία δέκα (10) </w:t>
      </w:r>
      <w:r w:rsidRPr="003E3A28">
        <w:rPr>
          <w:rFonts w:asciiTheme="majorHAnsi" w:eastAsia="Calibri" w:hAnsiTheme="majorHAnsi" w:cs="Calibri"/>
          <w:i/>
          <w:sz w:val="24"/>
          <w:szCs w:val="24"/>
        </w:rPr>
        <w:t xml:space="preserve">40 </w:t>
      </w:r>
      <w:r w:rsidRPr="003E3A28">
        <w:rPr>
          <w:rFonts w:asciiTheme="majorHAnsi" w:eastAsia="Calibri" w:hAnsiTheme="majorHAnsi" w:cs="Arial"/>
          <w:i/>
          <w:color w:val="auto"/>
          <w:sz w:val="24"/>
          <w:szCs w:val="24"/>
        </w:rPr>
        <w:t>εργάσιμων ημερών για την υποβολή αίτησης υποψηφιότητας. Προκειμένου για υπηρεσίες που έχουν περιφερειακές μονάδες, μπορεί να καθορίζεται αποκλειστική προθεσμία έως είκοσι (20) εργάσιμων ημερών. Η απόφαση-προκήρυξη τοιχοκολλάται με σχετικό αποδεικτικό στον πίνακα ανακοινώσεων της οικείας υπηρεσίας και κοινοποιείται</w:t>
      </w:r>
      <w:r w:rsidRPr="003E3A28">
        <w:rPr>
          <w:rFonts w:asciiTheme="majorHAnsi" w:eastAsia="Calibri" w:hAnsiTheme="majorHAnsi" w:cs="Arial"/>
          <w:b/>
          <w:i/>
          <w:color w:val="auto"/>
          <w:sz w:val="24"/>
          <w:szCs w:val="24"/>
        </w:rPr>
        <w:t xml:space="preserve"> </w:t>
      </w:r>
      <w:r w:rsidRPr="003E3A28">
        <w:rPr>
          <w:rFonts w:asciiTheme="majorHAnsi" w:eastAsia="Calibri" w:hAnsiTheme="majorHAnsi" w:cs="Arial"/>
          <w:i/>
          <w:color w:val="auto"/>
          <w:sz w:val="24"/>
          <w:szCs w:val="24"/>
        </w:rPr>
        <w:t xml:space="preserve">και σε κάθε υπάλληλο που πληροί τις προϋποθέσεις για τις θέσεις οι οποίες προκηρύσσονται. </w:t>
      </w:r>
      <w:r w:rsidRPr="003E3A28">
        <w:rPr>
          <w:rFonts w:asciiTheme="majorHAnsi" w:eastAsia="Calibri" w:hAnsiTheme="majorHAnsi" w:cs="Arial"/>
          <w:b/>
          <w:i/>
          <w:color w:val="auto"/>
          <w:sz w:val="24"/>
          <w:szCs w:val="24"/>
        </w:rPr>
        <w:t>Εφόσον απαιτείται η απόφαση-προκήρυξη κοινοποιείται στον αντίστοιχο υπάλληλο</w:t>
      </w:r>
      <w:r w:rsidRPr="003E3A28">
        <w:rPr>
          <w:rFonts w:asciiTheme="majorHAnsi" w:eastAsia="Calibri" w:hAnsiTheme="majorHAnsi" w:cs="Arial"/>
          <w:i/>
          <w:color w:val="auto"/>
          <w:sz w:val="24"/>
          <w:szCs w:val="24"/>
        </w:rPr>
        <w:t xml:space="preserve"> </w:t>
      </w:r>
      <w:r w:rsidRPr="003E3A28">
        <w:rPr>
          <w:rFonts w:asciiTheme="majorHAnsi" w:eastAsia="Calibri" w:hAnsiTheme="majorHAnsi" w:cs="Arial"/>
          <w:b/>
          <w:i/>
          <w:color w:val="auto"/>
          <w:sz w:val="24"/>
          <w:szCs w:val="24"/>
        </w:rPr>
        <w:t>σε προσβάσιμη σε αυτόν μορφή.</w:t>
      </w:r>
      <w:r w:rsidRPr="003E3A28">
        <w:rPr>
          <w:rFonts w:asciiTheme="majorHAnsi" w:eastAsia="Calibri" w:hAnsiTheme="majorHAnsi" w:cs="Arial"/>
          <w:i/>
          <w:color w:val="auto"/>
          <w:sz w:val="24"/>
          <w:szCs w:val="24"/>
        </w:rPr>
        <w:t xml:space="preserve"> Η υποβολή </w:t>
      </w:r>
      <w:r w:rsidRPr="003E3A28">
        <w:rPr>
          <w:rFonts w:asciiTheme="majorHAnsi" w:eastAsia="Calibri" w:hAnsiTheme="majorHAnsi" w:cs="Arial"/>
          <w:i/>
          <w:color w:val="auto"/>
          <w:sz w:val="24"/>
          <w:szCs w:val="24"/>
        </w:rPr>
        <w:lastRenderedPageBreak/>
        <w:t>αίτησης συνοδεύεται από βιογραφικό σημείωμα που συντάσσεται με ευθύνη του αιτούντος, το περιεχόμενο του οποίου προκύπτει από τα στοιχεία του προσωπικού μητρώου του υπαλλήλου. Δικαίωμα υποβολής αίτησης έχουν όλοι οι υπάλληλοι που ανήκουν οργανικά στον φορέα που προκηρύσσει τις θέσεις.[…]</w:t>
      </w:r>
    </w:p>
    <w:p w:rsidR="008168DE" w:rsidRPr="003E3A28" w:rsidRDefault="008168DE" w:rsidP="00696510">
      <w:pPr>
        <w:autoSpaceDE w:val="0"/>
        <w:autoSpaceDN w:val="0"/>
        <w:adjustRightInd w:val="0"/>
        <w:spacing w:after="0" w:line="240" w:lineRule="auto"/>
        <w:rPr>
          <w:rFonts w:asciiTheme="majorHAnsi" w:eastAsia="Calibri" w:hAnsiTheme="majorHAnsi" w:cs="Arial"/>
          <w:b/>
          <w:color w:val="auto"/>
          <w:sz w:val="24"/>
          <w:szCs w:val="24"/>
        </w:rPr>
      </w:pPr>
    </w:p>
    <w:p w:rsidR="007E6F30" w:rsidRPr="003E3A28" w:rsidRDefault="007E6F30" w:rsidP="00696510">
      <w:pPr>
        <w:autoSpaceDE w:val="0"/>
        <w:autoSpaceDN w:val="0"/>
        <w:adjustRightInd w:val="0"/>
        <w:spacing w:after="0" w:line="240" w:lineRule="auto"/>
        <w:rPr>
          <w:rFonts w:asciiTheme="majorHAnsi" w:eastAsia="Calibri" w:hAnsiTheme="majorHAnsi" w:cs="Arial"/>
          <w:b/>
          <w:color w:val="auto"/>
          <w:sz w:val="24"/>
          <w:szCs w:val="24"/>
        </w:rPr>
      </w:pPr>
      <w:r w:rsidRPr="003E3A28">
        <w:rPr>
          <w:rFonts w:asciiTheme="majorHAnsi" w:eastAsia="Calibri" w:hAnsiTheme="majorHAnsi" w:cs="Arial"/>
          <w:b/>
          <w:color w:val="auto"/>
          <w:sz w:val="24"/>
          <w:szCs w:val="24"/>
        </w:rPr>
        <w:t xml:space="preserve">ΚΕΦΑΛΑΙΟ </w:t>
      </w:r>
      <w:r w:rsidR="00112AA4" w:rsidRPr="003E3A28">
        <w:rPr>
          <w:rFonts w:asciiTheme="majorHAnsi" w:eastAsia="Calibri" w:hAnsiTheme="majorHAnsi" w:cs="Arial"/>
          <w:b/>
          <w:color w:val="auto"/>
          <w:sz w:val="24"/>
          <w:szCs w:val="24"/>
        </w:rPr>
        <w:t>Β</w:t>
      </w:r>
      <w:r w:rsidRPr="003E3A28">
        <w:rPr>
          <w:rFonts w:asciiTheme="majorHAnsi" w:eastAsia="Calibri" w:hAnsiTheme="majorHAnsi" w:cs="Arial"/>
          <w:b/>
          <w:color w:val="auto"/>
          <w:sz w:val="24"/>
          <w:szCs w:val="24"/>
        </w:rPr>
        <w:t xml:space="preserve">. </w:t>
      </w:r>
      <w:r w:rsidR="00DC7B61" w:rsidRPr="003E3A28">
        <w:rPr>
          <w:rFonts w:asciiTheme="majorHAnsi" w:eastAsia="Calibri" w:hAnsiTheme="majorHAnsi" w:cs="Arial"/>
          <w:b/>
          <w:color w:val="auto"/>
          <w:sz w:val="24"/>
          <w:szCs w:val="24"/>
        </w:rPr>
        <w:t>ΠΡΟΣΘΗΚΕΣ ΔΙΑΤΑΞΕΩΝ</w:t>
      </w:r>
    </w:p>
    <w:p w:rsidR="007E6F30" w:rsidRPr="003E3A28" w:rsidRDefault="007E6F30" w:rsidP="00696510">
      <w:pPr>
        <w:autoSpaceDE w:val="0"/>
        <w:autoSpaceDN w:val="0"/>
        <w:adjustRightInd w:val="0"/>
        <w:spacing w:after="0" w:line="240" w:lineRule="auto"/>
        <w:rPr>
          <w:rFonts w:asciiTheme="majorHAnsi" w:eastAsia="Calibri" w:hAnsiTheme="majorHAnsi" w:cs="Arial"/>
          <w:b/>
          <w:color w:val="auto"/>
          <w:sz w:val="24"/>
          <w:szCs w:val="24"/>
        </w:rPr>
      </w:pPr>
    </w:p>
    <w:p w:rsidR="007E6F30" w:rsidRPr="003E3A28" w:rsidRDefault="00112AA4" w:rsidP="007E6F30">
      <w:pPr>
        <w:autoSpaceDE w:val="0"/>
        <w:autoSpaceDN w:val="0"/>
        <w:adjustRightInd w:val="0"/>
        <w:spacing w:after="0" w:line="240" w:lineRule="auto"/>
        <w:rPr>
          <w:rFonts w:asciiTheme="majorHAnsi" w:eastAsia="Calibri" w:hAnsiTheme="majorHAnsi" w:cs="Arial"/>
          <w:b/>
          <w:color w:val="auto"/>
          <w:sz w:val="24"/>
          <w:szCs w:val="24"/>
        </w:rPr>
      </w:pPr>
      <w:r w:rsidRPr="003E3A28">
        <w:rPr>
          <w:rFonts w:asciiTheme="majorHAnsi" w:eastAsia="Calibri" w:hAnsiTheme="majorHAnsi" w:cs="Arial"/>
          <w:b/>
          <w:color w:val="auto"/>
          <w:sz w:val="24"/>
          <w:szCs w:val="24"/>
        </w:rPr>
        <w:t>1</w:t>
      </w:r>
      <w:r w:rsidR="007E6F30" w:rsidRPr="003E3A28">
        <w:rPr>
          <w:rFonts w:asciiTheme="majorHAnsi" w:eastAsia="Calibri" w:hAnsiTheme="majorHAnsi" w:cs="Arial"/>
          <w:b/>
          <w:color w:val="auto"/>
          <w:sz w:val="24"/>
          <w:szCs w:val="24"/>
        </w:rPr>
        <w:t>. Αναμόρφωση του νόμου 2643/98.</w:t>
      </w:r>
    </w:p>
    <w:p w:rsidR="007E6F30" w:rsidRP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color w:val="auto"/>
          <w:sz w:val="24"/>
          <w:szCs w:val="24"/>
        </w:rPr>
        <w:t xml:space="preserve">Όπως γνωρίζετε, σύμφωνα με το νόμο 2643/98, το Κράτος υποχρεούται να προκηρύσσει σε ετήσια βάση, μέσω του ΟΑΕΔ, τις θέσεις του άρθρου 3 (δημόσιος τομέας) για όλες τις κατηγορίες των </w:t>
      </w:r>
      <w:r w:rsidR="003E3A28" w:rsidRPr="003E3A28">
        <w:rPr>
          <w:rFonts w:asciiTheme="majorHAnsi" w:eastAsia="Calibri" w:hAnsiTheme="majorHAnsi" w:cs="Arial"/>
          <w:color w:val="auto"/>
          <w:sz w:val="24"/>
          <w:szCs w:val="24"/>
        </w:rPr>
        <w:t>προστατευόμενων</w:t>
      </w:r>
      <w:r w:rsidRPr="003E3A28">
        <w:rPr>
          <w:rFonts w:asciiTheme="majorHAnsi" w:eastAsia="Calibri" w:hAnsiTheme="majorHAnsi" w:cs="Arial"/>
          <w:color w:val="auto"/>
          <w:sz w:val="24"/>
          <w:szCs w:val="24"/>
        </w:rPr>
        <w:t xml:space="preserve"> του νόμου στις οποίες συμπεριλαμβάνονται τα άτομα με αναπηρία (πρώτο εδάφιο της περ. β. της παρ. 1 του άρθρου 1) και οι συγγενείς α΄ βαθμού ατόμων με βαριά αναπηρία (εδάφιο δεύτερο της περ. β. της παρ. 1 του άρθρου 1). </w:t>
      </w:r>
    </w:p>
    <w:p w:rsidR="007E6F30" w:rsidRP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color w:val="auto"/>
          <w:sz w:val="24"/>
          <w:szCs w:val="24"/>
        </w:rPr>
        <w:t xml:space="preserve">Ο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 </w:t>
      </w:r>
    </w:p>
    <w:p w:rsidR="007E6F30" w:rsidRP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p>
    <w:p w:rsidR="007E6F30" w:rsidRPr="003E3A28" w:rsidRDefault="007E6F30" w:rsidP="007E6F30">
      <w:pPr>
        <w:autoSpaceDE w:val="0"/>
        <w:autoSpaceDN w:val="0"/>
        <w:adjustRightInd w:val="0"/>
        <w:spacing w:after="0" w:line="240" w:lineRule="auto"/>
        <w:rPr>
          <w:rFonts w:asciiTheme="majorHAnsi" w:eastAsia="Calibri" w:hAnsiTheme="majorHAnsi" w:cs="Arial"/>
          <w:b/>
          <w:color w:val="auto"/>
          <w:sz w:val="24"/>
          <w:szCs w:val="24"/>
        </w:rPr>
      </w:pPr>
      <w:r w:rsidRPr="003E3A28">
        <w:rPr>
          <w:rFonts w:asciiTheme="majorHAnsi" w:eastAsia="Calibri" w:hAnsiTheme="majorHAnsi" w:cs="Arial"/>
          <w:b/>
          <w:color w:val="auto"/>
          <w:sz w:val="24"/>
          <w:szCs w:val="24"/>
        </w:rPr>
        <w:t xml:space="preserve">Κρίνουμε απαραίτητη την αναμόρφωση και τροποποίηση του ν.2643/98 ώστε να δημιουργηθεί ένας νέος νόμος αποκλειστικός για την απασχόληση των ατόμων με αναπηρία.  Ζητάμε να συμπεριληφθούν οι θέσεις που αντιστοιχούν στο ν.2643/98 στις γενικές προκηρύξεις του ΑΣΕΠ ώστε να βγαίνει ενιαία προκήρυξη και να καταργηθεί η κάρτα ανεργίας των ΑμεΑ ως προϋπόθεση για τη συμμετοχή τους στις προκηρύξεις. </w:t>
      </w:r>
    </w:p>
    <w:p w:rsidR="007E6F30" w:rsidRP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p>
    <w:p w:rsidR="007E6F30" w:rsidRPr="003E3A28" w:rsidRDefault="007E6F30" w:rsidP="007E6F30">
      <w:pPr>
        <w:autoSpaceDE w:val="0"/>
        <w:autoSpaceDN w:val="0"/>
        <w:adjustRightInd w:val="0"/>
        <w:spacing w:after="0" w:line="240" w:lineRule="auto"/>
        <w:rPr>
          <w:rFonts w:asciiTheme="majorHAnsi" w:eastAsia="Calibri" w:hAnsiTheme="majorHAnsi" w:cs="Arial"/>
          <w:b/>
          <w:color w:val="auto"/>
          <w:sz w:val="24"/>
          <w:szCs w:val="24"/>
        </w:rPr>
      </w:pPr>
      <w:r w:rsidRPr="003E3A28">
        <w:rPr>
          <w:rFonts w:asciiTheme="majorHAnsi" w:eastAsia="Calibri" w:hAnsiTheme="majorHAnsi" w:cs="Arial"/>
          <w:b/>
          <w:color w:val="auto"/>
          <w:sz w:val="24"/>
          <w:szCs w:val="24"/>
        </w:rPr>
        <w:t xml:space="preserve">Ως εκ τούτου, οι προτάσεις μας αναλυτικά έχουν ως εξής: </w:t>
      </w:r>
    </w:p>
    <w:p w:rsidR="00D4350F" w:rsidRPr="003E3A28" w:rsidRDefault="00D4350F" w:rsidP="007E6F30">
      <w:pPr>
        <w:autoSpaceDE w:val="0"/>
        <w:autoSpaceDN w:val="0"/>
        <w:adjustRightInd w:val="0"/>
        <w:spacing w:after="0" w:line="240" w:lineRule="auto"/>
        <w:rPr>
          <w:rFonts w:asciiTheme="majorHAnsi" w:eastAsia="Calibri" w:hAnsiTheme="majorHAnsi" w:cs="Arial"/>
          <w:b/>
          <w:color w:val="auto"/>
          <w:sz w:val="24"/>
          <w:szCs w:val="24"/>
        </w:rPr>
      </w:pPr>
    </w:p>
    <w:p w:rsidR="003E3A28" w:rsidRDefault="003E3A28" w:rsidP="007E6F30">
      <w:pPr>
        <w:autoSpaceDE w:val="0"/>
        <w:autoSpaceDN w:val="0"/>
        <w:adjustRightInd w:val="0"/>
        <w:spacing w:after="0" w:line="240" w:lineRule="auto"/>
        <w:rPr>
          <w:rFonts w:asciiTheme="majorHAnsi" w:eastAsia="Calibri" w:hAnsiTheme="majorHAnsi" w:cs="Arial"/>
          <w:color w:val="auto"/>
          <w:sz w:val="24"/>
          <w:szCs w:val="24"/>
        </w:rPr>
      </w:pPr>
      <w:r>
        <w:rPr>
          <w:rFonts w:asciiTheme="majorHAnsi" w:eastAsia="Calibri" w:hAnsiTheme="majorHAnsi" w:cs="Arial"/>
          <w:color w:val="auto"/>
          <w:sz w:val="24"/>
          <w:szCs w:val="24"/>
        </w:rPr>
        <w:t xml:space="preserve">1. </w:t>
      </w:r>
      <w:r w:rsidR="007E6F30" w:rsidRPr="003E3A28">
        <w:rPr>
          <w:rFonts w:asciiTheme="majorHAnsi" w:eastAsia="Calibri" w:hAnsiTheme="majorHAnsi" w:cs="Arial"/>
          <w:b/>
          <w:color w:val="auto"/>
          <w:sz w:val="24"/>
          <w:szCs w:val="24"/>
        </w:rPr>
        <w:t>Η διαδικασία πρόσληψης των προσώπων της παρ. 1β  του άρθρου 1 του ν. 2643/98</w:t>
      </w:r>
      <w:r w:rsidR="007E6F30" w:rsidRPr="003E3A28">
        <w:rPr>
          <w:rFonts w:asciiTheme="majorHAnsi" w:eastAsia="Calibri" w:hAnsiTheme="majorHAnsi" w:cs="Arial"/>
          <w:color w:val="auto"/>
          <w:sz w:val="24"/>
          <w:szCs w:val="24"/>
        </w:rPr>
        <w:t xml:space="preserve"> όπως ισχύει σήμερα  για τις θέσεις των υπόχρεων φορέων της παρ. 1 του άρθρου 3 το</w:t>
      </w:r>
      <w:r w:rsidR="00DC7B61" w:rsidRPr="003E3A28">
        <w:rPr>
          <w:rFonts w:asciiTheme="majorHAnsi" w:eastAsia="Calibri" w:hAnsiTheme="majorHAnsi" w:cs="Arial"/>
          <w:color w:val="auto"/>
          <w:sz w:val="24"/>
          <w:szCs w:val="24"/>
        </w:rPr>
        <w:t>υ ν. 2643/98 και της παρ. 8 του</w:t>
      </w:r>
      <w:r w:rsidR="007E6F30" w:rsidRPr="003E3A28">
        <w:rPr>
          <w:rFonts w:asciiTheme="majorHAnsi" w:eastAsia="Calibri" w:hAnsiTheme="majorHAnsi" w:cs="Arial"/>
          <w:color w:val="auto"/>
          <w:sz w:val="24"/>
          <w:szCs w:val="24"/>
        </w:rPr>
        <w:t xml:space="preserve"> άρθρου 2 του ν. 2643/98 όπως έχει τροποποιηθεί και ισχύει </w:t>
      </w:r>
      <w:r w:rsidR="007E6F30" w:rsidRPr="003E3A28">
        <w:rPr>
          <w:rFonts w:asciiTheme="majorHAnsi" w:eastAsia="Calibri" w:hAnsiTheme="majorHAnsi" w:cs="Arial"/>
          <w:b/>
          <w:color w:val="auto"/>
          <w:sz w:val="24"/>
          <w:szCs w:val="24"/>
        </w:rPr>
        <w:t>προτείνουμε να γίνεται από το ΑΣΕΠ στον ίδιο χρόνο που διενεργείται  κάθε γενική προκήρυξη</w:t>
      </w:r>
      <w:r w:rsidR="007E6F30" w:rsidRPr="003E3A28">
        <w:rPr>
          <w:rFonts w:asciiTheme="majorHAnsi" w:eastAsia="Calibri" w:hAnsiTheme="majorHAnsi" w:cs="Arial"/>
          <w:color w:val="auto"/>
          <w:sz w:val="24"/>
          <w:szCs w:val="24"/>
        </w:rPr>
        <w:t xml:space="preserve"> από την οποία παρακρατούνται οι θέσεις των προαναφερθέντων φορέων.</w:t>
      </w:r>
    </w:p>
    <w:p w:rsidR="00CD13B1" w:rsidRDefault="00CD13B1" w:rsidP="007E6F30">
      <w:pPr>
        <w:autoSpaceDE w:val="0"/>
        <w:autoSpaceDN w:val="0"/>
        <w:adjustRightInd w:val="0"/>
        <w:spacing w:after="0" w:line="240" w:lineRule="auto"/>
        <w:rPr>
          <w:rFonts w:asciiTheme="majorHAnsi" w:eastAsia="Calibri" w:hAnsiTheme="majorHAnsi" w:cs="Arial"/>
          <w:color w:val="auto"/>
          <w:sz w:val="24"/>
          <w:szCs w:val="24"/>
        </w:rPr>
      </w:pPr>
    </w:p>
    <w:p w:rsidR="0070555C" w:rsidRPr="003E3A28" w:rsidRDefault="003E3A28" w:rsidP="007E6F30">
      <w:pPr>
        <w:autoSpaceDE w:val="0"/>
        <w:autoSpaceDN w:val="0"/>
        <w:adjustRightInd w:val="0"/>
        <w:spacing w:after="0" w:line="240" w:lineRule="auto"/>
        <w:rPr>
          <w:rFonts w:asciiTheme="majorHAnsi" w:eastAsia="Calibri" w:hAnsiTheme="majorHAnsi" w:cs="Arial"/>
          <w:color w:val="auto"/>
          <w:sz w:val="24"/>
          <w:szCs w:val="24"/>
        </w:rPr>
      </w:pPr>
      <w:r>
        <w:rPr>
          <w:rFonts w:asciiTheme="majorHAnsi" w:eastAsia="Calibri" w:hAnsiTheme="majorHAnsi" w:cs="Arial"/>
          <w:color w:val="auto"/>
          <w:sz w:val="24"/>
          <w:szCs w:val="24"/>
        </w:rPr>
        <w:t xml:space="preserve">2. </w:t>
      </w:r>
      <w:r w:rsidR="007E6F30" w:rsidRPr="003E3A28">
        <w:rPr>
          <w:rFonts w:asciiTheme="majorHAnsi" w:eastAsia="Calibri" w:hAnsiTheme="majorHAnsi" w:cs="Arial"/>
          <w:color w:val="auto"/>
          <w:sz w:val="24"/>
          <w:szCs w:val="24"/>
        </w:rPr>
        <w:t xml:space="preserve">Ο καθορισμός της σειράς τοποθέτησης, πρόσληψης ή διορισμού των προστατευόμενων προσώπων της παρ. 1β (άμεση και έμμεση προστασία ΑμεΑ) του άρθρου 1 του ν. 2643/98, στους υπόχρεους φορείς της παρ. 1 του άρθρου 3 και της παρ. 8 του άρθρου 2 του ν. 2643/98 γίνεται βάσει αντικειμενικών κριτηρίων όπως αυτά καθορίζονται και αναφέρονται στο άρθρο  4 και συγκεκριμένα στις  παρ. 1, 2 ,3, 4, 5, 9, 10 του ν. 2643/98 όπως έχει τροποποιηθεί και ισχύει σήμερα. Σε ότι αφορά την παρ. 4 του άρθρου 4 ζητούμε </w:t>
      </w:r>
      <w:r w:rsidR="0070555C" w:rsidRPr="003E3A28">
        <w:rPr>
          <w:rFonts w:asciiTheme="majorHAnsi" w:eastAsia="Calibri" w:hAnsiTheme="majorHAnsi" w:cs="Arial"/>
          <w:color w:val="auto"/>
          <w:sz w:val="24"/>
          <w:szCs w:val="24"/>
        </w:rPr>
        <w:t>ο</w:t>
      </w:r>
      <w:r w:rsidR="007E6F30" w:rsidRPr="003E3A28">
        <w:rPr>
          <w:rFonts w:asciiTheme="majorHAnsi" w:eastAsia="Calibri" w:hAnsiTheme="majorHAnsi" w:cs="Arial"/>
          <w:color w:val="auto"/>
          <w:sz w:val="24"/>
          <w:szCs w:val="24"/>
        </w:rPr>
        <w:t xml:space="preserve"> συντελεστή 7 να γίνει 10. </w:t>
      </w:r>
    </w:p>
    <w:p w:rsidR="00CD13B1" w:rsidRDefault="00CD13B1" w:rsidP="007E6F30">
      <w:pPr>
        <w:autoSpaceDE w:val="0"/>
        <w:autoSpaceDN w:val="0"/>
        <w:adjustRightInd w:val="0"/>
        <w:spacing w:after="0" w:line="240" w:lineRule="auto"/>
        <w:rPr>
          <w:rFonts w:asciiTheme="majorHAnsi" w:eastAsia="Calibri" w:hAnsiTheme="majorHAnsi" w:cs="Arial"/>
          <w:b/>
          <w:color w:val="auto"/>
          <w:sz w:val="24"/>
          <w:szCs w:val="24"/>
        </w:rPr>
      </w:pPr>
    </w:p>
    <w:p w:rsidR="007E6F30" w:rsidRPr="003E3A28" w:rsidRDefault="00DC7B61"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b/>
          <w:color w:val="auto"/>
          <w:sz w:val="24"/>
          <w:szCs w:val="24"/>
        </w:rPr>
        <w:t>Επιπρόσθετα ζητάμε στο 2</w:t>
      </w:r>
      <w:r w:rsidRPr="003E3A28">
        <w:rPr>
          <w:rFonts w:asciiTheme="majorHAnsi" w:eastAsia="Calibri" w:hAnsiTheme="majorHAnsi" w:cs="Arial"/>
          <w:b/>
          <w:color w:val="auto"/>
          <w:sz w:val="24"/>
          <w:szCs w:val="24"/>
          <w:vertAlign w:val="superscript"/>
        </w:rPr>
        <w:t>ο</w:t>
      </w:r>
      <w:r w:rsidRPr="003E3A28">
        <w:rPr>
          <w:rFonts w:asciiTheme="majorHAnsi" w:eastAsia="Calibri" w:hAnsiTheme="majorHAnsi" w:cs="Arial"/>
          <w:b/>
          <w:color w:val="auto"/>
          <w:sz w:val="24"/>
          <w:szCs w:val="24"/>
        </w:rPr>
        <w:t xml:space="preserve"> εδάφιο της παρ. 1β να συμπεριληφθούν και τα τέκνα που έχουν γονείς με αν</w:t>
      </w:r>
      <w:r w:rsidR="00D4350F" w:rsidRPr="003E3A28">
        <w:rPr>
          <w:rFonts w:asciiTheme="majorHAnsi" w:eastAsia="Calibri" w:hAnsiTheme="majorHAnsi" w:cs="Arial"/>
          <w:b/>
          <w:color w:val="auto"/>
          <w:sz w:val="24"/>
          <w:szCs w:val="24"/>
        </w:rPr>
        <w:t>απηρία, με ποσοστό τουλάχιστον 67</w:t>
      </w:r>
      <w:r w:rsidRPr="003E3A28">
        <w:rPr>
          <w:rFonts w:asciiTheme="majorHAnsi" w:eastAsia="Calibri" w:hAnsiTheme="majorHAnsi" w:cs="Arial"/>
          <w:b/>
          <w:color w:val="auto"/>
          <w:sz w:val="24"/>
          <w:szCs w:val="24"/>
        </w:rPr>
        <w:t xml:space="preserve">%.  </w:t>
      </w:r>
    </w:p>
    <w:p w:rsidR="007E6F30" w:rsidRPr="003E3A28" w:rsidRDefault="003E3A28" w:rsidP="007E6F30">
      <w:pPr>
        <w:autoSpaceDE w:val="0"/>
        <w:autoSpaceDN w:val="0"/>
        <w:adjustRightInd w:val="0"/>
        <w:spacing w:after="0" w:line="240" w:lineRule="auto"/>
        <w:rPr>
          <w:rFonts w:asciiTheme="majorHAnsi" w:eastAsia="Calibri" w:hAnsiTheme="majorHAnsi" w:cs="Arial"/>
          <w:color w:val="auto"/>
          <w:sz w:val="24"/>
          <w:szCs w:val="24"/>
        </w:rPr>
      </w:pPr>
      <w:r>
        <w:rPr>
          <w:rFonts w:asciiTheme="majorHAnsi" w:eastAsia="Calibri" w:hAnsiTheme="majorHAnsi" w:cs="Arial"/>
          <w:color w:val="auto"/>
          <w:sz w:val="24"/>
          <w:szCs w:val="24"/>
        </w:rPr>
        <w:lastRenderedPageBreak/>
        <w:t xml:space="preserve">3. </w:t>
      </w:r>
      <w:r w:rsidR="007E6F30" w:rsidRPr="003E3A28">
        <w:rPr>
          <w:rFonts w:asciiTheme="majorHAnsi" w:eastAsia="Calibri" w:hAnsiTheme="majorHAnsi" w:cs="Arial"/>
          <w:b/>
          <w:color w:val="auto"/>
          <w:sz w:val="24"/>
          <w:szCs w:val="24"/>
        </w:rPr>
        <w:t>Το ποσοστό που αντιστοιχεί στις προαναφερόμενες θέσεις</w:t>
      </w:r>
      <w:r w:rsidR="007E6F30" w:rsidRPr="003E3A28">
        <w:rPr>
          <w:rFonts w:asciiTheme="majorHAnsi" w:eastAsia="Calibri" w:hAnsiTheme="majorHAnsi" w:cs="Arial"/>
          <w:color w:val="auto"/>
          <w:sz w:val="24"/>
          <w:szCs w:val="24"/>
        </w:rPr>
        <w:t xml:space="preserve"> της παρ. 1 του άρθρου 3 και της παρ. 8 του άρθρου 2 </w:t>
      </w:r>
      <w:r w:rsidR="007E6F30" w:rsidRPr="003E3A28">
        <w:rPr>
          <w:rFonts w:asciiTheme="majorHAnsi" w:eastAsia="Calibri" w:hAnsiTheme="majorHAnsi" w:cs="Arial"/>
          <w:b/>
          <w:color w:val="auto"/>
          <w:sz w:val="24"/>
          <w:szCs w:val="24"/>
        </w:rPr>
        <w:t xml:space="preserve">καθορίζεται σε 3% για τα πρόσωπα της παρ. 1β και σε </w:t>
      </w:r>
      <w:r w:rsidR="0070555C" w:rsidRPr="003E3A28">
        <w:rPr>
          <w:rFonts w:asciiTheme="majorHAnsi" w:eastAsia="Calibri" w:hAnsiTheme="majorHAnsi" w:cs="Arial"/>
          <w:b/>
          <w:color w:val="auto"/>
          <w:sz w:val="24"/>
          <w:szCs w:val="24"/>
        </w:rPr>
        <w:t xml:space="preserve">1% για τα πρόσωπα του </w:t>
      </w:r>
      <w:r w:rsidR="007E6F30" w:rsidRPr="003E3A28">
        <w:rPr>
          <w:rFonts w:asciiTheme="majorHAnsi" w:eastAsia="Calibri" w:hAnsiTheme="majorHAnsi" w:cs="Arial"/>
          <w:b/>
          <w:color w:val="auto"/>
          <w:sz w:val="24"/>
          <w:szCs w:val="24"/>
        </w:rPr>
        <w:t>δεύτερου εδαφίου</w:t>
      </w:r>
      <w:r w:rsidR="007E6F30" w:rsidRPr="003E3A28">
        <w:rPr>
          <w:rFonts w:asciiTheme="majorHAnsi" w:eastAsia="Calibri" w:hAnsiTheme="majorHAnsi" w:cs="Arial"/>
          <w:color w:val="auto"/>
          <w:sz w:val="24"/>
          <w:szCs w:val="24"/>
        </w:rPr>
        <w:t xml:space="preserve"> (έμμεση προστασία) της προαναφερόμενης παραγράφου. </w:t>
      </w:r>
    </w:p>
    <w:p w:rsidR="007E6F30" w:rsidRPr="003E3A28" w:rsidRDefault="003E3A28" w:rsidP="007E6F30">
      <w:pPr>
        <w:autoSpaceDE w:val="0"/>
        <w:autoSpaceDN w:val="0"/>
        <w:adjustRightInd w:val="0"/>
        <w:spacing w:after="0" w:line="240" w:lineRule="auto"/>
        <w:rPr>
          <w:rFonts w:asciiTheme="majorHAnsi" w:eastAsia="Calibri" w:hAnsiTheme="majorHAnsi" w:cs="Arial"/>
          <w:color w:val="auto"/>
          <w:sz w:val="24"/>
          <w:szCs w:val="24"/>
        </w:rPr>
      </w:pPr>
      <w:r>
        <w:rPr>
          <w:rFonts w:asciiTheme="majorHAnsi" w:eastAsia="Calibri" w:hAnsiTheme="majorHAnsi" w:cs="Arial"/>
          <w:color w:val="auto"/>
          <w:sz w:val="24"/>
          <w:szCs w:val="24"/>
        </w:rPr>
        <w:t xml:space="preserve">4. </w:t>
      </w:r>
      <w:r w:rsidR="007E6F30" w:rsidRPr="003E3A28">
        <w:rPr>
          <w:rFonts w:asciiTheme="majorHAnsi" w:eastAsia="Calibri" w:hAnsiTheme="majorHAnsi" w:cs="Arial"/>
          <w:b/>
          <w:color w:val="auto"/>
          <w:sz w:val="24"/>
          <w:szCs w:val="24"/>
        </w:rPr>
        <w:t>Να καταργηθεί η φράση του πρώτου εδαφίου</w:t>
      </w:r>
      <w:r w:rsidR="007E6F30" w:rsidRPr="003E3A28">
        <w:rPr>
          <w:rFonts w:asciiTheme="majorHAnsi" w:eastAsia="Calibri" w:hAnsiTheme="majorHAnsi" w:cs="Arial"/>
          <w:color w:val="auto"/>
          <w:sz w:val="24"/>
          <w:szCs w:val="24"/>
        </w:rPr>
        <w:t xml:space="preserve"> της περ. β της παρ. 1 του άρθρου 1 του ν. 2643/98  </w:t>
      </w:r>
      <w:r w:rsidR="007E6F30" w:rsidRPr="003E3A28">
        <w:rPr>
          <w:rFonts w:asciiTheme="majorHAnsi" w:eastAsia="Calibri" w:hAnsiTheme="majorHAnsi" w:cs="Arial"/>
          <w:b/>
          <w:color w:val="auto"/>
          <w:sz w:val="24"/>
          <w:szCs w:val="24"/>
        </w:rPr>
        <w:t>«εφόσον είναι γραμμένα στα μητρώα ανέργων του ΟΑΕΔ»</w:t>
      </w:r>
      <w:r w:rsidR="007E6F30" w:rsidRPr="003E3A28">
        <w:rPr>
          <w:rFonts w:asciiTheme="majorHAnsi" w:eastAsia="Calibri" w:hAnsiTheme="majorHAnsi" w:cs="Arial"/>
          <w:color w:val="auto"/>
          <w:sz w:val="24"/>
          <w:szCs w:val="24"/>
        </w:rPr>
        <w:t xml:space="preserve"> και η παρ. 2 του άρθρου 7 του ν. 2643/98, καθώς και οποιαδήποτε άλλη διάταξη με την οποία καθορίζεται ως προϋπόθεση η προσκόμιση της κάρτας ανεργίας  κατά την υποβολή της αίτησης των προσώπων που ανήκουν στις προστατευόμενες κατηγορίες του ν. 2643/98 για να τοποθετηθούν ή να διατεθούν σε θέσεις εργασίας βάσει των προκηρύξεων του ανωτέρω νόμου. Κατά τη γνώμη μας, η ύπαρξη κάρτας ανεργίας, πρέπει να τύχει πρόσθετης μοριοδότησης, όχι μόνο για τους προστατευόμενους του Ν. 2643/98, αλλά για όλους τους πολίτες. Σε καμία όμως περίπτωση δεν πρέπει να είναι αιτία αποκλεισμού, όπως ισχύει σήμερα. </w:t>
      </w:r>
    </w:p>
    <w:p w:rsidR="0070555C" w:rsidRPr="003E3A28" w:rsidRDefault="0070555C" w:rsidP="007E6F30">
      <w:pPr>
        <w:autoSpaceDE w:val="0"/>
        <w:autoSpaceDN w:val="0"/>
        <w:adjustRightInd w:val="0"/>
        <w:spacing w:after="0" w:line="240" w:lineRule="auto"/>
        <w:rPr>
          <w:rFonts w:asciiTheme="majorHAnsi" w:eastAsia="Calibri" w:hAnsiTheme="majorHAnsi" w:cs="Arial"/>
          <w:color w:val="auto"/>
          <w:sz w:val="24"/>
          <w:szCs w:val="24"/>
        </w:rPr>
      </w:pPr>
    </w:p>
    <w:p w:rsidR="003E3A28" w:rsidRDefault="00112AA4" w:rsidP="007E6F30">
      <w:pPr>
        <w:autoSpaceDE w:val="0"/>
        <w:autoSpaceDN w:val="0"/>
        <w:adjustRightInd w:val="0"/>
        <w:spacing w:after="0" w:line="240" w:lineRule="auto"/>
        <w:rPr>
          <w:rFonts w:asciiTheme="majorHAnsi" w:eastAsia="Calibri" w:hAnsiTheme="majorHAnsi" w:cs="Arial"/>
          <w:b/>
          <w:color w:val="auto"/>
          <w:sz w:val="24"/>
          <w:szCs w:val="24"/>
        </w:rPr>
      </w:pPr>
      <w:r w:rsidRPr="003E3A28">
        <w:rPr>
          <w:rFonts w:asciiTheme="majorHAnsi" w:eastAsia="Calibri" w:hAnsiTheme="majorHAnsi" w:cs="Arial"/>
          <w:b/>
          <w:color w:val="auto"/>
          <w:sz w:val="24"/>
          <w:szCs w:val="24"/>
        </w:rPr>
        <w:t>2</w:t>
      </w:r>
      <w:r w:rsidR="007E6F30" w:rsidRPr="003E3A28">
        <w:rPr>
          <w:rFonts w:asciiTheme="majorHAnsi" w:eastAsia="Calibri" w:hAnsiTheme="majorHAnsi" w:cs="Arial"/>
          <w:b/>
          <w:color w:val="auto"/>
          <w:sz w:val="24"/>
          <w:szCs w:val="24"/>
        </w:rPr>
        <w:t>. Ευεργετικές ρυθμίσεις για την απασχόληση των ατόμων με αναπηρία με χρόνιες πα</w:t>
      </w:r>
      <w:r w:rsidR="00CD13B1">
        <w:rPr>
          <w:rFonts w:asciiTheme="majorHAnsi" w:eastAsia="Calibri" w:hAnsiTheme="majorHAnsi" w:cs="Arial"/>
          <w:b/>
          <w:color w:val="auto"/>
          <w:sz w:val="24"/>
          <w:szCs w:val="24"/>
        </w:rPr>
        <w:t>θήσεις και των οικογενειών τους</w:t>
      </w:r>
    </w:p>
    <w:p w:rsidR="00CD13B1" w:rsidRDefault="00CD13B1" w:rsidP="007E6F30">
      <w:pPr>
        <w:autoSpaceDE w:val="0"/>
        <w:autoSpaceDN w:val="0"/>
        <w:adjustRightInd w:val="0"/>
        <w:spacing w:after="0" w:line="240" w:lineRule="auto"/>
        <w:rPr>
          <w:rFonts w:asciiTheme="majorHAnsi" w:eastAsia="Calibri" w:hAnsiTheme="majorHAnsi" w:cs="Arial"/>
          <w:b/>
          <w:color w:val="auto"/>
          <w:sz w:val="24"/>
          <w:szCs w:val="24"/>
        </w:rPr>
      </w:pPr>
    </w:p>
    <w:p w:rsidR="007E6F30" w:rsidRP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b/>
          <w:color w:val="auto"/>
          <w:sz w:val="24"/>
          <w:szCs w:val="24"/>
        </w:rPr>
        <w:t>1</w:t>
      </w:r>
      <w:r w:rsidRPr="003E3A28">
        <w:rPr>
          <w:rFonts w:asciiTheme="majorHAnsi" w:eastAsia="Calibri" w:hAnsiTheme="majorHAnsi" w:cs="Arial"/>
          <w:color w:val="auto"/>
          <w:sz w:val="24"/>
          <w:szCs w:val="24"/>
        </w:rPr>
        <w:t xml:space="preserve">. </w:t>
      </w:r>
      <w:r w:rsidRPr="003E3A28">
        <w:rPr>
          <w:rFonts w:asciiTheme="majorHAnsi" w:eastAsia="Calibri" w:hAnsiTheme="majorHAnsi" w:cs="Arial"/>
          <w:b/>
          <w:color w:val="auto"/>
          <w:sz w:val="24"/>
          <w:szCs w:val="24"/>
        </w:rPr>
        <w:t xml:space="preserve">Επέκταση της ευνοϊκής ρύθμισης του άρθρου 1 του ν.3454/2006 και στα άτομα με αναπηρία, η οποία ισχύει στον εργασιακό τομέα για την κατηγορία των πολυτέκνων, </w:t>
      </w:r>
      <w:r w:rsidRPr="003E3A28">
        <w:rPr>
          <w:rFonts w:asciiTheme="majorHAnsi" w:eastAsia="Calibri" w:hAnsiTheme="majorHAnsi" w:cs="Arial"/>
          <w:color w:val="auto"/>
          <w:sz w:val="24"/>
          <w:szCs w:val="24"/>
        </w:rPr>
        <w:t>αλλά δε ισχύει για την κατηγορία των ατόμων με αναπηρία,  ώστε να αποκατασταθεί μία αδικία που υφίστανται τα άτομα με αναπηρία.</w:t>
      </w:r>
    </w:p>
    <w:p w:rsidR="00CD13B1" w:rsidRDefault="00CD13B1" w:rsidP="007E6F30">
      <w:pPr>
        <w:autoSpaceDE w:val="0"/>
        <w:autoSpaceDN w:val="0"/>
        <w:adjustRightInd w:val="0"/>
        <w:spacing w:after="0" w:line="240" w:lineRule="auto"/>
        <w:rPr>
          <w:rFonts w:asciiTheme="majorHAnsi" w:eastAsia="Calibri" w:hAnsiTheme="majorHAnsi" w:cs="Arial"/>
          <w:color w:val="auto"/>
          <w:sz w:val="24"/>
          <w:szCs w:val="24"/>
        </w:rPr>
      </w:pPr>
    </w:p>
    <w:p w:rsidR="007E6F30" w:rsidRPr="003E3A28" w:rsidRDefault="007E6F30" w:rsidP="007E6F30">
      <w:pPr>
        <w:autoSpaceDE w:val="0"/>
        <w:autoSpaceDN w:val="0"/>
        <w:adjustRightInd w:val="0"/>
        <w:spacing w:after="0" w:line="240" w:lineRule="auto"/>
        <w:rPr>
          <w:rFonts w:asciiTheme="majorHAnsi" w:eastAsia="Calibri" w:hAnsiTheme="majorHAnsi" w:cs="Arial"/>
          <w:i/>
          <w:color w:val="auto"/>
          <w:sz w:val="24"/>
          <w:szCs w:val="24"/>
        </w:rPr>
      </w:pPr>
      <w:r w:rsidRPr="003E3A28">
        <w:rPr>
          <w:rFonts w:asciiTheme="majorHAnsi" w:eastAsia="Calibri" w:hAnsiTheme="majorHAnsi" w:cs="Arial"/>
          <w:color w:val="auto"/>
          <w:sz w:val="24"/>
          <w:szCs w:val="24"/>
        </w:rPr>
        <w:t xml:space="preserve">Συγκεκριμένα αναφερόμαστε στην παράγραφο 3δ. του άρθρου 1 του ν.3454/2006, σύμφωνα με την οποία: </w:t>
      </w:r>
      <w:r w:rsidRPr="003E3A28">
        <w:rPr>
          <w:rFonts w:asciiTheme="majorHAnsi" w:eastAsia="Calibri" w:hAnsiTheme="majorHAnsi" w:cs="Arial"/>
          <w:i/>
          <w:color w:val="auto"/>
          <w:sz w:val="24"/>
          <w:szCs w:val="24"/>
        </w:rPr>
        <w:t xml:space="preserve">«Ποσοστό είκοσι τοις εκατό (20%) των </w:t>
      </w:r>
      <w:proofErr w:type="spellStart"/>
      <w:r w:rsidRPr="003E3A28">
        <w:rPr>
          <w:rFonts w:asciiTheme="majorHAnsi" w:eastAsia="Calibri" w:hAnsiTheme="majorHAnsi" w:cs="Arial"/>
          <w:i/>
          <w:color w:val="auto"/>
          <w:sz w:val="24"/>
          <w:szCs w:val="24"/>
        </w:rPr>
        <w:t>προκηρυσσόμενων</w:t>
      </w:r>
      <w:proofErr w:type="spellEnd"/>
      <w:r w:rsidRPr="003E3A28">
        <w:rPr>
          <w:rFonts w:asciiTheme="majorHAnsi" w:eastAsia="Calibri" w:hAnsiTheme="majorHAnsi" w:cs="Arial"/>
          <w:i/>
          <w:color w:val="auto"/>
          <w:sz w:val="24"/>
          <w:szCs w:val="24"/>
        </w:rPr>
        <w:t xml:space="preserve"> θέσεων τακτικού προσωπικού και προσωπικού με σύμβαση εργασίας ιδιωτικού δικαίου αορίστου χρόνου των κατηγοριών ΠΕ, ΤΕ και ΔΕ κατά Νομαρχιακή Αυτοδιοίκηση, φορέα και κλάδο ή ειδικότητα καλύπτονται από πολύτεκνους και τέκνα πολυτέκνων». </w:t>
      </w:r>
    </w:p>
    <w:p w:rsidR="00CD13B1" w:rsidRDefault="00CD13B1" w:rsidP="007E6F30">
      <w:pPr>
        <w:autoSpaceDE w:val="0"/>
        <w:autoSpaceDN w:val="0"/>
        <w:adjustRightInd w:val="0"/>
        <w:spacing w:after="0" w:line="240" w:lineRule="auto"/>
        <w:rPr>
          <w:rFonts w:asciiTheme="majorHAnsi" w:eastAsia="Calibri" w:hAnsiTheme="majorHAnsi" w:cs="Arial"/>
          <w:color w:val="auto"/>
          <w:sz w:val="24"/>
          <w:szCs w:val="24"/>
        </w:rPr>
      </w:pPr>
    </w:p>
    <w:p w:rsid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color w:val="auto"/>
          <w:sz w:val="24"/>
          <w:szCs w:val="24"/>
        </w:rPr>
        <w:t>Η διαδικασία επιλογής των ατόμων με αναπηρία θα είναι ίδια με την διαδικασία που ισχύει για τους πολύτεκνους.</w:t>
      </w:r>
    </w:p>
    <w:p w:rsidR="00CD13B1" w:rsidRDefault="00CD13B1" w:rsidP="007E6F30">
      <w:pPr>
        <w:autoSpaceDE w:val="0"/>
        <w:autoSpaceDN w:val="0"/>
        <w:adjustRightInd w:val="0"/>
        <w:spacing w:after="0" w:line="240" w:lineRule="auto"/>
        <w:rPr>
          <w:rFonts w:asciiTheme="majorHAnsi" w:eastAsia="Calibri" w:hAnsiTheme="majorHAnsi" w:cs="Arial"/>
          <w:b/>
          <w:color w:val="auto"/>
          <w:sz w:val="24"/>
          <w:szCs w:val="24"/>
        </w:rPr>
      </w:pPr>
    </w:p>
    <w:p w:rsidR="003E3A28" w:rsidRDefault="007E6F30" w:rsidP="007E6F30">
      <w:pPr>
        <w:autoSpaceDE w:val="0"/>
        <w:autoSpaceDN w:val="0"/>
        <w:adjustRightInd w:val="0"/>
        <w:spacing w:after="0" w:line="240" w:lineRule="auto"/>
        <w:rPr>
          <w:rFonts w:asciiTheme="majorHAnsi" w:eastAsia="Calibri" w:hAnsiTheme="majorHAnsi" w:cs="Arial"/>
          <w:color w:val="auto"/>
          <w:sz w:val="24"/>
          <w:szCs w:val="24"/>
        </w:rPr>
      </w:pPr>
      <w:r w:rsidRPr="003E3A28">
        <w:rPr>
          <w:rFonts w:asciiTheme="majorHAnsi" w:eastAsia="Calibri" w:hAnsiTheme="majorHAnsi" w:cs="Arial"/>
          <w:b/>
          <w:color w:val="auto"/>
          <w:sz w:val="24"/>
          <w:szCs w:val="24"/>
        </w:rPr>
        <w:t xml:space="preserve">2. Ζητάμε τη θέσπιση διατάξεων που θα συμπεριλαμβάνουν κοινωνικά κριτήρια και </w:t>
      </w:r>
      <w:proofErr w:type="spellStart"/>
      <w:r w:rsidRPr="003E3A28">
        <w:rPr>
          <w:rFonts w:asciiTheme="majorHAnsi" w:eastAsia="Calibri" w:hAnsiTheme="majorHAnsi" w:cs="Arial"/>
          <w:b/>
          <w:color w:val="auto"/>
          <w:sz w:val="24"/>
          <w:szCs w:val="24"/>
        </w:rPr>
        <w:t>μοριοδότηση</w:t>
      </w:r>
      <w:proofErr w:type="spellEnd"/>
      <w:r w:rsidRPr="003E3A28">
        <w:rPr>
          <w:rFonts w:asciiTheme="majorHAnsi" w:eastAsia="Calibri" w:hAnsiTheme="majorHAnsi" w:cs="Arial"/>
          <w:b/>
          <w:color w:val="auto"/>
          <w:sz w:val="24"/>
          <w:szCs w:val="24"/>
        </w:rPr>
        <w:t xml:space="preserve"> για την πρόσληψη ατόμων με αναπηρία και γονέων και κηδεμόνων τους σε εποχικές θέσεις εργασίας και θέσεις κοινωφελούς εργασίας</w:t>
      </w:r>
      <w:r w:rsidRPr="003E3A28">
        <w:rPr>
          <w:rFonts w:asciiTheme="majorHAnsi" w:eastAsia="Calibri" w:hAnsiTheme="majorHAnsi" w:cs="Arial"/>
          <w:color w:val="auto"/>
          <w:sz w:val="24"/>
          <w:szCs w:val="24"/>
        </w:rPr>
        <w:t xml:space="preserve">. Επισημαίνουμε ότι η νομοθεσία προβλέπει ανάλογα κοινωνικά κριτήρια για ευπαθείς ομάδες του πληθυσμού, όπως πολύτεκνοι και </w:t>
      </w:r>
      <w:proofErr w:type="spellStart"/>
      <w:r w:rsidRPr="003E3A28">
        <w:rPr>
          <w:rFonts w:asciiTheme="majorHAnsi" w:eastAsia="Calibri" w:hAnsiTheme="majorHAnsi" w:cs="Arial"/>
          <w:color w:val="auto"/>
          <w:sz w:val="24"/>
          <w:szCs w:val="24"/>
        </w:rPr>
        <w:t>τρίτεκνοι</w:t>
      </w:r>
      <w:proofErr w:type="spellEnd"/>
      <w:r w:rsidRPr="003E3A28">
        <w:rPr>
          <w:rFonts w:asciiTheme="majorHAnsi" w:eastAsia="Calibri" w:hAnsiTheme="majorHAnsi" w:cs="Arial"/>
          <w:color w:val="auto"/>
          <w:sz w:val="24"/>
          <w:szCs w:val="24"/>
        </w:rPr>
        <w:t>, χωρίς όμως  να συμπεριλαμβάνονται σε αυτές και τα άτομα με αναπηρία που βιώνουν σε πολύ μεγαλύτερο ποσοστό την ανεργία και τον κοινωνικό αποκλεισμό.</w:t>
      </w:r>
    </w:p>
    <w:p w:rsidR="00CD13B1" w:rsidRDefault="00CD13B1" w:rsidP="003E3A28">
      <w:pPr>
        <w:autoSpaceDE w:val="0"/>
        <w:autoSpaceDN w:val="0"/>
        <w:adjustRightInd w:val="0"/>
        <w:spacing w:after="0" w:line="240" w:lineRule="auto"/>
        <w:rPr>
          <w:rFonts w:asciiTheme="majorHAnsi" w:eastAsia="Calibri" w:hAnsiTheme="majorHAnsi" w:cs="Arial"/>
          <w:color w:val="auto"/>
          <w:sz w:val="24"/>
          <w:szCs w:val="24"/>
        </w:rPr>
      </w:pPr>
    </w:p>
    <w:p w:rsidR="003E3A28" w:rsidRPr="003E3A28" w:rsidRDefault="007E6F30" w:rsidP="003E3A28">
      <w:pPr>
        <w:autoSpaceDE w:val="0"/>
        <w:autoSpaceDN w:val="0"/>
        <w:adjustRightInd w:val="0"/>
        <w:spacing w:after="0" w:line="240" w:lineRule="auto"/>
        <w:rPr>
          <w:rFonts w:asciiTheme="majorHAnsi" w:hAnsiTheme="majorHAnsi"/>
          <w:sz w:val="24"/>
          <w:szCs w:val="24"/>
        </w:rPr>
      </w:pPr>
      <w:r w:rsidRPr="003E3A28">
        <w:rPr>
          <w:rFonts w:asciiTheme="majorHAnsi" w:eastAsia="Calibri" w:hAnsiTheme="majorHAnsi" w:cs="Arial"/>
          <w:color w:val="auto"/>
          <w:sz w:val="24"/>
          <w:szCs w:val="24"/>
        </w:rPr>
        <w:t xml:space="preserve">3. </w:t>
      </w:r>
      <w:r w:rsidRPr="003E3A28">
        <w:rPr>
          <w:rFonts w:asciiTheme="majorHAnsi" w:eastAsia="Calibri" w:hAnsiTheme="majorHAnsi" w:cs="Arial"/>
          <w:b/>
          <w:color w:val="auto"/>
          <w:sz w:val="24"/>
          <w:szCs w:val="24"/>
        </w:rPr>
        <w:t>Ζητάμε την προώθηση νομοθετικής ρύθμισης για τη διασφάλιση της εργασίας των ατόμων με αναπηρία που υπηρετούν σε Ν.Π.Ι.Δ. των Δήμων της χώρας.</w:t>
      </w:r>
      <w:r w:rsidRPr="003E3A28">
        <w:rPr>
          <w:rFonts w:asciiTheme="majorHAnsi" w:eastAsia="Calibri" w:hAnsiTheme="majorHAnsi" w:cs="Arial"/>
          <w:color w:val="auto"/>
          <w:sz w:val="24"/>
          <w:szCs w:val="24"/>
        </w:rPr>
        <w:t xml:space="preserve"> Το εν λόγω αίτημα αποτελεί και πρόταση της ΚΕΔΕ, βάσει της 181</w:t>
      </w:r>
      <w:r w:rsidRPr="003E3A28">
        <w:rPr>
          <w:rFonts w:asciiTheme="majorHAnsi" w:eastAsia="Calibri" w:hAnsiTheme="majorHAnsi" w:cs="Arial"/>
          <w:color w:val="auto"/>
          <w:sz w:val="24"/>
          <w:szCs w:val="24"/>
          <w:vertAlign w:val="superscript"/>
        </w:rPr>
        <w:t xml:space="preserve">ης </w:t>
      </w:r>
      <w:r w:rsidRPr="003E3A28">
        <w:rPr>
          <w:rFonts w:asciiTheme="majorHAnsi" w:eastAsia="Calibri" w:hAnsiTheme="majorHAnsi" w:cs="Arial"/>
          <w:color w:val="auto"/>
          <w:sz w:val="24"/>
          <w:szCs w:val="24"/>
        </w:rPr>
        <w:t xml:space="preserve">απόφασης του Δ.Σ. της στις 12.11.2014 και αφορά στη μεταφορά του προσωπικού ΑμεΑ  που υπηρετεί σε Ν.Π.Ι.Δ. των Δήμων που έχουν λυθεί ή </w:t>
      </w:r>
      <w:r w:rsidRPr="003E3A28">
        <w:rPr>
          <w:rFonts w:asciiTheme="majorHAnsi" w:eastAsia="Calibri" w:hAnsiTheme="majorHAnsi" w:cs="Arial"/>
          <w:color w:val="auto"/>
          <w:sz w:val="24"/>
          <w:szCs w:val="24"/>
        </w:rPr>
        <w:lastRenderedPageBreak/>
        <w:t xml:space="preserve">βρίσκονται σε εκκαθάριση στον οικείο Δήμο σε </w:t>
      </w:r>
      <w:r w:rsidR="00F348ED" w:rsidRPr="003E3A28">
        <w:rPr>
          <w:rFonts w:asciiTheme="majorHAnsi" w:eastAsia="Calibri" w:hAnsiTheme="majorHAnsi" w:cs="Arial"/>
          <w:color w:val="auto"/>
          <w:sz w:val="24"/>
          <w:szCs w:val="24"/>
        </w:rPr>
        <w:t>προσωποπαγείς</w:t>
      </w:r>
      <w:r w:rsidRPr="003E3A28">
        <w:rPr>
          <w:rFonts w:asciiTheme="majorHAnsi" w:eastAsia="Calibri" w:hAnsiTheme="majorHAnsi" w:cs="Arial"/>
          <w:color w:val="auto"/>
          <w:sz w:val="24"/>
          <w:szCs w:val="24"/>
        </w:rPr>
        <w:t xml:space="preserve"> θέσεις ιδιωτικού δικαίου αορίστου χρόνου.</w:t>
      </w:r>
    </w:p>
    <w:p w:rsidR="00407FD0" w:rsidRPr="003E3A28" w:rsidRDefault="00992AAF" w:rsidP="00696510">
      <w:pPr>
        <w:spacing w:line="240" w:lineRule="auto"/>
        <w:rPr>
          <w:rFonts w:asciiTheme="majorHAnsi" w:hAnsiTheme="majorHAnsi"/>
          <w:sz w:val="24"/>
          <w:szCs w:val="24"/>
        </w:rPr>
        <w:sectPr w:rsidR="00407FD0" w:rsidRPr="003E3A28"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3E3A28">
        <w:rPr>
          <w:rFonts w:asciiTheme="majorHAnsi" w:hAnsiTheme="majorHAnsi"/>
          <w:sz w:val="24"/>
          <w:szCs w:val="24"/>
        </w:rPr>
        <w:t xml:space="preserve"> </w:t>
      </w:r>
    </w:p>
    <w:p w:rsidR="00E70687" w:rsidRPr="003E3A28" w:rsidRDefault="00E70687" w:rsidP="00696510">
      <w:pPr>
        <w:spacing w:line="240" w:lineRule="auto"/>
        <w:jc w:val="center"/>
        <w:rPr>
          <w:rFonts w:asciiTheme="majorHAnsi" w:hAnsiTheme="majorHAnsi"/>
          <w:b/>
          <w:sz w:val="24"/>
          <w:szCs w:val="24"/>
        </w:rPr>
      </w:pPr>
      <w:r w:rsidRPr="003E3A28">
        <w:rPr>
          <w:rFonts w:asciiTheme="majorHAnsi" w:hAnsiTheme="majorHAnsi"/>
          <w:b/>
          <w:sz w:val="24"/>
          <w:szCs w:val="24"/>
        </w:rPr>
        <w:lastRenderedPageBreak/>
        <w:t>Με εκτίμηση</w:t>
      </w:r>
    </w:p>
    <w:p w:rsidR="00E70687" w:rsidRPr="003E3A28" w:rsidRDefault="00E70687" w:rsidP="00696510">
      <w:pPr>
        <w:spacing w:line="240" w:lineRule="auto"/>
        <w:jc w:val="center"/>
        <w:rPr>
          <w:rFonts w:asciiTheme="majorHAnsi" w:hAnsiTheme="majorHAnsi"/>
          <w:b/>
          <w:sz w:val="24"/>
          <w:szCs w:val="24"/>
        </w:rPr>
        <w:sectPr w:rsidR="00E70687" w:rsidRPr="003E3A28" w:rsidSect="00E70687">
          <w:type w:val="continuous"/>
          <w:pgSz w:w="11906" w:h="16838"/>
          <w:pgMar w:top="1440" w:right="1800" w:bottom="1440" w:left="1800" w:header="709" w:footer="370" w:gutter="0"/>
          <w:cols w:space="708"/>
          <w:docGrid w:linePitch="360"/>
        </w:sectPr>
      </w:pPr>
    </w:p>
    <w:p w:rsidR="00E70687" w:rsidRPr="003E3A28" w:rsidRDefault="00E70687" w:rsidP="00696510">
      <w:pPr>
        <w:spacing w:line="240" w:lineRule="auto"/>
        <w:jc w:val="center"/>
        <w:rPr>
          <w:rFonts w:asciiTheme="majorHAnsi" w:hAnsiTheme="majorHAnsi"/>
          <w:b/>
          <w:sz w:val="24"/>
          <w:szCs w:val="24"/>
        </w:rPr>
      </w:pPr>
      <w:r w:rsidRPr="003E3A28">
        <w:rPr>
          <w:rFonts w:asciiTheme="majorHAnsi" w:hAnsiTheme="majorHAnsi"/>
          <w:b/>
          <w:sz w:val="24"/>
          <w:szCs w:val="24"/>
        </w:rPr>
        <w:lastRenderedPageBreak/>
        <w:t>Ο ΠΡΟΕΔΡΟΣ</w:t>
      </w:r>
    </w:p>
    <w:p w:rsidR="00407FD0" w:rsidRPr="003E3A28" w:rsidRDefault="00407FD0" w:rsidP="00696510">
      <w:pPr>
        <w:spacing w:line="240" w:lineRule="auto"/>
        <w:jc w:val="center"/>
        <w:rPr>
          <w:rFonts w:asciiTheme="majorHAnsi" w:hAnsiTheme="majorHAnsi"/>
          <w:b/>
          <w:sz w:val="24"/>
          <w:szCs w:val="24"/>
        </w:rPr>
      </w:pPr>
    </w:p>
    <w:p w:rsidR="00E70687" w:rsidRPr="003E3A28" w:rsidRDefault="00E70687" w:rsidP="00696510">
      <w:pPr>
        <w:spacing w:line="240" w:lineRule="auto"/>
        <w:jc w:val="center"/>
        <w:rPr>
          <w:rFonts w:asciiTheme="majorHAnsi" w:hAnsiTheme="majorHAnsi"/>
          <w:b/>
          <w:sz w:val="24"/>
          <w:szCs w:val="24"/>
        </w:rPr>
      </w:pPr>
      <w:r w:rsidRPr="003E3A28">
        <w:rPr>
          <w:rFonts w:asciiTheme="majorHAnsi" w:hAnsiTheme="majorHAnsi"/>
          <w:b/>
          <w:sz w:val="24"/>
          <w:szCs w:val="24"/>
        </w:rPr>
        <w:t>Ι. ΒΑΡΔΑΚΑΣΤΑΝΗΣ</w:t>
      </w:r>
    </w:p>
    <w:p w:rsidR="00E70687" w:rsidRPr="003E3A28" w:rsidRDefault="00E70687" w:rsidP="00696510">
      <w:pPr>
        <w:spacing w:line="240" w:lineRule="auto"/>
        <w:jc w:val="center"/>
        <w:rPr>
          <w:rFonts w:asciiTheme="majorHAnsi" w:hAnsiTheme="majorHAnsi"/>
          <w:b/>
          <w:sz w:val="24"/>
          <w:szCs w:val="24"/>
        </w:rPr>
      </w:pPr>
      <w:r w:rsidRPr="003E3A28">
        <w:rPr>
          <w:rFonts w:asciiTheme="majorHAnsi" w:hAnsiTheme="majorHAnsi"/>
          <w:b/>
          <w:sz w:val="24"/>
          <w:szCs w:val="24"/>
        </w:rPr>
        <w:br w:type="column"/>
      </w:r>
      <w:r w:rsidRPr="003E3A28">
        <w:rPr>
          <w:rFonts w:asciiTheme="majorHAnsi" w:hAnsiTheme="majorHAnsi"/>
          <w:b/>
          <w:sz w:val="24"/>
          <w:szCs w:val="24"/>
        </w:rPr>
        <w:lastRenderedPageBreak/>
        <w:t>Ο ΓΕΝ. ΓΡΑΜΜΑΤΕΑΣ</w:t>
      </w:r>
    </w:p>
    <w:p w:rsidR="00407FD0" w:rsidRPr="003E3A28" w:rsidRDefault="00407FD0" w:rsidP="00696510">
      <w:pPr>
        <w:spacing w:line="240" w:lineRule="auto"/>
        <w:jc w:val="center"/>
        <w:rPr>
          <w:rFonts w:asciiTheme="majorHAnsi" w:hAnsiTheme="majorHAnsi"/>
          <w:b/>
          <w:sz w:val="24"/>
          <w:szCs w:val="24"/>
        </w:rPr>
      </w:pPr>
    </w:p>
    <w:p w:rsidR="00E70687" w:rsidRPr="003E3A28" w:rsidRDefault="00E70687" w:rsidP="00696510">
      <w:pPr>
        <w:spacing w:line="240" w:lineRule="auto"/>
        <w:jc w:val="center"/>
        <w:rPr>
          <w:rFonts w:asciiTheme="majorHAnsi" w:hAnsiTheme="majorHAnsi"/>
          <w:b/>
          <w:sz w:val="24"/>
          <w:szCs w:val="24"/>
        </w:rPr>
        <w:sectPr w:rsidR="00E70687" w:rsidRPr="003E3A28" w:rsidSect="00E70687">
          <w:type w:val="continuous"/>
          <w:pgSz w:w="11906" w:h="16838"/>
          <w:pgMar w:top="1440" w:right="1800" w:bottom="1440" w:left="1800" w:header="709" w:footer="370" w:gutter="0"/>
          <w:cols w:num="2" w:space="708"/>
          <w:docGrid w:linePitch="360"/>
        </w:sectPr>
      </w:pPr>
      <w:r w:rsidRPr="003E3A28">
        <w:rPr>
          <w:rFonts w:asciiTheme="majorHAnsi" w:hAnsiTheme="majorHAnsi"/>
          <w:b/>
          <w:sz w:val="24"/>
          <w:szCs w:val="24"/>
        </w:rPr>
        <w:t>ΧΡ. ΝΑΣΤΑΣ</w:t>
      </w:r>
    </w:p>
    <w:p w:rsidR="005615DE" w:rsidRPr="003E3A28" w:rsidRDefault="005615DE" w:rsidP="00696510">
      <w:pPr>
        <w:spacing w:before="600" w:after="120" w:line="240" w:lineRule="auto"/>
        <w:jc w:val="left"/>
        <w:rPr>
          <w:rFonts w:asciiTheme="majorHAnsi" w:hAnsiTheme="majorHAnsi"/>
          <w:b/>
          <w:sz w:val="24"/>
          <w:szCs w:val="24"/>
        </w:rPr>
      </w:pPr>
      <w:r w:rsidRPr="003E3A28">
        <w:rPr>
          <w:rFonts w:asciiTheme="majorHAnsi" w:hAnsiTheme="majorHAnsi"/>
          <w:b/>
          <w:sz w:val="24"/>
          <w:szCs w:val="24"/>
        </w:rPr>
        <w:lastRenderedPageBreak/>
        <w:t xml:space="preserve">Πίνακας Αποδεκτών: </w:t>
      </w:r>
    </w:p>
    <w:p w:rsidR="003E3A28" w:rsidRDefault="00992AAF" w:rsidP="00696510">
      <w:pPr>
        <w:spacing w:after="0" w:line="240" w:lineRule="auto"/>
        <w:jc w:val="left"/>
        <w:rPr>
          <w:rFonts w:asciiTheme="majorHAnsi" w:hAnsiTheme="majorHAnsi"/>
          <w:sz w:val="24"/>
          <w:szCs w:val="24"/>
        </w:rPr>
      </w:pPr>
      <w:r w:rsidRPr="003E3A28">
        <w:rPr>
          <w:rFonts w:asciiTheme="majorHAnsi" w:hAnsiTheme="majorHAnsi"/>
          <w:sz w:val="24"/>
          <w:szCs w:val="24"/>
        </w:rPr>
        <w:t>- Γραφείο Πρωθυπουργού της χώρας, κ. Αλ. Τσίπρα</w:t>
      </w:r>
    </w:p>
    <w:p w:rsidR="003E3A28" w:rsidRDefault="00992AAF" w:rsidP="00696510">
      <w:pPr>
        <w:spacing w:after="0" w:line="240" w:lineRule="auto"/>
        <w:jc w:val="left"/>
        <w:rPr>
          <w:rFonts w:asciiTheme="majorHAnsi" w:hAnsiTheme="majorHAnsi"/>
          <w:sz w:val="24"/>
          <w:szCs w:val="24"/>
        </w:rPr>
      </w:pPr>
      <w:r w:rsidRPr="003E3A28">
        <w:rPr>
          <w:rFonts w:asciiTheme="majorHAnsi" w:hAnsiTheme="majorHAnsi"/>
          <w:sz w:val="24"/>
          <w:szCs w:val="24"/>
        </w:rPr>
        <w:t>- Γραφείο Υπουργού Επικρατείας, κ. Αλ. Φλαμπουράρη</w:t>
      </w:r>
    </w:p>
    <w:p w:rsidR="00A30AA8" w:rsidRPr="003E3A28" w:rsidRDefault="00992AAF" w:rsidP="00696510">
      <w:pPr>
        <w:spacing w:after="0" w:line="240" w:lineRule="auto"/>
        <w:jc w:val="left"/>
        <w:rPr>
          <w:rFonts w:asciiTheme="majorHAnsi" w:hAnsiTheme="majorHAnsi"/>
          <w:sz w:val="24"/>
          <w:szCs w:val="24"/>
        </w:rPr>
      </w:pPr>
      <w:r w:rsidRPr="003E3A28">
        <w:rPr>
          <w:rFonts w:asciiTheme="majorHAnsi" w:hAnsiTheme="majorHAnsi"/>
          <w:sz w:val="24"/>
          <w:szCs w:val="24"/>
        </w:rPr>
        <w:t>- Γραφείο Υπουργού Επικρατείας, κ. Ν. Παππά</w:t>
      </w:r>
    </w:p>
    <w:p w:rsidR="00A30AA8" w:rsidRPr="003E3A28" w:rsidRDefault="00A30AA8" w:rsidP="00696510">
      <w:pPr>
        <w:spacing w:after="0" w:line="240" w:lineRule="auto"/>
        <w:jc w:val="left"/>
        <w:rPr>
          <w:rFonts w:asciiTheme="majorHAnsi" w:hAnsiTheme="majorHAnsi"/>
          <w:sz w:val="24"/>
          <w:szCs w:val="24"/>
        </w:rPr>
      </w:pPr>
      <w:r w:rsidRPr="003E3A28">
        <w:rPr>
          <w:rFonts w:asciiTheme="majorHAnsi" w:hAnsiTheme="majorHAnsi"/>
          <w:sz w:val="24"/>
          <w:szCs w:val="24"/>
        </w:rPr>
        <w:t xml:space="preserve">- κ. Χ. Βερναρδάκη, Αναπληρωτή Υπουργό Διοικητικής Ανασυγκρότησης </w:t>
      </w:r>
    </w:p>
    <w:p w:rsidR="003E3A28" w:rsidRDefault="00A30AA8" w:rsidP="00696510">
      <w:pPr>
        <w:spacing w:after="0" w:line="240" w:lineRule="auto"/>
        <w:jc w:val="left"/>
        <w:rPr>
          <w:rFonts w:asciiTheme="majorHAnsi" w:hAnsiTheme="majorHAnsi"/>
          <w:sz w:val="24"/>
          <w:szCs w:val="24"/>
        </w:rPr>
      </w:pPr>
      <w:r w:rsidRPr="003E3A28">
        <w:rPr>
          <w:rFonts w:asciiTheme="majorHAnsi" w:hAnsiTheme="majorHAnsi"/>
          <w:sz w:val="24"/>
          <w:szCs w:val="24"/>
        </w:rPr>
        <w:t xml:space="preserve">- κ. Κ. </w:t>
      </w:r>
      <w:proofErr w:type="spellStart"/>
      <w:r w:rsidRPr="003E3A28">
        <w:rPr>
          <w:rFonts w:asciiTheme="majorHAnsi" w:hAnsiTheme="majorHAnsi"/>
          <w:sz w:val="24"/>
          <w:szCs w:val="24"/>
        </w:rPr>
        <w:t>Πουλάκη</w:t>
      </w:r>
      <w:proofErr w:type="spellEnd"/>
      <w:r w:rsidRPr="003E3A28">
        <w:rPr>
          <w:rFonts w:asciiTheme="majorHAnsi" w:hAnsiTheme="majorHAnsi"/>
          <w:sz w:val="24"/>
          <w:szCs w:val="24"/>
        </w:rPr>
        <w:t>, Γενικό Γραμματέα Υπουργείου Εσωτερικών</w:t>
      </w:r>
    </w:p>
    <w:p w:rsidR="00992AAF" w:rsidRPr="003E3A28" w:rsidRDefault="00992AAF" w:rsidP="00696510">
      <w:pPr>
        <w:spacing w:after="0" w:line="240" w:lineRule="auto"/>
        <w:jc w:val="left"/>
        <w:rPr>
          <w:rFonts w:asciiTheme="majorHAnsi" w:hAnsiTheme="majorHAnsi"/>
          <w:sz w:val="24"/>
          <w:szCs w:val="24"/>
        </w:rPr>
      </w:pPr>
      <w:r w:rsidRPr="003E3A28">
        <w:rPr>
          <w:rFonts w:asciiTheme="majorHAnsi" w:hAnsiTheme="majorHAnsi"/>
          <w:sz w:val="24"/>
          <w:szCs w:val="24"/>
        </w:rPr>
        <w:t xml:space="preserve">- Πρόεδρο και Μέλη Διαρκούς Επιτροπής Κοινωνικών Υποθέσεων της Βουλής </w:t>
      </w:r>
    </w:p>
    <w:p w:rsidR="00992AAF" w:rsidRPr="003E3A28" w:rsidRDefault="00992AAF" w:rsidP="00696510">
      <w:pPr>
        <w:spacing w:after="0" w:line="240" w:lineRule="auto"/>
        <w:jc w:val="left"/>
        <w:rPr>
          <w:rFonts w:asciiTheme="majorHAnsi" w:hAnsiTheme="majorHAnsi"/>
          <w:sz w:val="24"/>
          <w:szCs w:val="24"/>
        </w:rPr>
      </w:pPr>
      <w:r w:rsidRPr="003E3A28">
        <w:rPr>
          <w:rFonts w:asciiTheme="majorHAnsi" w:hAnsiTheme="majorHAnsi"/>
          <w:sz w:val="24"/>
          <w:szCs w:val="24"/>
        </w:rPr>
        <w:t xml:space="preserve">- Πρόεδρο και Μέλη Διαρκούς Επιτροπής Δημόσιας Διοίκησης, Δημόσιας Τάξης και Δικαιοσύνης της Βουλής </w:t>
      </w:r>
    </w:p>
    <w:p w:rsidR="00B816B7" w:rsidRPr="003E3A28" w:rsidRDefault="00992AAF" w:rsidP="003E3A28">
      <w:pPr>
        <w:spacing w:after="0" w:line="240" w:lineRule="auto"/>
        <w:rPr>
          <w:rFonts w:asciiTheme="majorHAnsi" w:hAnsiTheme="majorHAnsi"/>
          <w:sz w:val="24"/>
          <w:szCs w:val="24"/>
        </w:rPr>
      </w:pPr>
      <w:r w:rsidRPr="003E3A28">
        <w:rPr>
          <w:rFonts w:asciiTheme="majorHAnsi" w:hAnsiTheme="majorHAnsi"/>
          <w:sz w:val="24"/>
          <w:szCs w:val="24"/>
        </w:rPr>
        <w:t>- Φορείς Μέλη της Ε.Σ.Α.μεΑ.</w:t>
      </w:r>
      <w:r w:rsidR="0015502C" w:rsidRPr="003E3A28">
        <w:rPr>
          <w:rFonts w:asciiTheme="majorHAnsi" w:hAnsiTheme="majorHAnsi"/>
          <w:color w:val="auto"/>
          <w:sz w:val="24"/>
          <w:szCs w:val="24"/>
        </w:rPr>
        <w:t xml:space="preserve"> </w:t>
      </w:r>
    </w:p>
    <w:sectPr w:rsidR="00B816B7" w:rsidRPr="003E3A2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63" w:rsidRDefault="00D93563" w:rsidP="00A5663B">
      <w:pPr>
        <w:spacing w:after="0" w:line="240" w:lineRule="auto"/>
      </w:pPr>
      <w:r>
        <w:separator/>
      </w:r>
    </w:p>
  </w:endnote>
  <w:endnote w:type="continuationSeparator" w:id="0">
    <w:p w:rsidR="00D93563" w:rsidRDefault="00D935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63" w:rsidRDefault="00D93563" w:rsidP="00A5663B">
      <w:pPr>
        <w:spacing w:after="0" w:line="240" w:lineRule="auto"/>
      </w:pPr>
      <w:r>
        <w:separator/>
      </w:r>
    </w:p>
  </w:footnote>
  <w:footnote w:type="continuationSeparator" w:id="0">
    <w:p w:rsidR="00D93563" w:rsidRDefault="00D935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33C90">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73B3D"/>
    <w:rsid w:val="00095977"/>
    <w:rsid w:val="000A5A80"/>
    <w:rsid w:val="000C602B"/>
    <w:rsid w:val="000D2B74"/>
    <w:rsid w:val="000E6BB8"/>
    <w:rsid w:val="00112AA4"/>
    <w:rsid w:val="00113EB5"/>
    <w:rsid w:val="0015502C"/>
    <w:rsid w:val="00163D12"/>
    <w:rsid w:val="00165E13"/>
    <w:rsid w:val="001B1B58"/>
    <w:rsid w:val="001B3428"/>
    <w:rsid w:val="001B52A2"/>
    <w:rsid w:val="00201C93"/>
    <w:rsid w:val="00205B76"/>
    <w:rsid w:val="00255E30"/>
    <w:rsid w:val="00275BAB"/>
    <w:rsid w:val="00284722"/>
    <w:rsid w:val="00295414"/>
    <w:rsid w:val="002D1046"/>
    <w:rsid w:val="003137AC"/>
    <w:rsid w:val="00323972"/>
    <w:rsid w:val="0036458E"/>
    <w:rsid w:val="00381527"/>
    <w:rsid w:val="003870E7"/>
    <w:rsid w:val="003A0E24"/>
    <w:rsid w:val="003B7A83"/>
    <w:rsid w:val="003C044E"/>
    <w:rsid w:val="003C115F"/>
    <w:rsid w:val="003E3A28"/>
    <w:rsid w:val="003E6E70"/>
    <w:rsid w:val="00400168"/>
    <w:rsid w:val="00404087"/>
    <w:rsid w:val="00407FD0"/>
    <w:rsid w:val="00412BB7"/>
    <w:rsid w:val="00413E31"/>
    <w:rsid w:val="00421F44"/>
    <w:rsid w:val="00442A34"/>
    <w:rsid w:val="004807F3"/>
    <w:rsid w:val="004F583A"/>
    <w:rsid w:val="00530C1A"/>
    <w:rsid w:val="005615DE"/>
    <w:rsid w:val="00576E64"/>
    <w:rsid w:val="005924F6"/>
    <w:rsid w:val="005C081C"/>
    <w:rsid w:val="005F29A9"/>
    <w:rsid w:val="00641EB2"/>
    <w:rsid w:val="00651CD5"/>
    <w:rsid w:val="0066371D"/>
    <w:rsid w:val="00696510"/>
    <w:rsid w:val="006F189F"/>
    <w:rsid w:val="0070555C"/>
    <w:rsid w:val="007331AE"/>
    <w:rsid w:val="0074741F"/>
    <w:rsid w:val="0077016C"/>
    <w:rsid w:val="007D4A7A"/>
    <w:rsid w:val="007E6F30"/>
    <w:rsid w:val="00811A9B"/>
    <w:rsid w:val="00812C30"/>
    <w:rsid w:val="008168DE"/>
    <w:rsid w:val="00834D64"/>
    <w:rsid w:val="008F4A49"/>
    <w:rsid w:val="008F5096"/>
    <w:rsid w:val="00914B46"/>
    <w:rsid w:val="009165A2"/>
    <w:rsid w:val="00976FCE"/>
    <w:rsid w:val="00986DBC"/>
    <w:rsid w:val="00992AAF"/>
    <w:rsid w:val="00993479"/>
    <w:rsid w:val="009B3183"/>
    <w:rsid w:val="009B6ADE"/>
    <w:rsid w:val="009F5541"/>
    <w:rsid w:val="00A04AA2"/>
    <w:rsid w:val="00A30AA8"/>
    <w:rsid w:val="00A5663B"/>
    <w:rsid w:val="00A973CC"/>
    <w:rsid w:val="00AE0048"/>
    <w:rsid w:val="00B01AB1"/>
    <w:rsid w:val="00B0528D"/>
    <w:rsid w:val="00B156B1"/>
    <w:rsid w:val="00B16D1B"/>
    <w:rsid w:val="00B236B6"/>
    <w:rsid w:val="00B816B7"/>
    <w:rsid w:val="00BB78EF"/>
    <w:rsid w:val="00BB7C2C"/>
    <w:rsid w:val="00C15553"/>
    <w:rsid w:val="00C45B47"/>
    <w:rsid w:val="00C65362"/>
    <w:rsid w:val="00C80338"/>
    <w:rsid w:val="00C816E0"/>
    <w:rsid w:val="00CD13B1"/>
    <w:rsid w:val="00CD4B56"/>
    <w:rsid w:val="00D13C3F"/>
    <w:rsid w:val="00D255DF"/>
    <w:rsid w:val="00D265A9"/>
    <w:rsid w:val="00D4350F"/>
    <w:rsid w:val="00D7510D"/>
    <w:rsid w:val="00D879F0"/>
    <w:rsid w:val="00D93563"/>
    <w:rsid w:val="00DB674B"/>
    <w:rsid w:val="00DC7532"/>
    <w:rsid w:val="00DC7B61"/>
    <w:rsid w:val="00E70687"/>
    <w:rsid w:val="00EB69A8"/>
    <w:rsid w:val="00EE41A4"/>
    <w:rsid w:val="00EE6171"/>
    <w:rsid w:val="00F15EA8"/>
    <w:rsid w:val="00F21B29"/>
    <w:rsid w:val="00F2259E"/>
    <w:rsid w:val="00F310D0"/>
    <w:rsid w:val="00F33C90"/>
    <w:rsid w:val="00F348ED"/>
    <w:rsid w:val="00F37AD0"/>
    <w:rsid w:val="00F60186"/>
    <w:rsid w:val="00F6046E"/>
    <w:rsid w:val="00F62902"/>
    <w:rsid w:val="00F62BC1"/>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59337B-EA70-4B99-9666-147C837C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2866</Words>
  <Characters>15480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6</cp:revision>
  <cp:lastPrinted>2015-12-10T07:24:00Z</cp:lastPrinted>
  <dcterms:created xsi:type="dcterms:W3CDTF">2015-12-10T07:49:00Z</dcterms:created>
  <dcterms:modified xsi:type="dcterms:W3CDTF">2015-12-10T07:55:00Z</dcterms:modified>
</cp:coreProperties>
</file>