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A5663B" w:rsidP="00A5663B">
      <w:pPr>
        <w:spacing w:before="240"/>
        <w:rPr>
          <w:b/>
        </w:rPr>
      </w:pPr>
      <w:r w:rsidRPr="00A5663B">
        <w:rPr>
          <w:b/>
        </w:rPr>
        <w:t>ΚΑΤΕΠΕΙΓΟΝ</w:t>
      </w:r>
    </w:p>
    <w:p w:rsidR="00BC70B1" w:rsidRPr="00BC70B1" w:rsidRDefault="00B816B7" w:rsidP="00BC70B1">
      <w:r>
        <w:t xml:space="preserve">Πληροφορίες: </w:t>
      </w:r>
      <w:r w:rsidRPr="00B816B7">
        <w:t>Χριστίνα Σαμαρά</w:t>
      </w:r>
    </w:p>
    <w:p w:rsidR="00A5663B" w:rsidRPr="00A5663B" w:rsidRDefault="00FF033C" w:rsidP="00A5663B">
      <w:pPr>
        <w:spacing w:before="480"/>
        <w:jc w:val="right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Αθήνα: 24</w:t>
      </w:r>
      <w:r w:rsidR="003870E7">
        <w:rPr>
          <w:b/>
        </w:rPr>
        <w:t>.07</w:t>
      </w:r>
      <w:r w:rsidR="00B816B7">
        <w:rPr>
          <w:b/>
        </w:rPr>
        <w:t>.2015</w:t>
      </w:r>
    </w:p>
    <w:p w:rsidR="00A5663B" w:rsidRPr="00A5663B" w:rsidRDefault="00FF033C" w:rsidP="00A5663B">
      <w:pPr>
        <w:jc w:val="right"/>
        <w:rPr>
          <w:b/>
        </w:rPr>
      </w:pPr>
      <w:proofErr w:type="spellStart"/>
      <w:r>
        <w:rPr>
          <w:b/>
        </w:rPr>
        <w:t>Αρ</w:t>
      </w:r>
      <w:proofErr w:type="spellEnd"/>
      <w:r>
        <w:rPr>
          <w:b/>
        </w:rPr>
        <w:t>. Πρωτ.: 1989</w:t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A5663B" w:rsidRPr="00DB674B" w:rsidRDefault="00A5663B" w:rsidP="00BC70B1">
      <w:pPr>
        <w:spacing w:before="360"/>
        <w:ind w:left="-454" w:right="-510"/>
        <w:jc w:val="center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lastRenderedPageBreak/>
        <w:t xml:space="preserve">Προς: </w:t>
      </w:r>
      <w:r w:rsidR="00C7752E" w:rsidRPr="00C7752E">
        <w:rPr>
          <w:rFonts w:asciiTheme="minorHAnsi" w:hAnsiTheme="minorHAnsi"/>
          <w:b/>
          <w:sz w:val="24"/>
          <w:szCs w:val="24"/>
        </w:rPr>
        <w:t>κ. Αν. Κουράκη, Αναπληρωτή Υπουργό Παιδείας</w:t>
      </w:r>
    </w:p>
    <w:p w:rsidR="00A5663B" w:rsidRPr="00DB674B" w:rsidRDefault="00DB674B" w:rsidP="00BC70B1">
      <w:pPr>
        <w:pStyle w:val="a7"/>
        <w:spacing w:before="360" w:after="240"/>
        <w:ind w:left="-454" w:right="-510"/>
        <w:rPr>
          <w:rFonts w:asciiTheme="minorHAnsi" w:hAnsiTheme="minorHAnsi"/>
          <w:b/>
          <w:color w:val="auto"/>
          <w:sz w:val="24"/>
          <w:szCs w:val="24"/>
        </w:rPr>
      </w:pPr>
      <w:r w:rsidRPr="00DB674B">
        <w:rPr>
          <w:rFonts w:asciiTheme="minorHAnsi" w:hAnsiTheme="minorHAnsi"/>
          <w:b/>
          <w:color w:val="auto"/>
          <w:sz w:val="24"/>
          <w:szCs w:val="24"/>
        </w:rPr>
        <w:t>Θέμα: «</w:t>
      </w:r>
      <w:r w:rsidR="00E941C1">
        <w:rPr>
          <w:rFonts w:asciiTheme="minorHAnsi" w:hAnsiTheme="minorHAnsi"/>
          <w:b/>
          <w:color w:val="auto"/>
          <w:sz w:val="24"/>
          <w:szCs w:val="24"/>
        </w:rPr>
        <w:t>Τροποποίηση</w:t>
      </w:r>
      <w:r w:rsidR="00CD4B56">
        <w:rPr>
          <w:rFonts w:asciiTheme="minorHAnsi" w:hAnsiTheme="minorHAnsi"/>
          <w:b/>
          <w:color w:val="auto"/>
          <w:sz w:val="24"/>
          <w:szCs w:val="24"/>
        </w:rPr>
        <w:t xml:space="preserve"> της </w:t>
      </w:r>
      <w:r w:rsidR="00E941C1">
        <w:rPr>
          <w:rFonts w:asciiTheme="minorHAnsi" w:hAnsiTheme="minorHAnsi"/>
          <w:b/>
          <w:color w:val="auto"/>
          <w:sz w:val="24"/>
          <w:szCs w:val="24"/>
        </w:rPr>
        <w:t>εγκυκλίου</w:t>
      </w:r>
      <w:r w:rsidR="00DE728F">
        <w:rPr>
          <w:rFonts w:asciiTheme="minorHAnsi" w:hAnsiTheme="minorHAnsi"/>
          <w:b/>
          <w:color w:val="auto"/>
          <w:sz w:val="24"/>
          <w:szCs w:val="24"/>
        </w:rPr>
        <w:t xml:space="preserve"> για την πρόσληψη</w:t>
      </w:r>
      <w:r w:rsidR="00A36DF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DE728F">
        <w:rPr>
          <w:rFonts w:asciiTheme="minorHAnsi" w:hAnsiTheme="minorHAnsi"/>
          <w:b/>
          <w:color w:val="auto"/>
          <w:sz w:val="24"/>
          <w:szCs w:val="24"/>
        </w:rPr>
        <w:t xml:space="preserve">αναπληρωτών και ωρομίσθιων </w:t>
      </w:r>
      <w:r w:rsidR="00A36DF8">
        <w:rPr>
          <w:rFonts w:asciiTheme="minorHAnsi" w:hAnsiTheme="minorHAnsi"/>
          <w:b/>
          <w:color w:val="auto"/>
          <w:sz w:val="24"/>
          <w:szCs w:val="24"/>
        </w:rPr>
        <w:t xml:space="preserve">εκπαιδευτικών με αναπηρία </w:t>
      </w:r>
      <w:r w:rsidR="00DE728F">
        <w:rPr>
          <w:rFonts w:asciiTheme="minorHAnsi" w:hAnsiTheme="minorHAnsi"/>
          <w:b/>
          <w:color w:val="auto"/>
          <w:sz w:val="24"/>
          <w:szCs w:val="24"/>
        </w:rPr>
        <w:t>και γονέων ατόμων με αναπηρία</w:t>
      </w:r>
      <w:r w:rsidRPr="00DB674B">
        <w:rPr>
          <w:rFonts w:asciiTheme="minorHAnsi" w:hAnsiTheme="minorHAnsi"/>
          <w:b/>
          <w:color w:val="auto"/>
          <w:sz w:val="24"/>
          <w:szCs w:val="24"/>
        </w:rPr>
        <w:t>»</w:t>
      </w:r>
    </w:p>
    <w:p w:rsidR="00A5663B" w:rsidRPr="00DB674B" w:rsidRDefault="00A5663B" w:rsidP="00BC70B1">
      <w:pPr>
        <w:spacing w:after="480"/>
        <w:ind w:left="-454" w:right="-510"/>
        <w:rPr>
          <w:rFonts w:asciiTheme="minorHAnsi" w:hAnsiTheme="minorHAnsi"/>
          <w:sz w:val="24"/>
          <w:szCs w:val="24"/>
        </w:rPr>
      </w:pPr>
      <w:proofErr w:type="spellStart"/>
      <w:r w:rsidRPr="00DB674B">
        <w:rPr>
          <w:rFonts w:asciiTheme="minorHAnsi" w:hAnsiTheme="minorHAnsi"/>
          <w:b/>
          <w:sz w:val="24"/>
          <w:szCs w:val="24"/>
        </w:rPr>
        <w:t>Κ</w:t>
      </w:r>
      <w:bookmarkStart w:id="0" w:name="_GoBack"/>
      <w:bookmarkEnd w:id="0"/>
      <w:r w:rsidRPr="00DB674B">
        <w:rPr>
          <w:rFonts w:asciiTheme="minorHAnsi" w:hAnsiTheme="minorHAnsi"/>
          <w:b/>
          <w:sz w:val="24"/>
          <w:szCs w:val="24"/>
        </w:rPr>
        <w:t>οιν</w:t>
      </w:r>
      <w:proofErr w:type="spellEnd"/>
      <w:r w:rsidR="00811A9B" w:rsidRPr="00DB674B">
        <w:rPr>
          <w:rFonts w:asciiTheme="minorHAnsi" w:hAnsiTheme="minorHAnsi"/>
          <w:sz w:val="24"/>
          <w:szCs w:val="24"/>
        </w:rPr>
        <w:t>: «Πίνακας Αποδεκτών»</w:t>
      </w:r>
    </w:p>
    <w:p w:rsidR="00170B50" w:rsidRDefault="00A5663B" w:rsidP="00170B50">
      <w:pPr>
        <w:ind w:left="-454" w:right="-510"/>
        <w:rPr>
          <w:rFonts w:asciiTheme="minorHAnsi" w:hAnsiTheme="minorHAnsi"/>
          <w:b/>
          <w:i/>
          <w:sz w:val="24"/>
          <w:szCs w:val="24"/>
        </w:rPr>
      </w:pPr>
      <w:r w:rsidRPr="00DB674B">
        <w:rPr>
          <w:rFonts w:asciiTheme="minorHAnsi" w:hAnsiTheme="minorHAnsi"/>
          <w:b/>
          <w:i/>
          <w:sz w:val="24"/>
          <w:szCs w:val="24"/>
        </w:rPr>
        <w:t xml:space="preserve">Κύριε Υπουργέ, </w:t>
      </w:r>
    </w:p>
    <w:p w:rsidR="00C7752E" w:rsidRPr="00170B50" w:rsidRDefault="00C75E90" w:rsidP="00170B50">
      <w:pPr>
        <w:ind w:left="-454" w:right="-510"/>
        <w:rPr>
          <w:rFonts w:asciiTheme="minorHAnsi" w:hAnsiTheme="minorHAnsi"/>
          <w:b/>
          <w:i/>
          <w:sz w:val="24"/>
          <w:szCs w:val="24"/>
        </w:rPr>
      </w:pPr>
      <w:r w:rsidRPr="00C75E90">
        <w:rPr>
          <w:rFonts w:asciiTheme="minorHAnsi" w:hAnsiTheme="minorHAnsi"/>
          <w:sz w:val="24"/>
          <w:szCs w:val="24"/>
        </w:rPr>
        <w:t>Το άνοιγμα της Γενικής Εκπαίδευσης στους εκπαι</w:t>
      </w:r>
      <w:r>
        <w:rPr>
          <w:rFonts w:asciiTheme="minorHAnsi" w:hAnsiTheme="minorHAnsi"/>
          <w:sz w:val="24"/>
          <w:szCs w:val="24"/>
        </w:rPr>
        <w:t>δευτικούς με αναπηρία αποτελεί</w:t>
      </w:r>
      <w:r w:rsidRPr="00C75E90">
        <w:rPr>
          <w:rFonts w:asciiTheme="minorHAnsi" w:hAnsiTheme="minorHAnsi"/>
          <w:sz w:val="24"/>
          <w:szCs w:val="24"/>
        </w:rPr>
        <w:t xml:space="preserve"> πάγιο και διαχρονικό αίτημα του αναπηρικού κινήματος</w:t>
      </w:r>
      <w:r>
        <w:rPr>
          <w:rFonts w:asciiTheme="minorHAnsi" w:hAnsiTheme="minorHAnsi"/>
          <w:sz w:val="24"/>
          <w:szCs w:val="24"/>
        </w:rPr>
        <w:t>.</w:t>
      </w:r>
      <w:r w:rsidRPr="00C75E9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75E90" w:rsidRDefault="00170B50" w:rsidP="00BC70B1">
      <w:pPr>
        <w:ind w:left="-454" w:right="-5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Όπως γνωρίζετε, σύμφωνα με την παρ. 10 του άρθρου 9 του ν.3848/2010, προβλέπονται ευεργετικές διατάξεις για εκπαιδευτικούς με ποσοστό μόνιμης αναπηρίας 67% και άνω ή εκπαιδευτικούς που είναι γονείς τέκνων με </w:t>
      </w:r>
      <w:r w:rsidRPr="00170B50">
        <w:rPr>
          <w:rFonts w:asciiTheme="minorHAnsi" w:hAnsiTheme="minorHAnsi"/>
          <w:sz w:val="24"/>
          <w:szCs w:val="24"/>
        </w:rPr>
        <w:t>ποσοστό μόνιμης αναπηρίας 67% και άνω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9B32CF" w:rsidRDefault="00170B50" w:rsidP="00BC70B1">
      <w:pPr>
        <w:ind w:left="-454" w:right="-5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Δυστυχώς όμως </w:t>
      </w:r>
      <w:r w:rsidR="009B32CF">
        <w:rPr>
          <w:rFonts w:asciiTheme="minorHAnsi" w:hAnsiTheme="minorHAnsi"/>
          <w:sz w:val="24"/>
          <w:szCs w:val="24"/>
        </w:rPr>
        <w:t>η</w:t>
      </w:r>
      <w:r>
        <w:rPr>
          <w:rFonts w:asciiTheme="minorHAnsi" w:hAnsiTheme="minorHAnsi"/>
          <w:sz w:val="24"/>
          <w:szCs w:val="24"/>
        </w:rPr>
        <w:t xml:space="preserve"> </w:t>
      </w:r>
      <w:r w:rsidR="009B32CF">
        <w:rPr>
          <w:rFonts w:asciiTheme="minorHAnsi" w:hAnsiTheme="minorHAnsi"/>
          <w:sz w:val="24"/>
          <w:szCs w:val="24"/>
        </w:rPr>
        <w:t xml:space="preserve">εγκύκλιος </w:t>
      </w:r>
      <w:r w:rsidR="00C75E90">
        <w:rPr>
          <w:rFonts w:asciiTheme="minorHAnsi" w:hAnsiTheme="minorHAnsi"/>
          <w:sz w:val="24"/>
          <w:szCs w:val="24"/>
        </w:rPr>
        <w:t xml:space="preserve">για την πρόσληψη </w:t>
      </w:r>
      <w:r w:rsidR="009B32CF">
        <w:rPr>
          <w:rFonts w:asciiTheme="minorHAnsi" w:hAnsiTheme="minorHAnsi"/>
          <w:sz w:val="24"/>
          <w:szCs w:val="24"/>
        </w:rPr>
        <w:t xml:space="preserve">αναπληρωτών ωρομίσθιων </w:t>
      </w:r>
      <w:r>
        <w:rPr>
          <w:rFonts w:asciiTheme="minorHAnsi" w:hAnsiTheme="minorHAnsi"/>
          <w:sz w:val="24"/>
          <w:szCs w:val="24"/>
        </w:rPr>
        <w:t>που βγαίνει κάθε έτος για τους</w:t>
      </w:r>
      <w:r w:rsidR="009B32C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εκπαιδευτικο</w:t>
      </w:r>
      <w:r w:rsidR="003A046B">
        <w:rPr>
          <w:rFonts w:asciiTheme="minorHAnsi" w:hAnsiTheme="minorHAnsi"/>
          <w:sz w:val="24"/>
          <w:szCs w:val="24"/>
        </w:rPr>
        <w:t xml:space="preserve">ύς είναι ελλιπής σε σχέση με τις διατάξεις του ανωτέρω νόμου, γιατί δεν προβλέπει </w:t>
      </w:r>
      <w:r w:rsidR="00122FA7" w:rsidRPr="00122FA7">
        <w:rPr>
          <w:rFonts w:asciiTheme="minorHAnsi" w:hAnsiTheme="minorHAnsi"/>
          <w:sz w:val="24"/>
          <w:szCs w:val="24"/>
        </w:rPr>
        <w:t>κατηγορία για άτομα με αναπηρία ή γονείς ατόμου με αναπηρία</w:t>
      </w:r>
      <w:r w:rsidR="00122FA7">
        <w:rPr>
          <w:rFonts w:asciiTheme="minorHAnsi" w:hAnsiTheme="minorHAnsi"/>
          <w:sz w:val="24"/>
          <w:szCs w:val="24"/>
        </w:rPr>
        <w:t>. Επιπρόσθετα, στην</w:t>
      </w:r>
      <w:r w:rsidR="009B32CF">
        <w:rPr>
          <w:rFonts w:asciiTheme="minorHAnsi" w:hAnsiTheme="minorHAnsi"/>
          <w:sz w:val="24"/>
          <w:szCs w:val="24"/>
        </w:rPr>
        <w:t xml:space="preserve"> αίτηση </w:t>
      </w:r>
      <w:r w:rsidR="00122FA7">
        <w:rPr>
          <w:rFonts w:asciiTheme="minorHAnsi" w:hAnsiTheme="minorHAnsi"/>
          <w:sz w:val="24"/>
          <w:szCs w:val="24"/>
        </w:rPr>
        <w:t xml:space="preserve">που περιλαμβάνεται στην εν’ λόγω εγκύκλιο δεν υπάρχει πεδίο για </w:t>
      </w:r>
      <w:r w:rsidR="00122FA7" w:rsidRPr="00122FA7">
        <w:rPr>
          <w:rFonts w:asciiTheme="minorHAnsi" w:hAnsiTheme="minorHAnsi"/>
          <w:sz w:val="24"/>
          <w:szCs w:val="24"/>
        </w:rPr>
        <w:t xml:space="preserve">άτομα με αναπηρία ή γονείς ατόμου με αναπηρία </w:t>
      </w:r>
      <w:r w:rsidR="00122FA7">
        <w:rPr>
          <w:rFonts w:asciiTheme="minorHAnsi" w:hAnsiTheme="minorHAnsi"/>
          <w:sz w:val="24"/>
          <w:szCs w:val="24"/>
        </w:rPr>
        <w:t>για να συμπληρωθεί, ενώ υπάρχουν αντίστοιχα πεδία για τις</w:t>
      </w:r>
      <w:r w:rsidR="009B32CF">
        <w:rPr>
          <w:rFonts w:asciiTheme="minorHAnsi" w:hAnsiTheme="minorHAnsi"/>
          <w:sz w:val="24"/>
          <w:szCs w:val="24"/>
        </w:rPr>
        <w:t xml:space="preserve"> κατηγορίες πολύτεκν</w:t>
      </w:r>
      <w:r w:rsidR="00C75E90">
        <w:rPr>
          <w:rFonts w:asciiTheme="minorHAnsi" w:hAnsiTheme="minorHAnsi"/>
          <w:sz w:val="24"/>
          <w:szCs w:val="24"/>
        </w:rPr>
        <w:t>ων</w:t>
      </w:r>
      <w:r w:rsidR="009B32CF">
        <w:rPr>
          <w:rFonts w:asciiTheme="minorHAnsi" w:hAnsiTheme="minorHAnsi"/>
          <w:sz w:val="24"/>
          <w:szCs w:val="24"/>
        </w:rPr>
        <w:t>, τρίτεκν</w:t>
      </w:r>
      <w:r w:rsidR="00C75E90">
        <w:rPr>
          <w:rFonts w:asciiTheme="minorHAnsi" w:hAnsiTheme="minorHAnsi"/>
          <w:sz w:val="24"/>
          <w:szCs w:val="24"/>
        </w:rPr>
        <w:t>ων</w:t>
      </w:r>
      <w:r w:rsidR="009B32CF">
        <w:rPr>
          <w:rFonts w:asciiTheme="minorHAnsi" w:hAnsiTheme="minorHAnsi"/>
          <w:sz w:val="24"/>
          <w:szCs w:val="24"/>
        </w:rPr>
        <w:t xml:space="preserve">, ομόζυγης μεσογειακής αναιμίας και σκλήρυνση κατά πλάκας. </w:t>
      </w:r>
    </w:p>
    <w:p w:rsidR="00DE728F" w:rsidRDefault="009B32CF" w:rsidP="00DE728F">
      <w:pPr>
        <w:ind w:left="-454" w:right="-5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Ό</w:t>
      </w:r>
      <w:r w:rsidR="00170B50">
        <w:rPr>
          <w:rFonts w:asciiTheme="minorHAnsi" w:hAnsiTheme="minorHAnsi"/>
          <w:sz w:val="24"/>
          <w:szCs w:val="24"/>
        </w:rPr>
        <w:t>πως ενημερωθήκαμε από υπηρεσίες του Υπουργείου Παιδε</w:t>
      </w:r>
      <w:r>
        <w:rPr>
          <w:rFonts w:asciiTheme="minorHAnsi" w:hAnsiTheme="minorHAnsi"/>
          <w:sz w:val="24"/>
          <w:szCs w:val="24"/>
        </w:rPr>
        <w:t>ίας και η φετινή</w:t>
      </w:r>
      <w:r w:rsidRPr="009B32CF">
        <w:t xml:space="preserve"> </w:t>
      </w:r>
      <w:r w:rsidRPr="009B32CF">
        <w:rPr>
          <w:rFonts w:asciiTheme="minorHAnsi" w:hAnsiTheme="minorHAnsi"/>
          <w:sz w:val="24"/>
          <w:szCs w:val="24"/>
        </w:rPr>
        <w:t>εγκύκλιος αναπληρωτών ωρομίσθιων</w:t>
      </w:r>
      <w:r>
        <w:rPr>
          <w:rFonts w:asciiTheme="minorHAnsi" w:hAnsiTheme="minorHAnsi"/>
          <w:sz w:val="24"/>
          <w:szCs w:val="24"/>
        </w:rPr>
        <w:t xml:space="preserve"> εκπαιδευτικών </w:t>
      </w:r>
      <w:r w:rsidR="003E33C8">
        <w:rPr>
          <w:rFonts w:asciiTheme="minorHAnsi" w:hAnsiTheme="minorHAnsi"/>
          <w:sz w:val="24"/>
          <w:szCs w:val="24"/>
        </w:rPr>
        <w:t xml:space="preserve">που θα βγει </w:t>
      </w:r>
      <w:r>
        <w:rPr>
          <w:rFonts w:asciiTheme="minorHAnsi" w:hAnsiTheme="minorHAnsi"/>
          <w:sz w:val="24"/>
          <w:szCs w:val="24"/>
        </w:rPr>
        <w:t xml:space="preserve">για το έτος 2015-2016 θα είναι ίδια με τις εγκυκλίους προηγούμενων ετών, χωρίς να </w:t>
      </w:r>
      <w:r w:rsidR="003E33C8">
        <w:rPr>
          <w:rFonts w:asciiTheme="minorHAnsi" w:hAnsiTheme="minorHAnsi"/>
          <w:sz w:val="24"/>
          <w:szCs w:val="24"/>
        </w:rPr>
        <w:t>υπάρχει κατηγορία ατόμων με αναπηρία ή γονέων ατ</w:t>
      </w:r>
      <w:r w:rsidR="00122FA7">
        <w:rPr>
          <w:rFonts w:asciiTheme="minorHAnsi" w:hAnsiTheme="minorHAnsi"/>
          <w:sz w:val="24"/>
          <w:szCs w:val="24"/>
        </w:rPr>
        <w:t xml:space="preserve">όμων με αναπηρία και αντίστοιχα πεδία συμπλήρωσης στην αίτηση. </w:t>
      </w:r>
    </w:p>
    <w:p w:rsidR="00C75E90" w:rsidRPr="00170256" w:rsidRDefault="00C75E90" w:rsidP="00BC70B1">
      <w:pPr>
        <w:ind w:left="-454" w:right="-510"/>
        <w:rPr>
          <w:rFonts w:asciiTheme="minorHAnsi" w:hAnsiTheme="minorHAnsi"/>
          <w:b/>
          <w:sz w:val="24"/>
          <w:szCs w:val="24"/>
        </w:rPr>
      </w:pPr>
      <w:r w:rsidRPr="00170256">
        <w:rPr>
          <w:rFonts w:asciiTheme="minorHAnsi" w:hAnsiTheme="minorHAnsi"/>
          <w:b/>
          <w:sz w:val="24"/>
          <w:szCs w:val="24"/>
        </w:rPr>
        <w:t xml:space="preserve">Κύριε Υπουργέ, </w:t>
      </w:r>
    </w:p>
    <w:p w:rsidR="00DE728F" w:rsidRDefault="00C75E90" w:rsidP="00C75E90">
      <w:pPr>
        <w:ind w:left="-454" w:right="-5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Θεωρούμε </w:t>
      </w:r>
      <w:r w:rsidR="00DE728F">
        <w:rPr>
          <w:rFonts w:asciiTheme="minorHAnsi" w:hAnsiTheme="minorHAnsi"/>
          <w:sz w:val="24"/>
          <w:szCs w:val="24"/>
        </w:rPr>
        <w:t>ότι η</w:t>
      </w:r>
      <w:r>
        <w:rPr>
          <w:rFonts w:asciiTheme="minorHAnsi" w:hAnsiTheme="minorHAnsi"/>
          <w:sz w:val="24"/>
          <w:szCs w:val="24"/>
        </w:rPr>
        <w:t xml:space="preserve"> εν’ λόγω δι</w:t>
      </w:r>
      <w:r w:rsidR="00DE728F">
        <w:rPr>
          <w:rFonts w:asciiTheme="minorHAnsi" w:hAnsiTheme="minorHAnsi"/>
          <w:sz w:val="24"/>
          <w:szCs w:val="24"/>
        </w:rPr>
        <w:t xml:space="preserve">άκριση </w:t>
      </w:r>
      <w:r w:rsidR="00FF033C">
        <w:rPr>
          <w:rFonts w:asciiTheme="minorHAnsi" w:hAnsiTheme="minorHAnsi"/>
          <w:sz w:val="24"/>
          <w:szCs w:val="24"/>
        </w:rPr>
        <w:t xml:space="preserve">είναι αντίθετη με την κείμενη νομοθεσία και </w:t>
      </w:r>
      <w:r w:rsidR="00DE728F">
        <w:rPr>
          <w:rFonts w:asciiTheme="minorHAnsi" w:hAnsiTheme="minorHAnsi"/>
          <w:sz w:val="24"/>
          <w:szCs w:val="24"/>
        </w:rPr>
        <w:t xml:space="preserve">αποτελεί </w:t>
      </w:r>
      <w:r>
        <w:rPr>
          <w:rFonts w:asciiTheme="minorHAnsi" w:hAnsiTheme="minorHAnsi"/>
          <w:sz w:val="24"/>
          <w:szCs w:val="24"/>
        </w:rPr>
        <w:t xml:space="preserve">παραβίαση των δικαιωμάτων των ατόμων με αναπηρία </w:t>
      </w:r>
      <w:r w:rsidR="00FF033C">
        <w:rPr>
          <w:rFonts w:asciiTheme="minorHAnsi" w:hAnsiTheme="minorHAnsi"/>
          <w:sz w:val="24"/>
          <w:szCs w:val="24"/>
        </w:rPr>
        <w:t>σύμφωνα</w:t>
      </w:r>
      <w:r w:rsidR="00DE728F" w:rsidRPr="00DE728F">
        <w:rPr>
          <w:rFonts w:asciiTheme="minorHAnsi" w:hAnsiTheme="minorHAnsi"/>
          <w:sz w:val="24"/>
          <w:szCs w:val="24"/>
        </w:rPr>
        <w:t xml:space="preserve"> και με την Διεθνή Σύμβαση για τα δικαιώματα των ατόμων με αναπηρία, η οποία κυρώθηκε με την ψήφιση του ν. 4074/2012 από τα μέλη του Ελληνικού Κοινοβου</w:t>
      </w:r>
      <w:r w:rsidR="00DE728F">
        <w:rPr>
          <w:rFonts w:asciiTheme="minorHAnsi" w:hAnsiTheme="minorHAnsi"/>
          <w:sz w:val="24"/>
          <w:szCs w:val="24"/>
        </w:rPr>
        <w:t xml:space="preserve">λίου. </w:t>
      </w:r>
    </w:p>
    <w:p w:rsidR="00C7752E" w:rsidRPr="00C7752E" w:rsidRDefault="00DE728F" w:rsidP="00C75E90">
      <w:pPr>
        <w:ind w:left="-454" w:right="-5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Ω</w:t>
      </w:r>
      <w:r w:rsidR="00C75E90">
        <w:rPr>
          <w:rFonts w:asciiTheme="minorHAnsi" w:hAnsiTheme="minorHAnsi"/>
          <w:sz w:val="24"/>
          <w:szCs w:val="24"/>
        </w:rPr>
        <w:t>ς εκ τούτου ζητάμε να διο</w:t>
      </w:r>
      <w:r w:rsidR="00122FA7">
        <w:rPr>
          <w:rFonts w:asciiTheme="minorHAnsi" w:hAnsiTheme="minorHAnsi"/>
          <w:sz w:val="24"/>
          <w:szCs w:val="24"/>
        </w:rPr>
        <w:t xml:space="preserve">ρθωθεί άμεσα αυτή η αδικία </w:t>
      </w:r>
      <w:r w:rsidR="00C75E90">
        <w:rPr>
          <w:rFonts w:asciiTheme="minorHAnsi" w:hAnsiTheme="minorHAnsi"/>
          <w:sz w:val="24"/>
          <w:szCs w:val="24"/>
        </w:rPr>
        <w:t xml:space="preserve">και να </w:t>
      </w:r>
      <w:r w:rsidR="00122FA7">
        <w:rPr>
          <w:rFonts w:asciiTheme="minorHAnsi" w:hAnsiTheme="minorHAnsi"/>
          <w:sz w:val="24"/>
          <w:szCs w:val="24"/>
        </w:rPr>
        <w:t>τροποποιηθεί η εν’ λόγω εγκύκλιος, ώστε να δίνεται η δυνατότητα στα άτομα</w:t>
      </w:r>
      <w:r>
        <w:rPr>
          <w:rFonts w:asciiTheme="minorHAnsi" w:hAnsiTheme="minorHAnsi"/>
          <w:sz w:val="24"/>
          <w:szCs w:val="24"/>
        </w:rPr>
        <w:t xml:space="preserve"> με αναπηρία και</w:t>
      </w:r>
      <w:r w:rsidRPr="00DE728F">
        <w:rPr>
          <w:rFonts w:asciiTheme="minorHAnsi" w:hAnsiTheme="minorHAnsi"/>
          <w:sz w:val="24"/>
          <w:szCs w:val="24"/>
        </w:rPr>
        <w:t xml:space="preserve"> </w:t>
      </w:r>
      <w:r w:rsidR="00122FA7">
        <w:rPr>
          <w:rFonts w:asciiTheme="minorHAnsi" w:hAnsiTheme="minorHAnsi"/>
          <w:sz w:val="24"/>
          <w:szCs w:val="24"/>
        </w:rPr>
        <w:t xml:space="preserve">τους γονείς </w:t>
      </w:r>
      <w:r w:rsidRPr="00DE728F">
        <w:rPr>
          <w:rFonts w:asciiTheme="minorHAnsi" w:hAnsiTheme="minorHAnsi"/>
          <w:sz w:val="24"/>
          <w:szCs w:val="24"/>
        </w:rPr>
        <w:t>ατόμων με αναπηρία</w:t>
      </w:r>
      <w:r w:rsidR="00122FA7">
        <w:rPr>
          <w:rFonts w:asciiTheme="minorHAnsi" w:hAnsiTheme="minorHAnsi"/>
          <w:sz w:val="24"/>
          <w:szCs w:val="24"/>
        </w:rPr>
        <w:t xml:space="preserve"> να </w:t>
      </w:r>
      <w:r w:rsidR="00622489">
        <w:rPr>
          <w:rFonts w:asciiTheme="minorHAnsi" w:hAnsiTheme="minorHAnsi"/>
          <w:sz w:val="24"/>
          <w:szCs w:val="24"/>
        </w:rPr>
        <w:t xml:space="preserve">κάνουν χρήση του ανωτέρω νόμου. </w:t>
      </w:r>
    </w:p>
    <w:p w:rsidR="00DE728F" w:rsidRPr="00DB674B" w:rsidRDefault="00C7752E" w:rsidP="00BC70B1">
      <w:pPr>
        <w:ind w:left="-454" w:right="-510"/>
        <w:rPr>
          <w:rFonts w:asciiTheme="minorHAnsi" w:hAnsiTheme="minorHAnsi"/>
          <w:sz w:val="24"/>
          <w:szCs w:val="24"/>
        </w:rPr>
        <w:sectPr w:rsidR="00DE728F" w:rsidRPr="00DB674B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 w:rsidRPr="00C7752E">
        <w:rPr>
          <w:rFonts w:asciiTheme="minorHAnsi" w:hAnsiTheme="minorHAnsi"/>
          <w:sz w:val="24"/>
          <w:szCs w:val="24"/>
        </w:rPr>
        <w:t xml:space="preserve"> Με την πεποίθηση ότι θα </w:t>
      </w:r>
      <w:r w:rsidR="00122FA7">
        <w:rPr>
          <w:rFonts w:asciiTheme="minorHAnsi" w:hAnsiTheme="minorHAnsi"/>
          <w:sz w:val="24"/>
          <w:szCs w:val="24"/>
        </w:rPr>
        <w:t>ανταποκριθείτε θετικά στο αίτημά μας,</w:t>
      </w:r>
      <w:r w:rsidR="00170256" w:rsidRPr="00DB674B">
        <w:rPr>
          <w:rFonts w:asciiTheme="minorHAnsi" w:hAnsiTheme="minorHAnsi"/>
          <w:sz w:val="24"/>
          <w:szCs w:val="24"/>
        </w:rPr>
        <w:t xml:space="preserve"> </w:t>
      </w:r>
    </w:p>
    <w:p w:rsidR="00E70687" w:rsidRPr="00DB674B" w:rsidRDefault="00E70687" w:rsidP="00BC70B1">
      <w:pPr>
        <w:ind w:left="-454" w:right="-510"/>
        <w:jc w:val="center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lastRenderedPageBreak/>
        <w:t>Με εκτίμηση</w:t>
      </w:r>
    </w:p>
    <w:p w:rsidR="00E70687" w:rsidRPr="00DB674B" w:rsidRDefault="00E70687" w:rsidP="00BC70B1">
      <w:pPr>
        <w:ind w:left="-454" w:right="-510"/>
        <w:jc w:val="center"/>
        <w:rPr>
          <w:rFonts w:asciiTheme="minorHAnsi" w:hAnsiTheme="minorHAnsi"/>
          <w:b/>
          <w:sz w:val="24"/>
          <w:szCs w:val="24"/>
        </w:rPr>
        <w:sectPr w:rsidR="00E70687" w:rsidRPr="00DB674B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DB674B" w:rsidRDefault="00E70687" w:rsidP="00BC70B1">
      <w:pPr>
        <w:ind w:left="-454" w:right="-510"/>
        <w:jc w:val="center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lastRenderedPageBreak/>
        <w:t>Ο ΠΡΟΕΔΡΟΣ</w:t>
      </w:r>
    </w:p>
    <w:p w:rsidR="00407FD0" w:rsidRPr="00DB674B" w:rsidRDefault="00407FD0" w:rsidP="00BC70B1">
      <w:pPr>
        <w:ind w:left="-454" w:right="-510"/>
        <w:jc w:val="center"/>
        <w:rPr>
          <w:rFonts w:asciiTheme="minorHAnsi" w:hAnsiTheme="minorHAnsi"/>
          <w:b/>
          <w:sz w:val="24"/>
          <w:szCs w:val="24"/>
        </w:rPr>
      </w:pPr>
    </w:p>
    <w:p w:rsidR="00E70687" w:rsidRPr="00DB674B" w:rsidRDefault="00E70687" w:rsidP="00BC70B1">
      <w:pPr>
        <w:ind w:left="-454" w:right="-510"/>
        <w:jc w:val="center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t>Ι. ΒΑΡΔΑΚΑΣΤΑΝΗΣ</w:t>
      </w:r>
    </w:p>
    <w:p w:rsidR="00E70687" w:rsidRPr="00DB674B" w:rsidRDefault="00E70687" w:rsidP="00BC70B1">
      <w:pPr>
        <w:ind w:left="-454" w:right="-510"/>
        <w:jc w:val="center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br w:type="column"/>
      </w:r>
      <w:r w:rsidRPr="00DB674B">
        <w:rPr>
          <w:rFonts w:asciiTheme="minorHAnsi" w:hAnsiTheme="minorHAnsi"/>
          <w:b/>
          <w:sz w:val="24"/>
          <w:szCs w:val="24"/>
        </w:rPr>
        <w:lastRenderedPageBreak/>
        <w:t>Ο ΓΕΝ. ΓΡΑΜΜΑΤΕΑΣ</w:t>
      </w:r>
    </w:p>
    <w:p w:rsidR="00407FD0" w:rsidRPr="00DB674B" w:rsidRDefault="00407FD0" w:rsidP="00BC70B1">
      <w:pPr>
        <w:ind w:left="-454" w:right="-510"/>
        <w:jc w:val="center"/>
        <w:rPr>
          <w:rFonts w:asciiTheme="minorHAnsi" w:hAnsiTheme="minorHAnsi"/>
          <w:b/>
          <w:sz w:val="24"/>
          <w:szCs w:val="24"/>
        </w:rPr>
      </w:pPr>
    </w:p>
    <w:p w:rsidR="00E70687" w:rsidRPr="00DB674B" w:rsidRDefault="00E70687" w:rsidP="00BC70B1">
      <w:pPr>
        <w:ind w:left="-454" w:right="-510"/>
        <w:jc w:val="center"/>
        <w:rPr>
          <w:rFonts w:asciiTheme="minorHAnsi" w:hAnsiTheme="minorHAnsi"/>
          <w:b/>
          <w:sz w:val="24"/>
          <w:szCs w:val="24"/>
        </w:rPr>
        <w:sectPr w:rsidR="00E70687" w:rsidRPr="00DB674B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DB674B">
        <w:rPr>
          <w:rFonts w:asciiTheme="minorHAnsi" w:hAnsiTheme="minorHAnsi"/>
          <w:b/>
          <w:sz w:val="24"/>
          <w:szCs w:val="24"/>
        </w:rPr>
        <w:t>ΧΡ. ΝΑΣΤΑΣ</w:t>
      </w:r>
    </w:p>
    <w:p w:rsidR="00E70687" w:rsidRPr="00DB674B" w:rsidRDefault="00E70687" w:rsidP="00BC70B1">
      <w:pPr>
        <w:spacing w:before="600" w:after="120"/>
        <w:ind w:left="-454" w:right="-510"/>
        <w:jc w:val="left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lastRenderedPageBreak/>
        <w:t xml:space="preserve">Πίνακας Αποδεκτών: </w:t>
      </w:r>
    </w:p>
    <w:p w:rsidR="00BC70B1" w:rsidRPr="00BC70B1" w:rsidRDefault="00BC70B1" w:rsidP="00BC70B1">
      <w:pPr>
        <w:spacing w:after="0" w:line="240" w:lineRule="auto"/>
        <w:ind w:left="-454" w:right="-510"/>
        <w:rPr>
          <w:rFonts w:asciiTheme="minorHAnsi" w:hAnsiTheme="minorHAnsi"/>
          <w:color w:val="auto"/>
          <w:sz w:val="24"/>
          <w:szCs w:val="24"/>
        </w:rPr>
      </w:pPr>
      <w:r w:rsidRPr="00BC70B1">
        <w:rPr>
          <w:rFonts w:asciiTheme="minorHAnsi" w:hAnsiTheme="minorHAnsi"/>
          <w:color w:val="auto"/>
          <w:sz w:val="24"/>
          <w:szCs w:val="24"/>
        </w:rPr>
        <w:t>-</w:t>
      </w:r>
      <w:r w:rsidRPr="00BC70B1">
        <w:rPr>
          <w:rFonts w:asciiTheme="minorHAnsi" w:hAnsiTheme="minorHAnsi"/>
          <w:color w:val="auto"/>
          <w:sz w:val="24"/>
          <w:szCs w:val="24"/>
        </w:rPr>
        <w:tab/>
        <w:t xml:space="preserve">κ. </w:t>
      </w:r>
      <w:proofErr w:type="spellStart"/>
      <w:r w:rsidRPr="00BC70B1">
        <w:rPr>
          <w:rFonts w:asciiTheme="minorHAnsi" w:hAnsiTheme="minorHAnsi"/>
          <w:color w:val="auto"/>
          <w:sz w:val="24"/>
          <w:szCs w:val="24"/>
        </w:rPr>
        <w:t>Αρ</w:t>
      </w:r>
      <w:proofErr w:type="spellEnd"/>
      <w:r w:rsidRPr="00BC70B1">
        <w:rPr>
          <w:rFonts w:asciiTheme="minorHAnsi" w:hAnsiTheme="minorHAnsi"/>
          <w:color w:val="auto"/>
          <w:sz w:val="24"/>
          <w:szCs w:val="24"/>
        </w:rPr>
        <w:t>. Μπαλτά, Υπουργό Πολιτισμού, Παιδείας και Θρησκευμάτων</w:t>
      </w:r>
    </w:p>
    <w:p w:rsidR="00BC70B1" w:rsidRPr="00BC70B1" w:rsidRDefault="00BC70B1" w:rsidP="00BC70B1">
      <w:pPr>
        <w:spacing w:after="0" w:line="240" w:lineRule="auto"/>
        <w:ind w:left="-454" w:right="-510"/>
        <w:rPr>
          <w:rFonts w:asciiTheme="minorHAnsi" w:hAnsiTheme="minorHAnsi"/>
          <w:color w:val="auto"/>
          <w:sz w:val="24"/>
          <w:szCs w:val="24"/>
        </w:rPr>
      </w:pPr>
      <w:r w:rsidRPr="00BC70B1">
        <w:rPr>
          <w:rFonts w:asciiTheme="minorHAnsi" w:hAnsiTheme="minorHAnsi"/>
          <w:color w:val="auto"/>
          <w:sz w:val="24"/>
          <w:szCs w:val="24"/>
        </w:rPr>
        <w:t>-</w:t>
      </w:r>
      <w:r w:rsidRPr="00BC70B1">
        <w:rPr>
          <w:rFonts w:asciiTheme="minorHAnsi" w:hAnsiTheme="minorHAnsi"/>
          <w:color w:val="auto"/>
          <w:sz w:val="24"/>
          <w:szCs w:val="24"/>
        </w:rPr>
        <w:tab/>
        <w:t>κ. Δ. Χασάπη, Γενικό Γραμματέα Υπουργείου Παιδείας</w:t>
      </w:r>
    </w:p>
    <w:p w:rsidR="00BC70B1" w:rsidRPr="00BC70B1" w:rsidRDefault="00BC70B1" w:rsidP="00BC70B1">
      <w:pPr>
        <w:spacing w:after="0" w:line="240" w:lineRule="auto"/>
        <w:ind w:left="-454" w:right="-510"/>
        <w:rPr>
          <w:rFonts w:asciiTheme="minorHAnsi" w:hAnsiTheme="minorHAnsi"/>
          <w:color w:val="auto"/>
          <w:sz w:val="24"/>
          <w:szCs w:val="24"/>
        </w:rPr>
      </w:pPr>
      <w:r w:rsidRPr="00BC70B1">
        <w:rPr>
          <w:rFonts w:asciiTheme="minorHAnsi" w:hAnsiTheme="minorHAnsi"/>
          <w:color w:val="auto"/>
          <w:sz w:val="24"/>
          <w:szCs w:val="24"/>
        </w:rPr>
        <w:t>-</w:t>
      </w:r>
      <w:r w:rsidRPr="00BC70B1">
        <w:rPr>
          <w:rFonts w:asciiTheme="minorHAnsi" w:hAnsiTheme="minorHAnsi"/>
          <w:color w:val="auto"/>
          <w:sz w:val="24"/>
          <w:szCs w:val="24"/>
        </w:rPr>
        <w:tab/>
      </w:r>
      <w:r w:rsidR="00FF033C">
        <w:rPr>
          <w:rFonts w:asciiTheme="minorHAnsi" w:hAnsiTheme="minorHAnsi"/>
          <w:color w:val="auto"/>
          <w:sz w:val="24"/>
          <w:szCs w:val="24"/>
        </w:rPr>
        <w:t>Γε</w:t>
      </w:r>
      <w:r w:rsidRPr="00BC70B1">
        <w:rPr>
          <w:rFonts w:asciiTheme="minorHAnsi" w:hAnsiTheme="minorHAnsi"/>
          <w:color w:val="auto"/>
          <w:sz w:val="24"/>
          <w:szCs w:val="24"/>
        </w:rPr>
        <w:t>νική Δ/</w:t>
      </w:r>
      <w:proofErr w:type="spellStart"/>
      <w:r w:rsidRPr="00BC70B1">
        <w:rPr>
          <w:rFonts w:asciiTheme="minorHAnsi" w:hAnsiTheme="minorHAnsi"/>
          <w:color w:val="auto"/>
          <w:sz w:val="24"/>
          <w:szCs w:val="24"/>
        </w:rPr>
        <w:t>νση</w:t>
      </w:r>
      <w:proofErr w:type="spellEnd"/>
      <w:r w:rsidRPr="00BC70B1">
        <w:rPr>
          <w:rFonts w:asciiTheme="minorHAnsi" w:hAnsiTheme="minorHAnsi"/>
          <w:color w:val="auto"/>
          <w:sz w:val="24"/>
          <w:szCs w:val="24"/>
        </w:rPr>
        <w:t xml:space="preserve"> Προσωπικού Α/</w:t>
      </w:r>
      <w:proofErr w:type="spellStart"/>
      <w:r w:rsidRPr="00BC70B1">
        <w:rPr>
          <w:rFonts w:asciiTheme="minorHAnsi" w:hAnsiTheme="minorHAnsi"/>
          <w:color w:val="auto"/>
          <w:sz w:val="24"/>
          <w:szCs w:val="24"/>
        </w:rPr>
        <w:t>βάθμιας</w:t>
      </w:r>
      <w:proofErr w:type="spellEnd"/>
      <w:r w:rsidRPr="00BC70B1">
        <w:rPr>
          <w:rFonts w:asciiTheme="minorHAnsi" w:hAnsiTheme="minorHAnsi"/>
          <w:color w:val="auto"/>
          <w:sz w:val="24"/>
          <w:szCs w:val="24"/>
        </w:rPr>
        <w:t xml:space="preserve"> και Β/</w:t>
      </w:r>
      <w:proofErr w:type="spellStart"/>
      <w:r w:rsidRPr="00BC70B1">
        <w:rPr>
          <w:rFonts w:asciiTheme="minorHAnsi" w:hAnsiTheme="minorHAnsi"/>
          <w:color w:val="auto"/>
          <w:sz w:val="24"/>
          <w:szCs w:val="24"/>
        </w:rPr>
        <w:t>βάθμιας</w:t>
      </w:r>
      <w:proofErr w:type="spellEnd"/>
      <w:r w:rsidRPr="00BC70B1">
        <w:rPr>
          <w:rFonts w:asciiTheme="minorHAnsi" w:hAnsiTheme="minorHAnsi"/>
          <w:color w:val="auto"/>
          <w:sz w:val="24"/>
          <w:szCs w:val="24"/>
        </w:rPr>
        <w:t xml:space="preserve"> Εκπαίδευσης</w:t>
      </w:r>
    </w:p>
    <w:p w:rsidR="00BC70B1" w:rsidRPr="00BC70B1" w:rsidRDefault="00BC70B1" w:rsidP="00BC70B1">
      <w:pPr>
        <w:spacing w:after="0" w:line="240" w:lineRule="auto"/>
        <w:ind w:left="-454" w:right="-510"/>
        <w:rPr>
          <w:rFonts w:asciiTheme="minorHAnsi" w:hAnsiTheme="minorHAnsi"/>
          <w:color w:val="auto"/>
          <w:sz w:val="24"/>
          <w:szCs w:val="24"/>
        </w:rPr>
      </w:pPr>
      <w:r w:rsidRPr="00BC70B1">
        <w:rPr>
          <w:rFonts w:asciiTheme="minorHAnsi" w:hAnsiTheme="minorHAnsi"/>
          <w:color w:val="auto"/>
          <w:sz w:val="24"/>
          <w:szCs w:val="24"/>
        </w:rPr>
        <w:t>-</w:t>
      </w:r>
      <w:r w:rsidRPr="00BC70B1">
        <w:rPr>
          <w:rFonts w:asciiTheme="minorHAnsi" w:hAnsiTheme="minorHAnsi"/>
          <w:color w:val="auto"/>
          <w:sz w:val="24"/>
          <w:szCs w:val="24"/>
        </w:rPr>
        <w:tab/>
        <w:t xml:space="preserve">κ. Κ. </w:t>
      </w:r>
      <w:proofErr w:type="spellStart"/>
      <w:r w:rsidRPr="00BC70B1">
        <w:rPr>
          <w:rFonts w:asciiTheme="minorHAnsi" w:hAnsiTheme="minorHAnsi"/>
          <w:color w:val="auto"/>
          <w:sz w:val="24"/>
          <w:szCs w:val="24"/>
        </w:rPr>
        <w:t>Λολίτσα</w:t>
      </w:r>
      <w:proofErr w:type="spellEnd"/>
      <w:r w:rsidRPr="00BC70B1">
        <w:rPr>
          <w:rFonts w:asciiTheme="minorHAnsi" w:hAnsiTheme="minorHAnsi"/>
          <w:color w:val="auto"/>
          <w:sz w:val="24"/>
          <w:szCs w:val="24"/>
        </w:rPr>
        <w:t xml:space="preserve">, Διευθυντή Ειδικής Αγωγής </w:t>
      </w:r>
    </w:p>
    <w:p w:rsidR="00B816B7" w:rsidRPr="00DB674B" w:rsidRDefault="00BC70B1" w:rsidP="00BC70B1">
      <w:pPr>
        <w:spacing w:after="0" w:line="240" w:lineRule="auto"/>
        <w:ind w:left="-454" w:right="-510"/>
        <w:rPr>
          <w:rFonts w:asciiTheme="minorHAnsi" w:hAnsiTheme="minorHAnsi"/>
          <w:sz w:val="24"/>
          <w:szCs w:val="24"/>
        </w:rPr>
      </w:pPr>
      <w:r w:rsidRPr="00BC70B1">
        <w:rPr>
          <w:rFonts w:asciiTheme="minorHAnsi" w:hAnsiTheme="minorHAnsi"/>
          <w:color w:val="auto"/>
          <w:sz w:val="24"/>
          <w:szCs w:val="24"/>
        </w:rPr>
        <w:t>-</w:t>
      </w:r>
      <w:r w:rsidRPr="00BC70B1">
        <w:rPr>
          <w:rFonts w:asciiTheme="minorHAnsi" w:hAnsiTheme="minorHAnsi"/>
          <w:color w:val="auto"/>
          <w:sz w:val="24"/>
          <w:szCs w:val="24"/>
        </w:rPr>
        <w:tab/>
        <w:t>Φορείς Μέλη Ε.Σ.Α.μεΑ.</w:t>
      </w:r>
    </w:p>
    <w:sectPr w:rsidR="00B816B7" w:rsidRPr="00DB674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66" w:rsidRDefault="00ED6466" w:rsidP="00A5663B">
      <w:pPr>
        <w:spacing w:after="0" w:line="240" w:lineRule="auto"/>
      </w:pPr>
      <w:r>
        <w:separator/>
      </w:r>
    </w:p>
  </w:endnote>
  <w:endnote w:type="continuationSeparator" w:id="0">
    <w:p w:rsidR="00ED6466" w:rsidRDefault="00ED646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66" w:rsidRDefault="00ED6466" w:rsidP="00A5663B">
      <w:pPr>
        <w:spacing w:after="0" w:line="240" w:lineRule="auto"/>
      </w:pPr>
      <w:r>
        <w:separator/>
      </w:r>
    </w:p>
  </w:footnote>
  <w:footnote w:type="continuationSeparator" w:id="0">
    <w:p w:rsidR="00ED6466" w:rsidRDefault="00ED646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170256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22FA7"/>
    <w:rsid w:val="00170256"/>
    <w:rsid w:val="00170B50"/>
    <w:rsid w:val="001B3428"/>
    <w:rsid w:val="001B52A2"/>
    <w:rsid w:val="00201C93"/>
    <w:rsid w:val="002D1046"/>
    <w:rsid w:val="003870E7"/>
    <w:rsid w:val="003A046B"/>
    <w:rsid w:val="003D028F"/>
    <w:rsid w:val="003E33C8"/>
    <w:rsid w:val="00407FD0"/>
    <w:rsid w:val="00412BB7"/>
    <w:rsid w:val="00421F44"/>
    <w:rsid w:val="004807F3"/>
    <w:rsid w:val="00553E56"/>
    <w:rsid w:val="005C081C"/>
    <w:rsid w:val="00622489"/>
    <w:rsid w:val="00651CD5"/>
    <w:rsid w:val="0066371D"/>
    <w:rsid w:val="0077016C"/>
    <w:rsid w:val="007D4A7A"/>
    <w:rsid w:val="00811A9B"/>
    <w:rsid w:val="00834D64"/>
    <w:rsid w:val="008F4A49"/>
    <w:rsid w:val="009B3183"/>
    <w:rsid w:val="009B32CF"/>
    <w:rsid w:val="009D2CD0"/>
    <w:rsid w:val="00A36DF8"/>
    <w:rsid w:val="00A5663B"/>
    <w:rsid w:val="00AE0048"/>
    <w:rsid w:val="00B01AB1"/>
    <w:rsid w:val="00B816B7"/>
    <w:rsid w:val="00BC70B1"/>
    <w:rsid w:val="00C75E90"/>
    <w:rsid w:val="00C7752E"/>
    <w:rsid w:val="00C80338"/>
    <w:rsid w:val="00C8718E"/>
    <w:rsid w:val="00CD4B56"/>
    <w:rsid w:val="00D255DF"/>
    <w:rsid w:val="00DB674B"/>
    <w:rsid w:val="00DC7532"/>
    <w:rsid w:val="00DE728F"/>
    <w:rsid w:val="00E70687"/>
    <w:rsid w:val="00E941C1"/>
    <w:rsid w:val="00ED6466"/>
    <w:rsid w:val="00EE6171"/>
    <w:rsid w:val="00F21B29"/>
    <w:rsid w:val="00F310D0"/>
    <w:rsid w:val="00F60186"/>
    <w:rsid w:val="00F62902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4C5199-7973-417B-B7ED-299CFFF8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7</cp:revision>
  <cp:lastPrinted>2015-07-24T06:48:00Z</cp:lastPrinted>
  <dcterms:created xsi:type="dcterms:W3CDTF">2015-07-24T05:33:00Z</dcterms:created>
  <dcterms:modified xsi:type="dcterms:W3CDTF">2015-07-24T08:35:00Z</dcterms:modified>
</cp:coreProperties>
</file>