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F61BDA" w:rsidRDefault="00A5663B" w:rsidP="00A5663B">
      <w:pPr>
        <w:spacing w:before="240"/>
        <w:rPr>
          <w:rFonts w:asciiTheme="majorHAnsi" w:hAnsiTheme="majorHAnsi"/>
          <w:b/>
        </w:rPr>
      </w:pPr>
      <w:r w:rsidRPr="00F61BDA">
        <w:rPr>
          <w:rFonts w:asciiTheme="majorHAnsi" w:hAnsiTheme="majorHAnsi"/>
          <w:b/>
        </w:rPr>
        <w:t>ΚΑΤΕΠΕΙΓΟΝ</w:t>
      </w:r>
    </w:p>
    <w:p w:rsidR="00A5663B" w:rsidRPr="00F61BDA" w:rsidRDefault="00B816B7">
      <w:pPr>
        <w:rPr>
          <w:rFonts w:asciiTheme="majorHAnsi" w:hAnsiTheme="majorHAnsi"/>
        </w:rPr>
      </w:pPr>
      <w:r w:rsidRPr="00F61BDA">
        <w:rPr>
          <w:rFonts w:asciiTheme="majorHAnsi" w:hAnsiTheme="majorHAnsi"/>
        </w:rPr>
        <w:t>Πληροφορίες: Χριστίνα Σαμαρά</w:t>
      </w:r>
    </w:p>
    <w:p w:rsidR="00A5663B" w:rsidRPr="00F61BDA" w:rsidRDefault="003870E7" w:rsidP="00A5663B">
      <w:pPr>
        <w:spacing w:before="480"/>
        <w:jc w:val="right"/>
        <w:rPr>
          <w:rFonts w:asciiTheme="majorHAnsi" w:hAnsiTheme="majorHAnsi"/>
          <w:b/>
        </w:rPr>
      </w:pPr>
      <w:r w:rsidRPr="00F61BDA">
        <w:rPr>
          <w:rFonts w:asciiTheme="majorHAnsi" w:hAnsiTheme="majorHAnsi"/>
          <w:b/>
        </w:rPr>
        <w:br w:type="column"/>
      </w:r>
      <w:r w:rsidRPr="00F61BDA">
        <w:rPr>
          <w:rFonts w:asciiTheme="majorHAnsi" w:hAnsiTheme="majorHAnsi"/>
          <w:b/>
        </w:rPr>
        <w:lastRenderedPageBreak/>
        <w:t>Αθήνα: 07.07</w:t>
      </w:r>
      <w:r w:rsidR="00B816B7" w:rsidRPr="00F61BDA">
        <w:rPr>
          <w:rFonts w:asciiTheme="majorHAnsi" w:hAnsiTheme="majorHAnsi"/>
          <w:b/>
        </w:rPr>
        <w:t>.2015</w:t>
      </w:r>
    </w:p>
    <w:p w:rsidR="00A5663B" w:rsidRPr="00F61BDA" w:rsidRDefault="003870E7" w:rsidP="00A5663B">
      <w:pPr>
        <w:jc w:val="right"/>
        <w:rPr>
          <w:rFonts w:asciiTheme="majorHAnsi" w:hAnsiTheme="majorHAnsi"/>
          <w:b/>
        </w:rPr>
      </w:pPr>
      <w:proofErr w:type="spellStart"/>
      <w:r w:rsidRPr="00F61BDA">
        <w:rPr>
          <w:rFonts w:asciiTheme="majorHAnsi" w:hAnsiTheme="majorHAnsi"/>
          <w:b/>
        </w:rPr>
        <w:t>Αρ</w:t>
      </w:r>
      <w:proofErr w:type="spellEnd"/>
      <w:r w:rsidRPr="00F61BDA">
        <w:rPr>
          <w:rFonts w:asciiTheme="majorHAnsi" w:hAnsiTheme="majorHAnsi"/>
          <w:b/>
        </w:rPr>
        <w:t>. Πρωτ.: 1858</w:t>
      </w:r>
    </w:p>
    <w:p w:rsidR="00A5663B" w:rsidRPr="00F61BDA" w:rsidRDefault="00A5663B">
      <w:pPr>
        <w:rPr>
          <w:rFonts w:asciiTheme="majorHAnsi" w:hAnsiTheme="majorHAnsi"/>
          <w:b/>
        </w:rPr>
        <w:sectPr w:rsidR="00A5663B" w:rsidRPr="00F61BDA"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F61BDA" w:rsidRDefault="00A5663B" w:rsidP="00A5663B">
      <w:pPr>
        <w:spacing w:before="360"/>
        <w:jc w:val="center"/>
        <w:rPr>
          <w:rFonts w:asciiTheme="majorHAnsi" w:hAnsiTheme="majorHAnsi"/>
          <w:b/>
          <w:sz w:val="24"/>
          <w:szCs w:val="24"/>
        </w:rPr>
      </w:pPr>
      <w:r w:rsidRPr="00F61BDA">
        <w:rPr>
          <w:rFonts w:asciiTheme="majorHAnsi" w:hAnsiTheme="majorHAnsi"/>
          <w:b/>
          <w:sz w:val="24"/>
          <w:szCs w:val="24"/>
        </w:rPr>
        <w:lastRenderedPageBreak/>
        <w:t xml:space="preserve">Προς: </w:t>
      </w:r>
      <w:r w:rsidR="00DB674B" w:rsidRPr="00F61BDA">
        <w:rPr>
          <w:rFonts w:asciiTheme="majorHAnsi" w:hAnsiTheme="majorHAnsi"/>
          <w:b/>
          <w:sz w:val="24"/>
          <w:szCs w:val="24"/>
        </w:rPr>
        <w:t xml:space="preserve">κ. Ευ. </w:t>
      </w:r>
      <w:proofErr w:type="spellStart"/>
      <w:r w:rsidR="00DB674B" w:rsidRPr="00F61BDA">
        <w:rPr>
          <w:rFonts w:asciiTheme="majorHAnsi" w:hAnsiTheme="majorHAnsi"/>
          <w:b/>
          <w:sz w:val="24"/>
          <w:szCs w:val="24"/>
        </w:rPr>
        <w:t>Τσακαλώτο</w:t>
      </w:r>
      <w:proofErr w:type="spellEnd"/>
      <w:r w:rsidR="00DB674B" w:rsidRPr="00F61BDA">
        <w:rPr>
          <w:rFonts w:asciiTheme="majorHAnsi" w:hAnsiTheme="majorHAnsi"/>
          <w:b/>
          <w:sz w:val="24"/>
          <w:szCs w:val="24"/>
        </w:rPr>
        <w:t>, Υπουργό Οικονομικών</w:t>
      </w:r>
    </w:p>
    <w:p w:rsidR="00A5663B" w:rsidRPr="00F61BDA" w:rsidRDefault="00DB674B" w:rsidP="00B816B7">
      <w:pPr>
        <w:pStyle w:val="a7"/>
        <w:spacing w:before="360" w:after="240"/>
        <w:rPr>
          <w:b/>
          <w:color w:val="auto"/>
          <w:sz w:val="24"/>
          <w:szCs w:val="24"/>
        </w:rPr>
      </w:pPr>
      <w:r w:rsidRPr="00F61BDA">
        <w:rPr>
          <w:b/>
          <w:color w:val="auto"/>
          <w:sz w:val="24"/>
          <w:szCs w:val="24"/>
        </w:rPr>
        <w:t>Θέμα: «Ζητείται η άμεση παρέμβαση του Υπουργού Οικονομικών για τη χορήγηση ολόκληρου του ποσού του προνοιακού αναπηρικού επιδόματος στους δικαιούχους από τις Τράπεζες»</w:t>
      </w:r>
    </w:p>
    <w:p w:rsidR="00A5663B" w:rsidRPr="00F61BDA" w:rsidRDefault="00A5663B" w:rsidP="00811A9B">
      <w:pPr>
        <w:spacing w:after="480"/>
        <w:rPr>
          <w:rFonts w:asciiTheme="majorHAnsi" w:hAnsiTheme="majorHAnsi"/>
          <w:sz w:val="24"/>
          <w:szCs w:val="24"/>
        </w:rPr>
      </w:pPr>
      <w:proofErr w:type="spellStart"/>
      <w:r w:rsidRPr="00F61BDA">
        <w:rPr>
          <w:rFonts w:asciiTheme="majorHAnsi" w:hAnsiTheme="majorHAnsi"/>
          <w:b/>
          <w:sz w:val="24"/>
          <w:szCs w:val="24"/>
        </w:rPr>
        <w:t>Κοιν</w:t>
      </w:r>
      <w:proofErr w:type="spellEnd"/>
      <w:r w:rsidR="00811A9B" w:rsidRPr="00F61BDA">
        <w:rPr>
          <w:rFonts w:asciiTheme="majorHAnsi" w:hAnsiTheme="majorHAnsi"/>
          <w:sz w:val="24"/>
          <w:szCs w:val="24"/>
        </w:rPr>
        <w:t>: «Πίνακας Αποδεκτών»</w:t>
      </w:r>
    </w:p>
    <w:p w:rsidR="00A5663B" w:rsidRPr="00F61BDA" w:rsidRDefault="00A5663B" w:rsidP="00A5663B">
      <w:pPr>
        <w:rPr>
          <w:rFonts w:asciiTheme="majorHAnsi" w:hAnsiTheme="majorHAnsi"/>
          <w:b/>
          <w:i/>
          <w:sz w:val="24"/>
          <w:szCs w:val="24"/>
        </w:rPr>
      </w:pPr>
      <w:r w:rsidRPr="00F61BDA">
        <w:rPr>
          <w:rFonts w:asciiTheme="majorHAnsi" w:hAnsiTheme="majorHAnsi"/>
          <w:b/>
          <w:i/>
          <w:sz w:val="24"/>
          <w:szCs w:val="24"/>
        </w:rPr>
        <w:t xml:space="preserve">Κύριε Υπουργέ, </w:t>
      </w:r>
    </w:p>
    <w:p w:rsidR="0066371D" w:rsidRPr="00F61BDA" w:rsidRDefault="0066371D" w:rsidP="0066371D">
      <w:pPr>
        <w:rPr>
          <w:rFonts w:asciiTheme="majorHAnsi" w:hAnsiTheme="majorHAnsi"/>
          <w:sz w:val="24"/>
          <w:szCs w:val="24"/>
        </w:rPr>
      </w:pPr>
      <w:r w:rsidRPr="00F61BDA">
        <w:rPr>
          <w:rFonts w:asciiTheme="majorHAnsi" w:hAnsiTheme="majorHAnsi"/>
          <w:sz w:val="24"/>
          <w:szCs w:val="24"/>
        </w:rPr>
        <w:t xml:space="preserve">Η Εθνική Συνομοσπονδία Ατόμων με Αναπηρία (Ε.Σ.Α.μεΑ.) - </w:t>
      </w:r>
      <w:r w:rsidRPr="001A2443">
        <w:rPr>
          <w:rFonts w:asciiTheme="majorHAnsi" w:hAnsiTheme="majorHAnsi"/>
          <w:i/>
          <w:szCs w:val="24"/>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φορέα παροχής προγραμμάτων «Δια Βίου Μάθησης»</w:t>
      </w:r>
      <w:r w:rsidRPr="00F61BDA">
        <w:rPr>
          <w:rFonts w:asciiTheme="majorHAnsi" w:hAnsiTheme="majorHAnsi"/>
          <w:sz w:val="24"/>
          <w:szCs w:val="24"/>
        </w:rPr>
        <w:t xml:space="preserve"> -  με την παρούσα επιστολή της, αφού πρώτα σας συγχαρεί για την ανάληψη των νέων καθηκόντων σας και σας ευχηθεί καλή δύναμη στην πολύ δύσκολη αυτή κοινωνικοοικονομική περίοδο για τη χώρα μας, επιθυμεί να θέσει υπόψη σας ένα σημαντικό ζήτημα που αφορά στα άτομα με αναπηρία σχετικά με τη καταβολή των προνοιακών επιδομάτων τους. </w:t>
      </w:r>
    </w:p>
    <w:p w:rsidR="0066371D" w:rsidRPr="00F61BDA" w:rsidRDefault="0066371D" w:rsidP="0066371D">
      <w:pPr>
        <w:rPr>
          <w:rFonts w:asciiTheme="majorHAnsi" w:hAnsiTheme="majorHAnsi"/>
          <w:sz w:val="24"/>
          <w:szCs w:val="24"/>
        </w:rPr>
      </w:pPr>
      <w:r w:rsidRPr="00F61BDA">
        <w:rPr>
          <w:rFonts w:asciiTheme="majorHAnsi" w:hAnsiTheme="majorHAnsi"/>
          <w:sz w:val="24"/>
          <w:szCs w:val="24"/>
        </w:rPr>
        <w:t xml:space="preserve">Ενημερωθήκαμε ότι βάσει της υπ’ αριθ. πρωτ. 22173/30-06-2015 απόφασης του Υπουργείου Εσωτερικών και Διοικητικής Ανασυγκρότησης θα κατανεμηθεί ποσό ύψους 112.804.304,29 Ευρώ σε Δήμους της χώρας από τους Κεντρικούς Αυτοτελείς Πόρους έτους 2015 με σκοπό την  καταβολή προνοιακών αναπηρικών επιδομάτων στους δικαιούχους για τους μήνες Μάιο και Ιούνιο 2015.  </w:t>
      </w:r>
    </w:p>
    <w:p w:rsidR="0066371D" w:rsidRPr="00F61BDA" w:rsidRDefault="0066371D" w:rsidP="0066371D">
      <w:pPr>
        <w:rPr>
          <w:rFonts w:asciiTheme="majorHAnsi" w:hAnsiTheme="majorHAnsi"/>
          <w:sz w:val="24"/>
          <w:szCs w:val="24"/>
        </w:rPr>
      </w:pPr>
      <w:r w:rsidRPr="00F61BDA">
        <w:rPr>
          <w:rFonts w:asciiTheme="majorHAnsi" w:hAnsiTheme="majorHAnsi"/>
          <w:sz w:val="24"/>
          <w:szCs w:val="24"/>
        </w:rPr>
        <w:t xml:space="preserve">Αυτές τις ημέρες ο ελληνικός λαός υφίσταται τρομερή ταλαιπωρία και βιώνει τις πρωτοφανείς συνέπειες της αρνητικότατης κοινωνικοοικονομικής συγκυρίας και κατάστασης που έχει περιέλθει η χώρα, την οποία έρχονται να συμπληρώσουν </w:t>
      </w:r>
      <w:r w:rsidRPr="00F61BDA">
        <w:rPr>
          <w:rFonts w:asciiTheme="majorHAnsi" w:hAnsiTheme="majorHAnsi"/>
          <w:sz w:val="24"/>
          <w:szCs w:val="24"/>
        </w:rPr>
        <w:lastRenderedPageBreak/>
        <w:t xml:space="preserve">και οι  εικόνες που εμφανίζουν καθημερινά χιλιάδες συμπολίτες να συνωστίζονται έξω από τα ATM των τραπεζών της χώρας. </w:t>
      </w:r>
    </w:p>
    <w:p w:rsidR="0066371D" w:rsidRPr="00F61BDA" w:rsidRDefault="0066371D" w:rsidP="0066371D">
      <w:pPr>
        <w:rPr>
          <w:rFonts w:asciiTheme="majorHAnsi" w:hAnsiTheme="majorHAnsi"/>
          <w:sz w:val="24"/>
          <w:szCs w:val="24"/>
        </w:rPr>
      </w:pPr>
      <w:r w:rsidRPr="00F61BDA">
        <w:rPr>
          <w:rFonts w:asciiTheme="majorHAnsi" w:hAnsiTheme="majorHAnsi"/>
          <w:sz w:val="24"/>
          <w:szCs w:val="24"/>
        </w:rPr>
        <w:t xml:space="preserve">Οι επιπτώσεις από την εν’ λόγω κατάσταση είναι ακόμη μεγαλύτερες για τα άτομα αναπηρία που είναι δικαιούχοι προνοιακού  επιδόματος. Όσοι από αυτούς διαθέτουν κάρτα ανάληψης δεν  μπορούν να υποστούν την πολύωρη ταλαιπωρία στα  ATM  προκειμένου να λάβουν το μικρό ποσό (60€ ή 50€) που σύμφωνα με τις επικαιροποιημένες διατάξεις δικαιούνται.  </w:t>
      </w:r>
    </w:p>
    <w:p w:rsidR="0066371D" w:rsidRPr="00F61BDA" w:rsidRDefault="0066371D" w:rsidP="0066371D">
      <w:pPr>
        <w:rPr>
          <w:rFonts w:asciiTheme="majorHAnsi" w:hAnsiTheme="majorHAnsi"/>
          <w:sz w:val="24"/>
          <w:szCs w:val="24"/>
        </w:rPr>
      </w:pPr>
      <w:r w:rsidRPr="00F61BDA">
        <w:rPr>
          <w:rFonts w:asciiTheme="majorHAnsi" w:hAnsiTheme="majorHAnsi"/>
          <w:sz w:val="24"/>
          <w:szCs w:val="24"/>
        </w:rPr>
        <w:t xml:space="preserve">Η πλειοψηφία των δικαιούχων προνοιακού επιδόματος, το οποίο δίνεται ανά δίμηνο, αδυνατεί  να καλύψει ακόμα και τις πιο βασικές τους ανάγκες. Η καταβολή του είναι ζωτικής σημασίας για την αυτοεξυπηρέτησή τους, δεδομένης της  ανάγκης άμεσης κάλυψης ιατροφαρμακευτικής περίθαλψης.   </w:t>
      </w:r>
    </w:p>
    <w:p w:rsidR="0066371D" w:rsidRPr="00F61BDA" w:rsidRDefault="0066371D" w:rsidP="0066371D">
      <w:pPr>
        <w:rPr>
          <w:rFonts w:asciiTheme="majorHAnsi" w:hAnsiTheme="majorHAnsi"/>
          <w:sz w:val="24"/>
          <w:szCs w:val="24"/>
        </w:rPr>
      </w:pPr>
      <w:r w:rsidRPr="00F61BDA">
        <w:rPr>
          <w:rFonts w:asciiTheme="majorHAnsi" w:hAnsiTheme="majorHAnsi"/>
          <w:sz w:val="24"/>
          <w:szCs w:val="24"/>
        </w:rPr>
        <w:t xml:space="preserve">Ως εκ τούτου, ζητάμε από την Κυβέρνηση να επιδείξει το κοινωνικό της πρόσωπο  και να προβεί στις απαραίτητες ρυθμίσεις, ώστε οι δικαιούχοι του προνοιακού επιδόματος να έχουν την δυνατότητα να λάβουν από τα γκισέ όλων των τραπεζών ολόκληρο το ποσό του επιδόματος, όταν οι Δήμοι της χώρας το χορηγήσουν σε αυτές. </w:t>
      </w:r>
    </w:p>
    <w:p w:rsidR="0066371D" w:rsidRPr="00F61BDA" w:rsidRDefault="0066371D" w:rsidP="0066371D">
      <w:pPr>
        <w:rPr>
          <w:rFonts w:asciiTheme="majorHAnsi" w:hAnsiTheme="majorHAnsi"/>
          <w:b/>
          <w:sz w:val="24"/>
          <w:szCs w:val="24"/>
        </w:rPr>
      </w:pPr>
      <w:r w:rsidRPr="00F61BDA">
        <w:rPr>
          <w:rFonts w:asciiTheme="majorHAnsi" w:hAnsiTheme="majorHAnsi"/>
          <w:b/>
          <w:sz w:val="24"/>
          <w:szCs w:val="24"/>
        </w:rPr>
        <w:t xml:space="preserve">Κύριε Υπουργέ, </w:t>
      </w:r>
    </w:p>
    <w:p w:rsidR="00B816B7" w:rsidRPr="00F61BDA" w:rsidRDefault="0066371D" w:rsidP="0066371D">
      <w:pPr>
        <w:rPr>
          <w:rFonts w:asciiTheme="majorHAnsi" w:hAnsiTheme="majorHAnsi"/>
          <w:sz w:val="24"/>
          <w:szCs w:val="24"/>
        </w:rPr>
      </w:pPr>
      <w:r w:rsidRPr="00F61BDA">
        <w:rPr>
          <w:rFonts w:asciiTheme="majorHAnsi" w:hAnsiTheme="majorHAnsi"/>
          <w:sz w:val="24"/>
          <w:szCs w:val="24"/>
        </w:rPr>
        <w:t xml:space="preserve">Οι αντοχές των ατόμων με αναπηρία και των οικογενειών τους εξαντλούνται. Ζητούμε τη δική σας παρέμβαση ώστε οι αρμόδιες υπηρεσίες να προχωρήσουν στις απαιτούμενες ενέργειες προκειμένου να ικανοποιηθεί </w:t>
      </w:r>
      <w:r w:rsidR="003870E7" w:rsidRPr="00F61BDA">
        <w:rPr>
          <w:rFonts w:asciiTheme="majorHAnsi" w:hAnsiTheme="majorHAnsi"/>
          <w:sz w:val="24"/>
          <w:szCs w:val="24"/>
        </w:rPr>
        <w:t xml:space="preserve"> το προαναφερόμενο αίτημα μας. </w:t>
      </w:r>
      <w:r w:rsidRPr="00F61BDA">
        <w:rPr>
          <w:rFonts w:asciiTheme="majorHAnsi" w:hAnsiTheme="majorHAnsi"/>
          <w:sz w:val="24"/>
          <w:szCs w:val="24"/>
        </w:rPr>
        <w:t xml:space="preserve">Σας ευχαριστούμε εκ των προτέρων. </w:t>
      </w:r>
      <w:r w:rsidR="00B816B7" w:rsidRPr="00F61BDA">
        <w:rPr>
          <w:rFonts w:asciiTheme="majorHAnsi" w:hAnsiTheme="majorHAnsi"/>
          <w:sz w:val="24"/>
          <w:szCs w:val="24"/>
        </w:rPr>
        <w:t xml:space="preserve"> </w:t>
      </w:r>
    </w:p>
    <w:p w:rsidR="00407FD0" w:rsidRDefault="00407FD0" w:rsidP="00A5663B">
      <w:pPr>
        <w:rPr>
          <w:rFonts w:asciiTheme="majorHAnsi" w:hAnsiTheme="majorHAnsi"/>
          <w:sz w:val="24"/>
          <w:szCs w:val="24"/>
        </w:rPr>
      </w:pPr>
    </w:p>
    <w:p w:rsidR="001A2443" w:rsidRPr="00F61BDA" w:rsidRDefault="001A2443" w:rsidP="00A5663B">
      <w:pPr>
        <w:rPr>
          <w:rFonts w:asciiTheme="majorHAnsi" w:hAnsiTheme="majorHAnsi"/>
          <w:sz w:val="24"/>
          <w:szCs w:val="24"/>
        </w:rPr>
        <w:sectPr w:rsidR="001A2443" w:rsidRPr="00F61BDA"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F61BDA" w:rsidRDefault="00E70687" w:rsidP="00E70687">
      <w:pPr>
        <w:jc w:val="center"/>
        <w:rPr>
          <w:rFonts w:asciiTheme="majorHAnsi" w:hAnsiTheme="majorHAnsi"/>
          <w:b/>
          <w:sz w:val="24"/>
          <w:szCs w:val="24"/>
        </w:rPr>
      </w:pPr>
      <w:r w:rsidRPr="00F61BDA">
        <w:rPr>
          <w:rFonts w:asciiTheme="majorHAnsi" w:hAnsiTheme="majorHAnsi"/>
          <w:b/>
          <w:sz w:val="24"/>
          <w:szCs w:val="24"/>
        </w:rPr>
        <w:lastRenderedPageBreak/>
        <w:t>Με εκτίμηση</w:t>
      </w:r>
    </w:p>
    <w:p w:rsidR="00E70687" w:rsidRPr="00F61BDA" w:rsidRDefault="00E70687" w:rsidP="00E70687">
      <w:pPr>
        <w:jc w:val="center"/>
        <w:rPr>
          <w:rFonts w:asciiTheme="majorHAnsi" w:hAnsiTheme="majorHAnsi"/>
          <w:b/>
          <w:sz w:val="24"/>
          <w:szCs w:val="24"/>
        </w:rPr>
        <w:sectPr w:rsidR="00E70687" w:rsidRPr="00F61BDA" w:rsidSect="00E70687">
          <w:type w:val="continuous"/>
          <w:pgSz w:w="11906" w:h="16838"/>
          <w:pgMar w:top="1440" w:right="1800" w:bottom="1440" w:left="1800" w:header="709" w:footer="370" w:gutter="0"/>
          <w:cols w:space="708"/>
          <w:docGrid w:linePitch="360"/>
        </w:sectPr>
      </w:pPr>
    </w:p>
    <w:p w:rsidR="00E70687" w:rsidRPr="00F61BDA" w:rsidRDefault="00E70687" w:rsidP="00E70687">
      <w:pPr>
        <w:jc w:val="center"/>
        <w:rPr>
          <w:rFonts w:asciiTheme="majorHAnsi" w:hAnsiTheme="majorHAnsi"/>
          <w:b/>
          <w:sz w:val="24"/>
          <w:szCs w:val="24"/>
        </w:rPr>
      </w:pPr>
      <w:r w:rsidRPr="00F61BDA">
        <w:rPr>
          <w:rFonts w:asciiTheme="majorHAnsi" w:hAnsiTheme="majorHAnsi"/>
          <w:b/>
          <w:sz w:val="24"/>
          <w:szCs w:val="24"/>
        </w:rPr>
        <w:lastRenderedPageBreak/>
        <w:t>Ο ΠΡΟΕΔΡΟΣ</w:t>
      </w:r>
    </w:p>
    <w:p w:rsidR="00407FD0" w:rsidRDefault="00407FD0" w:rsidP="00E70687">
      <w:pPr>
        <w:jc w:val="center"/>
        <w:rPr>
          <w:rFonts w:asciiTheme="majorHAnsi" w:hAnsiTheme="majorHAnsi"/>
          <w:b/>
          <w:sz w:val="24"/>
          <w:szCs w:val="24"/>
        </w:rPr>
      </w:pPr>
    </w:p>
    <w:p w:rsidR="001A2443" w:rsidRPr="00F61BDA" w:rsidRDefault="001A2443" w:rsidP="00E70687">
      <w:pPr>
        <w:jc w:val="center"/>
        <w:rPr>
          <w:rFonts w:asciiTheme="majorHAnsi" w:hAnsiTheme="majorHAnsi"/>
          <w:b/>
          <w:sz w:val="24"/>
          <w:szCs w:val="24"/>
        </w:rPr>
      </w:pPr>
    </w:p>
    <w:p w:rsidR="00E70687" w:rsidRPr="00F61BDA" w:rsidRDefault="00E70687" w:rsidP="00E70687">
      <w:pPr>
        <w:jc w:val="center"/>
        <w:rPr>
          <w:rFonts w:asciiTheme="majorHAnsi" w:hAnsiTheme="majorHAnsi"/>
          <w:b/>
          <w:sz w:val="24"/>
          <w:szCs w:val="24"/>
        </w:rPr>
      </w:pPr>
      <w:r w:rsidRPr="00F61BDA">
        <w:rPr>
          <w:rFonts w:asciiTheme="majorHAnsi" w:hAnsiTheme="majorHAnsi"/>
          <w:b/>
          <w:sz w:val="24"/>
          <w:szCs w:val="24"/>
        </w:rPr>
        <w:t>Ι. ΒΑΡΔΑΚΑΣΤΑΝΗΣ</w:t>
      </w:r>
    </w:p>
    <w:p w:rsidR="00E70687" w:rsidRPr="00F61BDA" w:rsidRDefault="00E70687" w:rsidP="00E70687">
      <w:pPr>
        <w:jc w:val="center"/>
        <w:rPr>
          <w:rFonts w:asciiTheme="majorHAnsi" w:hAnsiTheme="majorHAnsi"/>
          <w:b/>
          <w:sz w:val="24"/>
          <w:szCs w:val="24"/>
        </w:rPr>
      </w:pPr>
      <w:r w:rsidRPr="00F61BDA">
        <w:rPr>
          <w:rFonts w:asciiTheme="majorHAnsi" w:hAnsiTheme="majorHAnsi"/>
          <w:b/>
          <w:sz w:val="24"/>
          <w:szCs w:val="24"/>
        </w:rPr>
        <w:br w:type="column"/>
      </w:r>
      <w:r w:rsidRPr="00F61BDA">
        <w:rPr>
          <w:rFonts w:asciiTheme="majorHAnsi" w:hAnsiTheme="majorHAnsi"/>
          <w:b/>
          <w:sz w:val="24"/>
          <w:szCs w:val="24"/>
        </w:rPr>
        <w:lastRenderedPageBreak/>
        <w:t>Ο ΓΕΝ. ΓΡΑΜΜΑΤΕΑΣ</w:t>
      </w:r>
    </w:p>
    <w:p w:rsidR="00407FD0" w:rsidRDefault="00407FD0" w:rsidP="00E70687">
      <w:pPr>
        <w:jc w:val="center"/>
        <w:rPr>
          <w:rFonts w:asciiTheme="majorHAnsi" w:hAnsiTheme="majorHAnsi"/>
          <w:b/>
          <w:sz w:val="24"/>
          <w:szCs w:val="24"/>
        </w:rPr>
      </w:pPr>
    </w:p>
    <w:p w:rsidR="001A2443" w:rsidRPr="00F61BDA" w:rsidRDefault="001A2443" w:rsidP="00E70687">
      <w:pPr>
        <w:jc w:val="center"/>
        <w:rPr>
          <w:rFonts w:asciiTheme="majorHAnsi" w:hAnsiTheme="majorHAnsi"/>
          <w:b/>
          <w:sz w:val="24"/>
          <w:szCs w:val="24"/>
        </w:rPr>
      </w:pPr>
    </w:p>
    <w:p w:rsidR="00E70687" w:rsidRPr="00F61BDA" w:rsidRDefault="00E70687" w:rsidP="00DB674B">
      <w:pPr>
        <w:jc w:val="center"/>
        <w:rPr>
          <w:rFonts w:asciiTheme="majorHAnsi" w:hAnsiTheme="majorHAnsi"/>
          <w:b/>
          <w:sz w:val="24"/>
          <w:szCs w:val="24"/>
        </w:rPr>
        <w:sectPr w:rsidR="00E70687" w:rsidRPr="00F61BDA" w:rsidSect="00E70687">
          <w:type w:val="continuous"/>
          <w:pgSz w:w="11906" w:h="16838"/>
          <w:pgMar w:top="1440" w:right="1800" w:bottom="1440" w:left="1800" w:header="709" w:footer="370" w:gutter="0"/>
          <w:cols w:num="2" w:space="708"/>
          <w:docGrid w:linePitch="360"/>
        </w:sectPr>
      </w:pPr>
      <w:r w:rsidRPr="00F61BDA">
        <w:rPr>
          <w:rFonts w:asciiTheme="majorHAnsi" w:hAnsiTheme="majorHAnsi"/>
          <w:b/>
          <w:sz w:val="24"/>
          <w:szCs w:val="24"/>
        </w:rPr>
        <w:t>ΧΡ. ΝΑΣΤΑΣ</w:t>
      </w:r>
    </w:p>
    <w:p w:rsidR="00E70687" w:rsidRPr="00F61BDA" w:rsidRDefault="00E70687" w:rsidP="00E70687">
      <w:pPr>
        <w:spacing w:before="600" w:after="120"/>
        <w:jc w:val="left"/>
        <w:rPr>
          <w:rFonts w:asciiTheme="majorHAnsi" w:hAnsiTheme="majorHAnsi"/>
          <w:b/>
          <w:sz w:val="24"/>
          <w:szCs w:val="24"/>
        </w:rPr>
      </w:pPr>
      <w:r w:rsidRPr="00F61BDA">
        <w:rPr>
          <w:rFonts w:asciiTheme="majorHAnsi" w:hAnsiTheme="majorHAnsi"/>
          <w:b/>
          <w:sz w:val="24"/>
          <w:szCs w:val="24"/>
        </w:rPr>
        <w:lastRenderedPageBreak/>
        <w:t>Πίνακας Αποδεκτ</w:t>
      </w:r>
      <w:bookmarkStart w:id="0" w:name="_GoBack"/>
      <w:bookmarkEnd w:id="0"/>
      <w:r w:rsidRPr="00F61BDA">
        <w:rPr>
          <w:rFonts w:asciiTheme="majorHAnsi" w:hAnsiTheme="majorHAnsi"/>
          <w:b/>
          <w:sz w:val="24"/>
          <w:szCs w:val="24"/>
        </w:rPr>
        <w:t xml:space="preserve">ών: </w:t>
      </w:r>
    </w:p>
    <w:p w:rsidR="0066371D" w:rsidRPr="00F61BDA" w:rsidRDefault="0066371D" w:rsidP="0066371D">
      <w:pPr>
        <w:spacing w:after="0" w:line="240" w:lineRule="auto"/>
        <w:rPr>
          <w:rFonts w:asciiTheme="majorHAnsi" w:hAnsiTheme="majorHAnsi"/>
          <w:color w:val="auto"/>
          <w:sz w:val="24"/>
          <w:szCs w:val="24"/>
        </w:rPr>
      </w:pPr>
      <w:r w:rsidRPr="00F61BDA">
        <w:rPr>
          <w:rFonts w:asciiTheme="majorHAnsi" w:hAnsiTheme="majorHAnsi"/>
          <w:color w:val="auto"/>
          <w:sz w:val="24"/>
          <w:szCs w:val="24"/>
        </w:rPr>
        <w:t xml:space="preserve">- κα Φωτίου, Αναπληρώτρια Υπουργό Κοινωνικής Αλληλεγγύης </w:t>
      </w:r>
    </w:p>
    <w:p w:rsidR="0066371D" w:rsidRPr="00F61BDA" w:rsidRDefault="0066371D" w:rsidP="0066371D">
      <w:pPr>
        <w:spacing w:after="0" w:line="240" w:lineRule="auto"/>
        <w:rPr>
          <w:rFonts w:asciiTheme="majorHAnsi" w:hAnsiTheme="majorHAnsi"/>
          <w:color w:val="auto"/>
          <w:sz w:val="24"/>
          <w:szCs w:val="24"/>
        </w:rPr>
      </w:pPr>
      <w:r w:rsidRPr="00F61BDA">
        <w:rPr>
          <w:rFonts w:asciiTheme="majorHAnsi" w:hAnsiTheme="majorHAnsi"/>
          <w:color w:val="auto"/>
          <w:sz w:val="24"/>
          <w:szCs w:val="24"/>
        </w:rPr>
        <w:t xml:space="preserve">- κ. Δ. </w:t>
      </w:r>
      <w:proofErr w:type="spellStart"/>
      <w:r w:rsidRPr="00F61BDA">
        <w:rPr>
          <w:rFonts w:asciiTheme="majorHAnsi" w:hAnsiTheme="majorHAnsi"/>
          <w:color w:val="auto"/>
          <w:sz w:val="24"/>
          <w:szCs w:val="24"/>
        </w:rPr>
        <w:t>Μάρδα</w:t>
      </w:r>
      <w:proofErr w:type="spellEnd"/>
      <w:r w:rsidRPr="00F61BDA">
        <w:rPr>
          <w:rFonts w:asciiTheme="majorHAnsi" w:hAnsiTheme="majorHAnsi"/>
          <w:color w:val="auto"/>
          <w:sz w:val="24"/>
          <w:szCs w:val="24"/>
        </w:rPr>
        <w:t xml:space="preserve">, Αναπληρωτή Υπουργό Οικονομικών </w:t>
      </w:r>
    </w:p>
    <w:p w:rsidR="0066371D" w:rsidRPr="00F61BDA" w:rsidRDefault="0066371D" w:rsidP="0066371D">
      <w:pPr>
        <w:spacing w:after="0" w:line="240" w:lineRule="auto"/>
        <w:rPr>
          <w:rFonts w:asciiTheme="majorHAnsi" w:hAnsiTheme="majorHAnsi"/>
          <w:color w:val="auto"/>
          <w:sz w:val="24"/>
          <w:szCs w:val="24"/>
        </w:rPr>
      </w:pPr>
      <w:r w:rsidRPr="00F61BDA">
        <w:rPr>
          <w:rFonts w:asciiTheme="majorHAnsi" w:hAnsiTheme="majorHAnsi"/>
          <w:color w:val="auto"/>
          <w:sz w:val="24"/>
          <w:szCs w:val="24"/>
        </w:rPr>
        <w:t>- κα Λ.</w:t>
      </w:r>
      <w:r w:rsidR="001A2443" w:rsidRPr="001A2443">
        <w:rPr>
          <w:rFonts w:asciiTheme="majorHAnsi" w:hAnsiTheme="majorHAnsi"/>
          <w:color w:val="auto"/>
          <w:sz w:val="24"/>
          <w:szCs w:val="24"/>
        </w:rPr>
        <w:t xml:space="preserve"> </w:t>
      </w:r>
      <w:r w:rsidRPr="00F61BDA">
        <w:rPr>
          <w:rFonts w:asciiTheme="majorHAnsi" w:hAnsiTheme="majorHAnsi"/>
          <w:color w:val="auto"/>
          <w:sz w:val="24"/>
          <w:szCs w:val="24"/>
        </w:rPr>
        <w:t>Κατσέλη, Πρόεδρο Ελληνικής Ένωσης Τραπεζών</w:t>
      </w:r>
    </w:p>
    <w:p w:rsidR="00B816B7" w:rsidRPr="00F61BDA" w:rsidRDefault="0066371D" w:rsidP="00407FD0">
      <w:pPr>
        <w:spacing w:after="0" w:line="240" w:lineRule="auto"/>
        <w:rPr>
          <w:rFonts w:asciiTheme="majorHAnsi" w:hAnsiTheme="majorHAnsi"/>
          <w:sz w:val="24"/>
          <w:szCs w:val="24"/>
        </w:rPr>
      </w:pPr>
      <w:r w:rsidRPr="00F61BDA">
        <w:rPr>
          <w:rFonts w:asciiTheme="majorHAnsi" w:hAnsiTheme="majorHAnsi"/>
          <w:color w:val="auto"/>
          <w:sz w:val="24"/>
          <w:szCs w:val="24"/>
        </w:rPr>
        <w:t>- Φορείς Μέλη Ε.Σ.Α.μεΑ.</w:t>
      </w:r>
    </w:p>
    <w:sectPr w:rsidR="00B816B7" w:rsidRPr="00F61BDA"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6C" w:rsidRDefault="000D416C" w:rsidP="00A5663B">
      <w:pPr>
        <w:spacing w:after="0" w:line="240" w:lineRule="auto"/>
      </w:pPr>
      <w:r>
        <w:separator/>
      </w:r>
    </w:p>
  </w:endnote>
  <w:endnote w:type="continuationSeparator" w:id="0">
    <w:p w:rsidR="000D416C" w:rsidRDefault="000D416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6C" w:rsidRDefault="000D416C" w:rsidP="00A5663B">
      <w:pPr>
        <w:spacing w:after="0" w:line="240" w:lineRule="auto"/>
      </w:pPr>
      <w:r>
        <w:separator/>
      </w:r>
    </w:p>
  </w:footnote>
  <w:footnote w:type="continuationSeparator" w:id="0">
    <w:p w:rsidR="000D416C" w:rsidRDefault="000D416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A2443">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D416C"/>
    <w:rsid w:val="001A2443"/>
    <w:rsid w:val="001B3428"/>
    <w:rsid w:val="001B52A2"/>
    <w:rsid w:val="002D1046"/>
    <w:rsid w:val="003870E7"/>
    <w:rsid w:val="00407FD0"/>
    <w:rsid w:val="00412BB7"/>
    <w:rsid w:val="00421F44"/>
    <w:rsid w:val="004807F3"/>
    <w:rsid w:val="005C081C"/>
    <w:rsid w:val="00651CD5"/>
    <w:rsid w:val="0066371D"/>
    <w:rsid w:val="0077016C"/>
    <w:rsid w:val="00811A9B"/>
    <w:rsid w:val="00834D64"/>
    <w:rsid w:val="008F4A49"/>
    <w:rsid w:val="009B3183"/>
    <w:rsid w:val="00A5663B"/>
    <w:rsid w:val="00B01AB1"/>
    <w:rsid w:val="00B816B7"/>
    <w:rsid w:val="00DB674B"/>
    <w:rsid w:val="00DC7532"/>
    <w:rsid w:val="00E70687"/>
    <w:rsid w:val="00EE6171"/>
    <w:rsid w:val="00F21B29"/>
    <w:rsid w:val="00F60186"/>
    <w:rsid w:val="00F61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AD52FF-B2CC-4788-A5D6-37B3FEC9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2971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2015-07-07T08:14:00Z</dcterms:created>
  <dcterms:modified xsi:type="dcterms:W3CDTF">2015-07-07T08:15:00Z</dcterms:modified>
</cp:coreProperties>
</file>