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1D79AC" w:rsidRPr="00DC4E72" w:rsidRDefault="00B816B7" w:rsidP="00DC4E72">
      <w:r>
        <w:t xml:space="preserve">Πληροφορίες: </w:t>
      </w:r>
      <w:r w:rsidRPr="00B816B7">
        <w:t>Χριστίνα Σαμαρά</w:t>
      </w:r>
    </w:p>
    <w:p w:rsidR="00A5663B" w:rsidRPr="00A5663B" w:rsidRDefault="00B67374" w:rsidP="00C25D06">
      <w:pPr>
        <w:spacing w:before="480"/>
        <w:rPr>
          <w:b/>
        </w:rPr>
      </w:pPr>
      <w:r>
        <w:rPr>
          <w:b/>
        </w:rPr>
        <w:br w:type="column"/>
      </w:r>
      <w:r w:rsidR="00C25D06">
        <w:rPr>
          <w:b/>
        </w:rPr>
        <w:lastRenderedPageBreak/>
        <w:t xml:space="preserve">                               </w:t>
      </w:r>
      <w:r>
        <w:rPr>
          <w:b/>
        </w:rPr>
        <w:t>Αθήνα: 0</w:t>
      </w:r>
      <w:r w:rsidR="00DC4E72" w:rsidRPr="00DC4E72">
        <w:rPr>
          <w:b/>
        </w:rPr>
        <w:t>4</w:t>
      </w:r>
      <w:r w:rsidR="00B800FA">
        <w:rPr>
          <w:b/>
        </w:rPr>
        <w:t>.06</w:t>
      </w:r>
      <w:r w:rsidR="00B816B7">
        <w:rPr>
          <w:b/>
        </w:rPr>
        <w:t>.2015</w:t>
      </w:r>
    </w:p>
    <w:p w:rsidR="00A5663B" w:rsidRPr="00A5663B" w:rsidRDefault="005753ED" w:rsidP="005753ED">
      <w:pPr>
        <w:jc w:val="cente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                   </w:t>
      </w:r>
      <w:proofErr w:type="spellStart"/>
      <w:r w:rsidR="00B67374">
        <w:rPr>
          <w:b/>
        </w:rPr>
        <w:t>Αρ</w:t>
      </w:r>
      <w:proofErr w:type="spellEnd"/>
      <w:r w:rsidR="00B67374">
        <w:rPr>
          <w:b/>
        </w:rPr>
        <w:t xml:space="preserve">. Πρωτ.: </w:t>
      </w:r>
      <w:r w:rsidR="00DC4E72">
        <w:rPr>
          <w:b/>
        </w:rPr>
        <w:t>1551</w:t>
      </w:r>
    </w:p>
    <w:p w:rsidR="00F96DEA" w:rsidRDefault="00937777" w:rsidP="00F96DEA">
      <w:pPr>
        <w:pStyle w:val="a5"/>
        <w:tabs>
          <w:tab w:val="clear" w:pos="4153"/>
          <w:tab w:val="clear" w:pos="8306"/>
        </w:tabs>
        <w:jc w:val="left"/>
        <w:rPr>
          <w:rStyle w:val="a9"/>
          <w:rFonts w:ascii="Calibri" w:hAnsi="Calibri"/>
          <w:bCs w:val="0"/>
          <w:sz w:val="24"/>
          <w:szCs w:val="24"/>
        </w:rPr>
      </w:pPr>
      <w:r w:rsidRPr="00B800FA">
        <w:rPr>
          <w:rStyle w:val="a9"/>
          <w:rFonts w:ascii="Calibri" w:hAnsi="Calibri"/>
          <w:bCs w:val="0"/>
          <w:sz w:val="24"/>
          <w:szCs w:val="24"/>
        </w:rPr>
        <w:lastRenderedPageBreak/>
        <w:t xml:space="preserve">ΠΡΟΣ: </w:t>
      </w:r>
    </w:p>
    <w:p w:rsidR="00F96DEA" w:rsidRDefault="00937777" w:rsidP="00F96DEA">
      <w:pPr>
        <w:pStyle w:val="a5"/>
        <w:tabs>
          <w:tab w:val="clear" w:pos="4153"/>
          <w:tab w:val="clear" w:pos="8306"/>
        </w:tabs>
        <w:jc w:val="left"/>
        <w:rPr>
          <w:rStyle w:val="a9"/>
          <w:rFonts w:ascii="Calibri" w:hAnsi="Calibri"/>
          <w:bCs w:val="0"/>
          <w:sz w:val="24"/>
          <w:szCs w:val="24"/>
        </w:rPr>
      </w:pPr>
      <w:r w:rsidRPr="00B800FA">
        <w:rPr>
          <w:rStyle w:val="a9"/>
          <w:rFonts w:ascii="Calibri" w:hAnsi="Calibri"/>
          <w:bCs w:val="0"/>
          <w:sz w:val="24"/>
          <w:szCs w:val="24"/>
        </w:rPr>
        <w:t xml:space="preserve">- </w:t>
      </w:r>
      <w:r w:rsidRPr="00B800FA">
        <w:rPr>
          <w:rStyle w:val="a9"/>
          <w:rFonts w:ascii="Calibri" w:hAnsi="Calibri"/>
          <w:sz w:val="24"/>
          <w:szCs w:val="24"/>
        </w:rPr>
        <w:t xml:space="preserve">κ. </w:t>
      </w:r>
      <w:proofErr w:type="spellStart"/>
      <w:r w:rsidRPr="00B800FA">
        <w:rPr>
          <w:rStyle w:val="a9"/>
          <w:rFonts w:ascii="Calibri" w:hAnsi="Calibri"/>
          <w:sz w:val="24"/>
          <w:szCs w:val="24"/>
        </w:rPr>
        <w:t>Πελετίδη</w:t>
      </w:r>
      <w:proofErr w:type="spellEnd"/>
      <w:r w:rsidRPr="00B800FA">
        <w:rPr>
          <w:rStyle w:val="a9"/>
          <w:rFonts w:ascii="Calibri" w:hAnsi="Calibri"/>
          <w:sz w:val="24"/>
          <w:szCs w:val="24"/>
        </w:rPr>
        <w:t xml:space="preserve"> </w:t>
      </w:r>
      <w:proofErr w:type="spellStart"/>
      <w:r w:rsidRPr="00B800FA">
        <w:rPr>
          <w:rStyle w:val="a9"/>
          <w:rFonts w:ascii="Calibri" w:hAnsi="Calibri"/>
          <w:sz w:val="24"/>
          <w:szCs w:val="24"/>
        </w:rPr>
        <w:t>Κων</w:t>
      </w:r>
      <w:proofErr w:type="spellEnd"/>
      <w:r w:rsidRPr="00B800FA">
        <w:rPr>
          <w:rStyle w:val="a9"/>
          <w:rFonts w:ascii="Calibri" w:hAnsi="Calibri"/>
          <w:sz w:val="24"/>
          <w:szCs w:val="24"/>
        </w:rPr>
        <w:t>/</w:t>
      </w:r>
      <w:proofErr w:type="spellStart"/>
      <w:r w:rsidRPr="00B800FA">
        <w:rPr>
          <w:rStyle w:val="a9"/>
          <w:rFonts w:ascii="Calibri" w:hAnsi="Calibri"/>
          <w:sz w:val="24"/>
          <w:szCs w:val="24"/>
        </w:rPr>
        <w:t>νο</w:t>
      </w:r>
      <w:proofErr w:type="spellEnd"/>
      <w:r w:rsidRPr="00B800FA">
        <w:rPr>
          <w:rStyle w:val="a9"/>
          <w:rFonts w:ascii="Calibri" w:hAnsi="Calibri"/>
          <w:sz w:val="24"/>
          <w:szCs w:val="24"/>
        </w:rPr>
        <w:t>, Δήμαρχο Πατρέων</w:t>
      </w:r>
    </w:p>
    <w:p w:rsidR="00937777" w:rsidRPr="00B800FA" w:rsidRDefault="00937777" w:rsidP="00F96DEA">
      <w:pPr>
        <w:pStyle w:val="a5"/>
        <w:tabs>
          <w:tab w:val="clear" w:pos="4153"/>
          <w:tab w:val="clear" w:pos="8306"/>
        </w:tabs>
        <w:jc w:val="left"/>
        <w:rPr>
          <w:rStyle w:val="a9"/>
          <w:rFonts w:ascii="Calibri" w:hAnsi="Calibri"/>
          <w:bCs w:val="0"/>
          <w:sz w:val="24"/>
          <w:szCs w:val="24"/>
        </w:rPr>
      </w:pPr>
      <w:r w:rsidRPr="00B800FA">
        <w:rPr>
          <w:rStyle w:val="a9"/>
          <w:rFonts w:ascii="Calibri" w:hAnsi="Calibri"/>
          <w:sz w:val="24"/>
          <w:szCs w:val="24"/>
        </w:rPr>
        <w:t>- κ. Στάμο Παύλο, Αντιδήμαρχο Πολεοδομικού Σχεδιασμού, Περιβάλλοντος και Έργων Υποδομής Δήμου Πατρέων</w:t>
      </w:r>
    </w:p>
    <w:p w:rsidR="00937777" w:rsidRPr="00B800FA" w:rsidRDefault="00937777" w:rsidP="00BC34E7">
      <w:pPr>
        <w:pStyle w:val="a5"/>
        <w:tabs>
          <w:tab w:val="clear" w:pos="4153"/>
          <w:tab w:val="clear" w:pos="8306"/>
        </w:tabs>
        <w:ind w:left="-170"/>
        <w:jc w:val="left"/>
        <w:rPr>
          <w:rStyle w:val="a9"/>
          <w:rFonts w:ascii="Calibri" w:hAnsi="Calibri"/>
          <w:bCs w:val="0"/>
          <w:sz w:val="24"/>
          <w:szCs w:val="24"/>
        </w:rPr>
      </w:pPr>
    </w:p>
    <w:p w:rsidR="00B800FA" w:rsidRDefault="00B800FA" w:rsidP="00BC34E7">
      <w:pPr>
        <w:pStyle w:val="a5"/>
        <w:tabs>
          <w:tab w:val="clear" w:pos="4153"/>
          <w:tab w:val="clear" w:pos="8306"/>
        </w:tabs>
        <w:ind w:left="-170"/>
        <w:rPr>
          <w:rStyle w:val="a9"/>
          <w:rFonts w:ascii="Calibri" w:hAnsi="Calibri"/>
          <w:bCs w:val="0"/>
          <w:sz w:val="24"/>
          <w:szCs w:val="24"/>
        </w:rPr>
      </w:pPr>
    </w:p>
    <w:p w:rsidR="00937777" w:rsidRPr="00BC34E7" w:rsidRDefault="00BC34E7" w:rsidP="00F96DEA">
      <w:pPr>
        <w:pStyle w:val="a5"/>
        <w:tabs>
          <w:tab w:val="clear" w:pos="4153"/>
          <w:tab w:val="clear" w:pos="8306"/>
        </w:tabs>
        <w:ind w:left="-170"/>
        <w:jc w:val="left"/>
        <w:rPr>
          <w:rStyle w:val="a9"/>
          <w:rFonts w:ascii="Calibri" w:hAnsi="Calibri"/>
          <w:bCs w:val="0"/>
          <w:sz w:val="24"/>
          <w:szCs w:val="24"/>
        </w:rPr>
      </w:pPr>
      <w:r>
        <w:rPr>
          <w:rStyle w:val="a9"/>
          <w:rFonts w:ascii="Calibri" w:hAnsi="Calibri"/>
          <w:bCs w:val="0"/>
          <w:sz w:val="24"/>
          <w:szCs w:val="24"/>
        </w:rPr>
        <w:t xml:space="preserve">ΚΟΙΝ:  </w:t>
      </w:r>
    </w:p>
    <w:p w:rsidR="00BC34E7" w:rsidRDefault="00BC34E7" w:rsidP="00F96DEA">
      <w:pPr>
        <w:pStyle w:val="a5"/>
        <w:numPr>
          <w:ilvl w:val="0"/>
          <w:numId w:val="15"/>
        </w:numPr>
        <w:tabs>
          <w:tab w:val="clear" w:pos="4153"/>
          <w:tab w:val="clear" w:pos="8306"/>
        </w:tabs>
        <w:ind w:left="-170"/>
        <w:jc w:val="left"/>
        <w:rPr>
          <w:rStyle w:val="a9"/>
          <w:rFonts w:ascii="Calibri" w:hAnsi="Calibri"/>
          <w:b w:val="0"/>
          <w:sz w:val="24"/>
          <w:szCs w:val="24"/>
        </w:rPr>
      </w:pPr>
      <w:r w:rsidRPr="00B800FA">
        <w:rPr>
          <w:rStyle w:val="a9"/>
          <w:rFonts w:ascii="Calibri" w:hAnsi="Calibri"/>
          <w:b w:val="0"/>
          <w:sz w:val="24"/>
          <w:szCs w:val="24"/>
        </w:rPr>
        <w:t>Γραφείο Υπουργού</w:t>
      </w:r>
      <w:r w:rsidRPr="00DC4E72">
        <w:rPr>
          <w:rStyle w:val="a9"/>
          <w:rFonts w:ascii="Calibri" w:hAnsi="Calibri"/>
          <w:b w:val="0"/>
          <w:sz w:val="24"/>
          <w:szCs w:val="24"/>
        </w:rPr>
        <w:t xml:space="preserve"> </w:t>
      </w:r>
      <w:r>
        <w:rPr>
          <w:rStyle w:val="a9"/>
          <w:rFonts w:ascii="Calibri" w:hAnsi="Calibri"/>
          <w:b w:val="0"/>
          <w:sz w:val="24"/>
          <w:szCs w:val="24"/>
        </w:rPr>
        <w:t xml:space="preserve">Εσωτερικών και Διοικητικής Ανασυγκρότησης, κ. Ν. </w:t>
      </w:r>
      <w:proofErr w:type="spellStart"/>
      <w:r>
        <w:rPr>
          <w:rStyle w:val="a9"/>
          <w:rFonts w:ascii="Calibri" w:hAnsi="Calibri"/>
          <w:b w:val="0"/>
          <w:sz w:val="24"/>
          <w:szCs w:val="24"/>
        </w:rPr>
        <w:t>Βούτση</w:t>
      </w:r>
      <w:proofErr w:type="spellEnd"/>
    </w:p>
    <w:p w:rsidR="00937777" w:rsidRPr="00B800FA" w:rsidRDefault="00937777" w:rsidP="00F96DEA">
      <w:pPr>
        <w:pStyle w:val="a5"/>
        <w:numPr>
          <w:ilvl w:val="0"/>
          <w:numId w:val="15"/>
        </w:numPr>
        <w:tabs>
          <w:tab w:val="clear" w:pos="4153"/>
          <w:tab w:val="clear" w:pos="8306"/>
        </w:tabs>
        <w:ind w:left="-170"/>
        <w:jc w:val="left"/>
        <w:rPr>
          <w:rStyle w:val="a9"/>
          <w:rFonts w:ascii="Calibri" w:hAnsi="Calibri"/>
          <w:b w:val="0"/>
          <w:sz w:val="24"/>
          <w:szCs w:val="24"/>
        </w:rPr>
      </w:pPr>
      <w:r w:rsidRPr="00B800FA">
        <w:rPr>
          <w:rStyle w:val="a9"/>
          <w:rFonts w:ascii="Calibri" w:hAnsi="Calibri"/>
          <w:b w:val="0"/>
          <w:sz w:val="24"/>
          <w:szCs w:val="24"/>
        </w:rPr>
        <w:t xml:space="preserve">Γραφείο Περιφερειάρχη </w:t>
      </w:r>
      <w:proofErr w:type="spellStart"/>
      <w:r w:rsidRPr="00B800FA">
        <w:rPr>
          <w:rStyle w:val="a9"/>
          <w:rFonts w:ascii="Calibri" w:hAnsi="Calibri"/>
          <w:b w:val="0"/>
          <w:sz w:val="24"/>
          <w:szCs w:val="24"/>
        </w:rPr>
        <w:t>Δυτ</w:t>
      </w:r>
      <w:proofErr w:type="spellEnd"/>
      <w:r w:rsidRPr="00B800FA">
        <w:rPr>
          <w:rStyle w:val="a9"/>
          <w:rFonts w:ascii="Calibri" w:hAnsi="Calibri"/>
          <w:b w:val="0"/>
          <w:sz w:val="24"/>
          <w:szCs w:val="24"/>
        </w:rPr>
        <w:t xml:space="preserve">. Ελλάδας, κ. </w:t>
      </w:r>
      <w:proofErr w:type="spellStart"/>
      <w:r w:rsidRPr="00B800FA">
        <w:rPr>
          <w:rStyle w:val="a9"/>
          <w:rFonts w:ascii="Calibri" w:hAnsi="Calibri"/>
          <w:b w:val="0"/>
          <w:sz w:val="24"/>
          <w:szCs w:val="24"/>
        </w:rPr>
        <w:t>Κατσιφάρα</w:t>
      </w:r>
      <w:proofErr w:type="spellEnd"/>
    </w:p>
    <w:p w:rsidR="00937777" w:rsidRPr="00B800FA" w:rsidRDefault="00937777" w:rsidP="00F96DEA">
      <w:pPr>
        <w:pStyle w:val="a5"/>
        <w:numPr>
          <w:ilvl w:val="0"/>
          <w:numId w:val="15"/>
        </w:numPr>
        <w:tabs>
          <w:tab w:val="clear" w:pos="4153"/>
          <w:tab w:val="clear" w:pos="8306"/>
        </w:tabs>
        <w:ind w:left="-170"/>
        <w:jc w:val="left"/>
        <w:rPr>
          <w:rStyle w:val="a9"/>
          <w:rFonts w:ascii="Calibri" w:hAnsi="Calibri"/>
          <w:b w:val="0"/>
          <w:sz w:val="24"/>
          <w:szCs w:val="24"/>
        </w:rPr>
      </w:pPr>
      <w:r w:rsidRPr="00B800FA">
        <w:rPr>
          <w:rStyle w:val="a9"/>
          <w:rFonts w:ascii="Calibri" w:hAnsi="Calibri"/>
          <w:b w:val="0"/>
          <w:sz w:val="24"/>
          <w:szCs w:val="24"/>
        </w:rPr>
        <w:t xml:space="preserve">Εθνική Ομοσπονδία Κινητικά Αναπήρων </w:t>
      </w:r>
    </w:p>
    <w:p w:rsidR="00937777" w:rsidRPr="00B800FA" w:rsidRDefault="00937777" w:rsidP="00F96DEA">
      <w:pPr>
        <w:pStyle w:val="a5"/>
        <w:numPr>
          <w:ilvl w:val="0"/>
          <w:numId w:val="15"/>
        </w:numPr>
        <w:tabs>
          <w:tab w:val="clear" w:pos="4153"/>
          <w:tab w:val="clear" w:pos="8306"/>
        </w:tabs>
        <w:ind w:left="-170"/>
        <w:jc w:val="left"/>
        <w:rPr>
          <w:rStyle w:val="a9"/>
          <w:rFonts w:ascii="Calibri" w:hAnsi="Calibri"/>
          <w:b w:val="0"/>
          <w:sz w:val="24"/>
          <w:szCs w:val="24"/>
        </w:rPr>
      </w:pPr>
      <w:r w:rsidRPr="00B800FA">
        <w:rPr>
          <w:rStyle w:val="a9"/>
          <w:rFonts w:ascii="Calibri" w:hAnsi="Calibri"/>
          <w:b w:val="0"/>
          <w:sz w:val="24"/>
          <w:szCs w:val="24"/>
        </w:rPr>
        <w:t xml:space="preserve">Πανελλήνιο Σύλλογο Παραπληγικών </w:t>
      </w:r>
    </w:p>
    <w:p w:rsidR="00B800FA" w:rsidRDefault="00937777" w:rsidP="00F96DEA">
      <w:pPr>
        <w:pStyle w:val="a5"/>
        <w:numPr>
          <w:ilvl w:val="0"/>
          <w:numId w:val="15"/>
        </w:numPr>
        <w:tabs>
          <w:tab w:val="clear" w:pos="4153"/>
          <w:tab w:val="clear" w:pos="8306"/>
        </w:tabs>
        <w:spacing w:after="120"/>
        <w:ind w:left="-170"/>
        <w:jc w:val="left"/>
        <w:rPr>
          <w:rStyle w:val="a9"/>
          <w:rFonts w:ascii="Calibri" w:hAnsi="Calibri"/>
          <w:b w:val="0"/>
          <w:sz w:val="24"/>
          <w:szCs w:val="24"/>
        </w:rPr>
      </w:pPr>
      <w:r w:rsidRPr="00B800FA">
        <w:rPr>
          <w:rStyle w:val="a9"/>
          <w:rFonts w:ascii="Calibri" w:hAnsi="Calibri"/>
          <w:b w:val="0"/>
          <w:sz w:val="24"/>
          <w:szCs w:val="24"/>
        </w:rPr>
        <w:t xml:space="preserve">Πανελλήνιο Σύλλογο Παραπληγικών Παράρτημα Αχαΐας </w:t>
      </w:r>
    </w:p>
    <w:p w:rsidR="00B800FA" w:rsidRDefault="00B800FA" w:rsidP="00BC34E7">
      <w:pPr>
        <w:spacing w:after="120"/>
        <w:ind w:left="-170"/>
        <w:rPr>
          <w:rFonts w:ascii="Calibri" w:hAnsi="Calibri"/>
          <w:bCs/>
          <w:sz w:val="24"/>
          <w:szCs w:val="24"/>
        </w:rPr>
      </w:pPr>
    </w:p>
    <w:p w:rsidR="00B800FA" w:rsidRDefault="00B800FA" w:rsidP="00F96DEA">
      <w:pPr>
        <w:spacing w:after="120"/>
        <w:ind w:left="-170"/>
        <w:jc w:val="center"/>
        <w:rPr>
          <w:rFonts w:ascii="Calibri" w:hAnsi="Calibri"/>
          <w:b/>
          <w:bCs/>
          <w:sz w:val="24"/>
          <w:szCs w:val="24"/>
        </w:rPr>
      </w:pPr>
      <w:r w:rsidRPr="00B800FA">
        <w:rPr>
          <w:rFonts w:ascii="Calibri" w:hAnsi="Calibri"/>
          <w:b/>
          <w:bCs/>
          <w:sz w:val="24"/>
          <w:szCs w:val="24"/>
        </w:rPr>
        <w:t>ΘΕΜΑ: «</w:t>
      </w:r>
      <w:r w:rsidR="001D79AC">
        <w:rPr>
          <w:rFonts w:ascii="Calibri" w:hAnsi="Calibri"/>
          <w:b/>
          <w:bCs/>
          <w:sz w:val="24"/>
          <w:szCs w:val="24"/>
        </w:rPr>
        <w:t>Εφαρμογή προβλεπόμενων προδιαγραφών για την π</w:t>
      </w:r>
      <w:r w:rsidR="000B396B">
        <w:rPr>
          <w:rFonts w:ascii="Calibri" w:hAnsi="Calibri"/>
          <w:b/>
          <w:bCs/>
          <w:sz w:val="24"/>
          <w:szCs w:val="24"/>
        </w:rPr>
        <w:t xml:space="preserve">ροσβασιμότητα των πεζόδρομων </w:t>
      </w:r>
      <w:r w:rsidR="001D79AC">
        <w:rPr>
          <w:rFonts w:ascii="Calibri" w:hAnsi="Calibri"/>
          <w:b/>
          <w:bCs/>
          <w:sz w:val="24"/>
          <w:szCs w:val="24"/>
        </w:rPr>
        <w:t>της Πάτρας»</w:t>
      </w:r>
    </w:p>
    <w:p w:rsidR="001D79AC" w:rsidRPr="00B800FA" w:rsidRDefault="001D79AC" w:rsidP="00F96DEA">
      <w:pPr>
        <w:spacing w:after="120"/>
        <w:ind w:left="-170"/>
        <w:jc w:val="center"/>
        <w:rPr>
          <w:rFonts w:ascii="Calibri" w:hAnsi="Calibri"/>
          <w:b/>
          <w:bCs/>
          <w:sz w:val="24"/>
          <w:szCs w:val="24"/>
        </w:rPr>
      </w:pPr>
    </w:p>
    <w:p w:rsidR="00B800FA" w:rsidRPr="00F96DEA" w:rsidRDefault="00B800FA" w:rsidP="00BC34E7">
      <w:pPr>
        <w:spacing w:after="120" w:line="240" w:lineRule="auto"/>
        <w:ind w:left="-170"/>
        <w:rPr>
          <w:rFonts w:ascii="Calibri" w:hAnsi="Calibri"/>
          <w:b/>
          <w:bCs/>
          <w:i/>
          <w:sz w:val="24"/>
          <w:szCs w:val="24"/>
        </w:rPr>
      </w:pPr>
      <w:r w:rsidRPr="00F96DEA">
        <w:rPr>
          <w:rFonts w:ascii="Calibri" w:hAnsi="Calibri"/>
          <w:b/>
          <w:bCs/>
          <w:i/>
          <w:sz w:val="24"/>
          <w:szCs w:val="24"/>
        </w:rPr>
        <w:t xml:space="preserve">Κύριε Δήμαρχε, </w:t>
      </w:r>
    </w:p>
    <w:p w:rsidR="00B800FA" w:rsidRPr="00B800FA" w:rsidRDefault="00B800FA" w:rsidP="00BC34E7">
      <w:pPr>
        <w:spacing w:after="240" w:line="240" w:lineRule="auto"/>
        <w:ind w:left="-170"/>
        <w:rPr>
          <w:rFonts w:ascii="Calibri" w:hAnsi="Calibri"/>
          <w:sz w:val="24"/>
          <w:szCs w:val="24"/>
        </w:rPr>
      </w:pPr>
      <w:r w:rsidRPr="00B800FA">
        <w:rPr>
          <w:rFonts w:ascii="Calibri" w:hAnsi="Calibri"/>
          <w:sz w:val="24"/>
          <w:szCs w:val="24"/>
        </w:rPr>
        <w:t xml:space="preserve">Η Εθνική Συνομοσπονδία Ατόμων με Αναπηρία (Ε.Σ.Α.μεΑ.) - </w:t>
      </w:r>
      <w:r w:rsidRPr="00F96DEA">
        <w:rPr>
          <w:rFonts w:ascii="Calibri" w:hAnsi="Calibri"/>
          <w:i/>
          <w:sz w:val="24"/>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F96DEA">
        <w:rPr>
          <w:rFonts w:ascii="Calibri" w:hAnsi="Calibri"/>
          <w:bCs/>
          <w:i/>
          <w:sz w:val="24"/>
          <w:szCs w:val="24"/>
        </w:rPr>
        <w:t>.2430/96 (ΦΕΚ 156Α/10.7.96)</w:t>
      </w:r>
      <w:r w:rsidRPr="00F96DEA">
        <w:rPr>
          <w:rFonts w:ascii="Calibri" w:hAnsi="Calibri"/>
          <w:i/>
          <w:sz w:val="24"/>
          <w:szCs w:val="24"/>
        </w:rPr>
        <w:t xml:space="preserve"> Κοινωνικό Εταίρο της ελληνικής Πολιτείας σε ζητήματα αναπηρίας, ιδρυτικό μέλος του Ευρωπαϊκού Φόρουμ Ατόμων με Αναπηρία (</w:t>
      </w:r>
      <w:r w:rsidRPr="00F96DEA">
        <w:rPr>
          <w:rFonts w:ascii="Calibri" w:hAnsi="Calibri"/>
          <w:i/>
          <w:sz w:val="24"/>
          <w:szCs w:val="24"/>
          <w:lang w:val="en-US"/>
        </w:rPr>
        <w:t>European</w:t>
      </w:r>
      <w:r w:rsidRPr="00F96DEA">
        <w:rPr>
          <w:rFonts w:ascii="Calibri" w:hAnsi="Calibri"/>
          <w:i/>
          <w:sz w:val="24"/>
          <w:szCs w:val="24"/>
        </w:rPr>
        <w:t xml:space="preserve"> </w:t>
      </w:r>
      <w:r w:rsidRPr="00F96DEA">
        <w:rPr>
          <w:rFonts w:ascii="Calibri" w:hAnsi="Calibri"/>
          <w:i/>
          <w:sz w:val="24"/>
          <w:szCs w:val="24"/>
          <w:lang w:val="en-US"/>
        </w:rPr>
        <w:t>Disability</w:t>
      </w:r>
      <w:r w:rsidRPr="00F96DEA">
        <w:rPr>
          <w:rFonts w:ascii="Calibri" w:hAnsi="Calibri"/>
          <w:i/>
          <w:sz w:val="24"/>
          <w:szCs w:val="24"/>
        </w:rPr>
        <w:t xml:space="preserve"> </w:t>
      </w:r>
      <w:r w:rsidRPr="00F96DEA">
        <w:rPr>
          <w:rFonts w:ascii="Calibri" w:hAnsi="Calibri"/>
          <w:i/>
          <w:sz w:val="24"/>
          <w:szCs w:val="24"/>
          <w:lang w:val="en-US"/>
        </w:rPr>
        <w:t>Forum</w:t>
      </w:r>
      <w:r w:rsidRPr="00F96DEA">
        <w:rPr>
          <w:rFonts w:ascii="Calibri" w:hAnsi="Calibri"/>
          <w:i/>
          <w:sz w:val="24"/>
          <w:szCs w:val="24"/>
        </w:rPr>
        <w:t>),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Pr="00B800FA">
        <w:rPr>
          <w:rFonts w:ascii="Calibri" w:hAnsi="Calibri"/>
          <w:sz w:val="24"/>
          <w:szCs w:val="24"/>
        </w:rPr>
        <w:t xml:space="preserve"> - με το παρόν έγγραφό της επιθυμεί να σας μεταφέρει τη διαμαρτυρία του Πανελληνίου Συλλόγου Παραπληγικών Παράρτημα Αχαΐας, σχετικά με την ανυπαρξία προσβασιμότητας στους πεζόδρομους της Πάτρας για τα άτομα με κινητικές αναπηρίες και χρήστες αναπηρικού αμαξιδίου. </w:t>
      </w:r>
    </w:p>
    <w:p w:rsidR="00B800FA" w:rsidRPr="00B800FA" w:rsidRDefault="00B800FA" w:rsidP="00BC34E7">
      <w:pPr>
        <w:autoSpaceDE w:val="0"/>
        <w:autoSpaceDN w:val="0"/>
        <w:adjustRightInd w:val="0"/>
        <w:spacing w:after="120" w:line="240" w:lineRule="auto"/>
        <w:ind w:left="-170"/>
        <w:rPr>
          <w:rFonts w:ascii="Calibri" w:hAnsi="Calibri"/>
          <w:b/>
          <w:sz w:val="24"/>
          <w:szCs w:val="24"/>
        </w:rPr>
      </w:pPr>
      <w:r w:rsidRPr="00B800FA">
        <w:rPr>
          <w:rFonts w:ascii="Calibri" w:hAnsi="Calibri"/>
          <w:b/>
          <w:sz w:val="24"/>
          <w:szCs w:val="24"/>
        </w:rPr>
        <w:t xml:space="preserve">Όπως γνωρίζετε, τόσο το εθνικό όσο και το ευρωπαϊκό πλαίσιο για την αναπηρία διαμορφώνονται πλέον στη βάση:  </w:t>
      </w:r>
    </w:p>
    <w:p w:rsidR="00B800FA" w:rsidRPr="00B800FA" w:rsidRDefault="00B800FA" w:rsidP="00BC34E7">
      <w:pPr>
        <w:autoSpaceDE w:val="0"/>
        <w:autoSpaceDN w:val="0"/>
        <w:adjustRightInd w:val="0"/>
        <w:spacing w:after="240" w:line="240" w:lineRule="auto"/>
        <w:ind w:left="-170"/>
        <w:rPr>
          <w:rFonts w:ascii="Calibri" w:eastAsia="MyriadPro-Regular" w:hAnsi="Calibri"/>
          <w:sz w:val="24"/>
          <w:szCs w:val="24"/>
        </w:rPr>
      </w:pPr>
      <w:r w:rsidRPr="00B800FA">
        <w:rPr>
          <w:rFonts w:ascii="Calibri" w:hAnsi="Calibri"/>
          <w:b/>
          <w:sz w:val="24"/>
          <w:szCs w:val="24"/>
        </w:rPr>
        <w:lastRenderedPageBreak/>
        <w:t>Α) της Σύμβασης των Ηνωμένων Εθνών για τα Δικαιώματα των Ατόμων με Αναπηρία</w:t>
      </w:r>
      <w:r w:rsidRPr="00B800FA">
        <w:rPr>
          <w:rFonts w:ascii="Calibri" w:hAnsi="Calibri"/>
          <w:sz w:val="24"/>
          <w:szCs w:val="24"/>
        </w:rPr>
        <w:t xml:space="preserve"> - την οποία επικύρωσε η χώρα μας μέσω του Ν.4074/2012 (ΦΕΚ 88</w:t>
      </w:r>
      <w:r w:rsidRPr="00B800FA">
        <w:rPr>
          <w:rFonts w:ascii="Calibri" w:hAnsi="Calibri"/>
          <w:sz w:val="24"/>
          <w:szCs w:val="24"/>
          <w:vertAlign w:val="superscript"/>
        </w:rPr>
        <w:t>Α</w:t>
      </w:r>
      <w:r w:rsidRPr="00B800FA">
        <w:rPr>
          <w:rFonts w:ascii="Calibri" w:hAnsi="Calibri"/>
          <w:sz w:val="24"/>
          <w:szCs w:val="24"/>
        </w:rPr>
        <w:t xml:space="preserve">/11.04.2012), αναλαμβάνοντας τις σχετικές υποχρεώσεις. Επισημαίνουμε ιδιαίτερα ότι το άρθρο 9 - «Προσβασιμότητα» της Σύμβασης </w:t>
      </w:r>
      <w:r w:rsidRPr="00B800FA">
        <w:rPr>
          <w:rFonts w:ascii="Calibri" w:hAnsi="Calibri"/>
          <w:iCs/>
          <w:sz w:val="24"/>
          <w:szCs w:val="24"/>
        </w:rPr>
        <w:t>αναφέρει</w:t>
      </w:r>
      <w:r w:rsidRPr="00B800FA">
        <w:rPr>
          <w:rFonts w:ascii="Calibri" w:eastAsia="MyriadPro-Regular" w:hAnsi="Calibri"/>
          <w:i/>
          <w:sz w:val="24"/>
          <w:szCs w:val="24"/>
        </w:rPr>
        <w:t xml:space="preserve"> </w:t>
      </w:r>
      <w:r w:rsidRPr="00B800FA">
        <w:rPr>
          <w:rFonts w:ascii="Calibri" w:eastAsia="MyriadPro-Regular" w:hAnsi="Calibri"/>
          <w:sz w:val="24"/>
          <w:szCs w:val="24"/>
        </w:rPr>
        <w:t>ως εξής:</w:t>
      </w:r>
    </w:p>
    <w:p w:rsidR="00B800FA" w:rsidRPr="00B800FA" w:rsidRDefault="00B800FA" w:rsidP="00BC34E7">
      <w:pPr>
        <w:autoSpaceDE w:val="0"/>
        <w:autoSpaceDN w:val="0"/>
        <w:adjustRightInd w:val="0"/>
        <w:spacing w:after="240" w:line="240" w:lineRule="auto"/>
        <w:ind w:left="-170"/>
        <w:rPr>
          <w:rFonts w:ascii="Calibri" w:eastAsia="MyriadPro-Regular" w:hAnsi="Calibri"/>
          <w:i/>
          <w:sz w:val="24"/>
          <w:szCs w:val="24"/>
        </w:rPr>
      </w:pPr>
      <w:r w:rsidRPr="00B800FA">
        <w:rPr>
          <w:rFonts w:ascii="Calibri" w:eastAsia="MyriadPro-Regular" w:hAnsi="Calibri"/>
          <w:i/>
          <w:sz w:val="24"/>
          <w:szCs w:val="24"/>
        </w:rP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w:t>
      </w:r>
      <w:r w:rsidRPr="00B800FA">
        <w:rPr>
          <w:rFonts w:ascii="Calibri" w:eastAsia="MyriadPro-Regular" w:hAnsi="Calibri"/>
          <w:b/>
          <w:i/>
          <w:sz w:val="24"/>
          <w:szCs w:val="24"/>
        </w:rPr>
        <w:t>στο φυσικό περιβάλλον</w:t>
      </w:r>
      <w:r w:rsidRPr="00B800FA">
        <w:rPr>
          <w:rFonts w:ascii="Calibri" w:eastAsia="MyriadPro-Regular" w:hAnsi="Calibri"/>
          <w:i/>
          <w:sz w:val="24"/>
          <w:szCs w:val="24"/>
        </w:rPr>
        <w:t xml:space="preserve">, τα μέσα μεταφοράς, την πληροφορία και τις επικοινωνίες, συμπεριλαμβανομένων και των τεχνολογιών και συστημάτων πληροφορίας και επικοινωνιών </w:t>
      </w:r>
      <w:r w:rsidRPr="00B800FA">
        <w:rPr>
          <w:rFonts w:ascii="Calibri" w:eastAsia="MyriadPro-Regular" w:hAnsi="Calibri"/>
          <w:b/>
          <w:i/>
          <w:sz w:val="24"/>
          <w:szCs w:val="24"/>
        </w:rPr>
        <w:t xml:space="preserve">και σε άλλες εγκαταστάσεις </w:t>
      </w:r>
      <w:r w:rsidRPr="00B800FA">
        <w:rPr>
          <w:rFonts w:ascii="Calibri" w:eastAsia="MyriadPro-Regular" w:hAnsi="Calibri"/>
          <w:i/>
          <w:sz w:val="24"/>
          <w:szCs w:val="24"/>
        </w:rPr>
        <w:t>και υπηρεσίες</w:t>
      </w:r>
      <w:r w:rsidRPr="00B800FA">
        <w:rPr>
          <w:rFonts w:ascii="Calibri" w:eastAsia="MyriadPro-Regular" w:hAnsi="Calibri"/>
          <w:b/>
          <w:i/>
          <w:sz w:val="24"/>
          <w:szCs w:val="24"/>
        </w:rPr>
        <w:t xml:space="preserve"> που είναι ανοικτές ή παρέχονται στο κοινό, τόσο στις αστικές όσο και στις αγροτικές περιοχές</w:t>
      </w:r>
      <w:r w:rsidRPr="00B800FA">
        <w:rPr>
          <w:rFonts w:ascii="Calibri" w:eastAsia="MyriadPro-Regular" w:hAnsi="Calibri"/>
          <w:i/>
          <w:sz w:val="24"/>
          <w:szCs w:val="24"/>
        </w:rPr>
        <w:t>.[…]»</w:t>
      </w:r>
    </w:p>
    <w:p w:rsidR="00B800FA" w:rsidRPr="00B800FA" w:rsidRDefault="00B800FA" w:rsidP="00BC34E7">
      <w:pPr>
        <w:spacing w:after="240" w:line="240" w:lineRule="auto"/>
        <w:ind w:left="-170"/>
        <w:rPr>
          <w:rFonts w:ascii="Calibri" w:hAnsi="Calibri"/>
          <w:bCs/>
          <w:i/>
          <w:sz w:val="24"/>
          <w:szCs w:val="24"/>
        </w:rPr>
      </w:pPr>
      <w:r w:rsidRPr="00B800FA">
        <w:rPr>
          <w:rFonts w:ascii="Calibri" w:hAnsi="Calibri"/>
          <w:b/>
          <w:i/>
          <w:color w:val="auto"/>
          <w:sz w:val="24"/>
          <w:szCs w:val="24"/>
        </w:rPr>
        <w:t xml:space="preserve">Β) </w:t>
      </w:r>
      <w:r w:rsidRPr="00B800FA">
        <w:rPr>
          <w:rFonts w:ascii="Calibri" w:hAnsi="Calibri"/>
          <w:b/>
          <w:bCs/>
          <w:color w:val="auto"/>
          <w:sz w:val="24"/>
          <w:szCs w:val="24"/>
        </w:rPr>
        <w:t>του Συντάγματος</w:t>
      </w:r>
      <w:r w:rsidRPr="00B800FA">
        <w:rPr>
          <w:rFonts w:ascii="Calibri" w:hAnsi="Calibri"/>
          <w:b/>
          <w:bCs/>
          <w:sz w:val="24"/>
          <w:szCs w:val="24"/>
        </w:rPr>
        <w:t xml:space="preserve"> της χώρας</w:t>
      </w:r>
      <w:r w:rsidRPr="00B800FA">
        <w:rPr>
          <w:rFonts w:ascii="Calibri" w:hAnsi="Calibri"/>
          <w:bCs/>
          <w:sz w:val="24"/>
          <w:szCs w:val="24"/>
        </w:rPr>
        <w:t>, όπου στο άρθρο 21, παρ.6 αναφέρει ότι «</w:t>
      </w:r>
      <w:r w:rsidR="00DC4E72">
        <w:rPr>
          <w:rFonts w:ascii="Calibri" w:hAnsi="Calibri"/>
          <w:bCs/>
          <w:i/>
          <w:sz w:val="24"/>
          <w:szCs w:val="24"/>
        </w:rPr>
        <w:t>Τα άτομα με ανα</w:t>
      </w:r>
      <w:r w:rsidRPr="00B800FA">
        <w:rPr>
          <w:rFonts w:ascii="Calibri" w:hAnsi="Calibri"/>
          <w:bCs/>
          <w:i/>
          <w:sz w:val="24"/>
          <w:szCs w:val="24"/>
        </w:rPr>
        <w:t xml:space="preserve">πηρίες έχουν δικαίωμα να απολαμβάνουν μέτρων </w:t>
      </w:r>
      <w:r w:rsidRPr="00B800FA">
        <w:rPr>
          <w:rFonts w:ascii="Calibri" w:hAnsi="Calibri"/>
          <w:b/>
          <w:bCs/>
          <w:i/>
          <w:sz w:val="24"/>
          <w:szCs w:val="24"/>
        </w:rPr>
        <w:t>που εξασφαλίζουν την αυτονομία</w:t>
      </w:r>
      <w:r w:rsidRPr="00B800FA">
        <w:rPr>
          <w:rFonts w:ascii="Calibri" w:hAnsi="Calibri"/>
          <w:bCs/>
          <w:i/>
          <w:sz w:val="24"/>
          <w:szCs w:val="24"/>
        </w:rPr>
        <w:t xml:space="preserve"> […]»</w:t>
      </w:r>
    </w:p>
    <w:p w:rsidR="00B800FA" w:rsidRPr="00B800FA" w:rsidRDefault="00B800FA" w:rsidP="00BC34E7">
      <w:pPr>
        <w:autoSpaceDE w:val="0"/>
        <w:autoSpaceDN w:val="0"/>
        <w:adjustRightInd w:val="0"/>
        <w:spacing w:after="240" w:line="240" w:lineRule="auto"/>
        <w:ind w:left="-170"/>
        <w:rPr>
          <w:rFonts w:ascii="Calibri" w:hAnsi="Calibri"/>
          <w:sz w:val="24"/>
          <w:szCs w:val="24"/>
        </w:rPr>
      </w:pPr>
      <w:r w:rsidRPr="00B800FA">
        <w:rPr>
          <w:rFonts w:ascii="Calibri" w:hAnsi="Calibri"/>
          <w:sz w:val="24"/>
          <w:szCs w:val="24"/>
        </w:rPr>
        <w:t xml:space="preserve">Παράλληλα επισημαίνουμε ότι στην Απόφαση με αριθ.52907/ 2009 ΦΕΚ 2621 Β’ </w:t>
      </w:r>
      <w:r w:rsidRPr="00B800FA">
        <w:rPr>
          <w:rFonts w:ascii="Calibri" w:hAnsi="Calibri"/>
          <w:i/>
          <w:sz w:val="24"/>
          <w:szCs w:val="24"/>
        </w:rPr>
        <w:t>«Ειδικές ρυθμίσεις για την εξυπηρέτηση ατόμων με αναπηρία σε κοινόχρηστους χώρους των οικισμών που προορίζονται για την κυκλοφορία πεζών»,</w:t>
      </w:r>
      <w:r w:rsidRPr="00B800FA">
        <w:rPr>
          <w:rFonts w:ascii="Calibri" w:hAnsi="Calibri"/>
          <w:sz w:val="24"/>
          <w:szCs w:val="24"/>
        </w:rPr>
        <w:t xml:space="preserve"> άρθρο 1 </w:t>
      </w:r>
      <w:r w:rsidRPr="00B800FA">
        <w:rPr>
          <w:rFonts w:ascii="Calibri" w:hAnsi="Calibri"/>
          <w:i/>
          <w:sz w:val="24"/>
          <w:szCs w:val="24"/>
        </w:rPr>
        <w:t xml:space="preserve">«Προσβασιμότητα Κοινόχρηστων Χώρων», </w:t>
      </w:r>
      <w:r w:rsidRPr="00B800FA">
        <w:rPr>
          <w:rFonts w:ascii="Calibri" w:hAnsi="Calibri"/>
          <w:sz w:val="24"/>
          <w:szCs w:val="24"/>
        </w:rPr>
        <w:t xml:space="preserve">αναφέρονται ρητά τα παρακάτω: </w:t>
      </w:r>
    </w:p>
    <w:p w:rsidR="00B800FA" w:rsidRPr="00B800FA" w:rsidRDefault="00B800FA" w:rsidP="00BC34E7">
      <w:pPr>
        <w:numPr>
          <w:ilvl w:val="0"/>
          <w:numId w:val="16"/>
        </w:numPr>
        <w:autoSpaceDE w:val="0"/>
        <w:autoSpaceDN w:val="0"/>
        <w:adjustRightInd w:val="0"/>
        <w:spacing w:after="240" w:line="240" w:lineRule="auto"/>
        <w:ind w:left="-170"/>
        <w:rPr>
          <w:rFonts w:ascii="Calibri" w:hAnsi="Calibri"/>
          <w:i/>
          <w:sz w:val="24"/>
          <w:szCs w:val="24"/>
        </w:rPr>
      </w:pPr>
      <w:r w:rsidRPr="00B800FA">
        <w:rPr>
          <w:rFonts w:ascii="Calibri" w:hAnsi="Calibri"/>
          <w:i/>
          <w:sz w:val="24"/>
          <w:szCs w:val="24"/>
        </w:rPr>
        <w:t xml:space="preserve">«Οι κοινόχρηστοι χώροι εντός των πόλεων και οικισμών που προορίζονται για την κυκλοφορία πεζών όπως πλατείες, άλση, </w:t>
      </w:r>
      <w:r w:rsidRPr="00B800FA">
        <w:rPr>
          <w:rFonts w:ascii="Calibri" w:hAnsi="Calibri"/>
          <w:b/>
          <w:i/>
          <w:sz w:val="24"/>
          <w:szCs w:val="24"/>
        </w:rPr>
        <w:t>πεζόδρομοι</w:t>
      </w:r>
      <w:r w:rsidRPr="00B800FA">
        <w:rPr>
          <w:rFonts w:ascii="Calibri" w:hAnsi="Calibri"/>
          <w:i/>
          <w:sz w:val="24"/>
          <w:szCs w:val="24"/>
        </w:rPr>
        <w:t xml:space="preserve">, πεζοδρόμια, εν γένει στάσεις, Μ.Μ.Μ. </w:t>
      </w:r>
      <w:r w:rsidRPr="00B800FA">
        <w:rPr>
          <w:rFonts w:ascii="Calibri" w:hAnsi="Calibri"/>
          <w:b/>
          <w:i/>
          <w:sz w:val="24"/>
          <w:szCs w:val="24"/>
        </w:rPr>
        <w:t>διαμορφώνονται ή ανακατασκευάζονται έτσι ώστε να εξασφαλίζεται σε αυτούς η δυνατότητα πρόσβασης ατόμων με αναπηρία</w:t>
      </w:r>
      <w:r w:rsidRPr="00B800FA">
        <w:rPr>
          <w:rFonts w:ascii="Calibri" w:hAnsi="Calibri"/>
          <w:i/>
          <w:sz w:val="24"/>
          <w:szCs w:val="24"/>
        </w:rPr>
        <w:t>. Η πλήρης προσβασιμότητα εξασφαλίζεται με τη δημιουργία επιπέδων κίνησης οριζοντίων ή χαμηλής κλίσης και επαρκούς πλάτους σύμφωνα με τα οριζόμενα στα επόμενα άρθρα. […]»</w:t>
      </w:r>
    </w:p>
    <w:p w:rsidR="00B800FA" w:rsidRPr="00B800FA" w:rsidRDefault="00B800FA" w:rsidP="00BC34E7">
      <w:pPr>
        <w:autoSpaceDE w:val="0"/>
        <w:autoSpaceDN w:val="0"/>
        <w:adjustRightInd w:val="0"/>
        <w:spacing w:after="240" w:line="240" w:lineRule="auto"/>
        <w:ind w:left="-170"/>
        <w:rPr>
          <w:rFonts w:ascii="Calibri" w:hAnsi="Calibri"/>
          <w:color w:val="auto"/>
          <w:sz w:val="24"/>
          <w:szCs w:val="24"/>
        </w:rPr>
      </w:pPr>
      <w:r w:rsidRPr="00B800FA">
        <w:rPr>
          <w:rFonts w:ascii="Calibri" w:hAnsi="Calibri"/>
          <w:sz w:val="24"/>
          <w:szCs w:val="24"/>
        </w:rPr>
        <w:t xml:space="preserve">Οι παραπάνω προβλέψεις στοχεύουν στην αυτόνομη εξυπηρέτηση πολιτών με μειωμένη κινητικότητα, η δε μη εφαρμογή τους καθιστά την πολιτεία υπεύθυνη για </w:t>
      </w:r>
      <w:r w:rsidRPr="00B800FA">
        <w:rPr>
          <w:rFonts w:ascii="Calibri" w:hAnsi="Calibri"/>
          <w:color w:val="auto"/>
          <w:sz w:val="24"/>
          <w:szCs w:val="24"/>
        </w:rPr>
        <w:t>τον αποκλεισμό αυτών των ατόμων από  τους πεζόδρομους της πόλης</w:t>
      </w:r>
      <w:r w:rsidRPr="00B800FA">
        <w:rPr>
          <w:rFonts w:ascii="Calibri" w:hAnsi="Calibri"/>
          <w:sz w:val="24"/>
          <w:szCs w:val="24"/>
        </w:rPr>
        <w:t xml:space="preserve"> και επικίνδυνη τη διακίνησή τους στους εξωτερικούς κοινόχρηστους χώρους. </w:t>
      </w:r>
    </w:p>
    <w:p w:rsidR="00B800FA" w:rsidRPr="00B800FA" w:rsidRDefault="00B800FA" w:rsidP="00BC34E7">
      <w:pPr>
        <w:spacing w:after="240" w:line="240" w:lineRule="auto"/>
        <w:ind w:left="-170"/>
        <w:rPr>
          <w:rFonts w:ascii="Calibri" w:hAnsi="Calibri"/>
          <w:b/>
          <w:bCs/>
          <w:iCs/>
          <w:sz w:val="24"/>
          <w:szCs w:val="24"/>
        </w:rPr>
      </w:pPr>
      <w:r w:rsidRPr="00B800FA">
        <w:rPr>
          <w:rFonts w:ascii="Calibri" w:hAnsi="Calibri"/>
          <w:bCs/>
          <w:iCs/>
          <w:sz w:val="24"/>
          <w:szCs w:val="24"/>
        </w:rPr>
        <w:t xml:space="preserve">Σε συνέχεια λοιπόν των παραπάνω, </w:t>
      </w:r>
      <w:r w:rsidRPr="00B800FA">
        <w:rPr>
          <w:rFonts w:ascii="Calibri" w:hAnsi="Calibri"/>
          <w:b/>
          <w:bCs/>
          <w:iCs/>
          <w:sz w:val="24"/>
          <w:szCs w:val="24"/>
        </w:rPr>
        <w:t>η Ε.Σ.Α.μεΑ. διαμαρτύρεται έντονα για τη μη εφαρμογή των από το θεσμικό πλαίσιο της χώρας προβλεπόμενων προδιαγραφών προσβασιμότητας στους πεζόδρομους της Πάτρας και αναμένει την άμεση συμμόρφωση των Υπηρεσιών σας σε αυτές.</w:t>
      </w:r>
    </w:p>
    <w:p w:rsidR="00B816B7" w:rsidRDefault="00B800FA" w:rsidP="00BC34E7">
      <w:pPr>
        <w:spacing w:after="0" w:line="240" w:lineRule="auto"/>
        <w:ind w:left="-170"/>
        <w:rPr>
          <w:rFonts w:ascii="Calibri" w:hAnsi="Calibri"/>
          <w:sz w:val="24"/>
          <w:szCs w:val="24"/>
        </w:rPr>
      </w:pPr>
      <w:r>
        <w:rPr>
          <w:rFonts w:ascii="Calibri" w:hAnsi="Calibri"/>
          <w:sz w:val="24"/>
          <w:szCs w:val="24"/>
        </w:rPr>
        <w:t xml:space="preserve"> </w:t>
      </w:r>
      <w:r w:rsidR="00DC4E72">
        <w:rPr>
          <w:rFonts w:ascii="Calibri" w:hAnsi="Calibri"/>
          <w:sz w:val="24"/>
          <w:szCs w:val="24"/>
        </w:rPr>
        <w:t xml:space="preserve">Συνημμένα σας αποστέλλουμε  την υπ’ αριθ. πρωτ. 37/25.05.2015 επιστολή του Πανελληνίου Συλλόγου Παραπληγικών Παράρτημα Αχαΐας που αναφέρεται στο εν΄ λόγω ζήτημα. </w:t>
      </w:r>
    </w:p>
    <w:p w:rsidR="00DC4E72" w:rsidRDefault="00DC4E72" w:rsidP="00BC34E7">
      <w:pPr>
        <w:spacing w:after="0" w:line="240" w:lineRule="auto"/>
        <w:ind w:left="-170"/>
        <w:rPr>
          <w:rFonts w:ascii="Calibri" w:hAnsi="Calibri"/>
          <w:sz w:val="24"/>
          <w:szCs w:val="24"/>
        </w:rPr>
      </w:pPr>
    </w:p>
    <w:p w:rsidR="00DC4E72" w:rsidRPr="00B800FA" w:rsidRDefault="00DC4E72" w:rsidP="00BC34E7">
      <w:pPr>
        <w:spacing w:after="0" w:line="240" w:lineRule="auto"/>
        <w:ind w:left="-170"/>
        <w:rPr>
          <w:rFonts w:ascii="Calibri" w:hAnsi="Calibri"/>
          <w:sz w:val="24"/>
          <w:szCs w:val="24"/>
        </w:rPr>
        <w:sectPr w:rsidR="00DC4E72" w:rsidRPr="00B800F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B800FA" w:rsidRDefault="00E70687" w:rsidP="00BC34E7">
      <w:pPr>
        <w:spacing w:line="240" w:lineRule="auto"/>
        <w:ind w:left="-170"/>
        <w:jc w:val="center"/>
        <w:rPr>
          <w:rFonts w:ascii="Calibri" w:hAnsi="Calibri"/>
          <w:b/>
          <w:sz w:val="24"/>
          <w:szCs w:val="24"/>
        </w:rPr>
        <w:sectPr w:rsidR="00E70687" w:rsidRPr="00B800FA" w:rsidSect="00E70687">
          <w:type w:val="continuous"/>
          <w:pgSz w:w="11906" w:h="16838"/>
          <w:pgMar w:top="1440" w:right="1800" w:bottom="1440" w:left="1800" w:header="709" w:footer="370" w:gutter="0"/>
          <w:cols w:space="708"/>
          <w:docGrid w:linePitch="360"/>
        </w:sectPr>
      </w:pPr>
      <w:r w:rsidRPr="00B800FA">
        <w:rPr>
          <w:rFonts w:ascii="Calibri" w:hAnsi="Calibri"/>
          <w:b/>
          <w:sz w:val="24"/>
          <w:szCs w:val="24"/>
        </w:rPr>
        <w:lastRenderedPageBreak/>
        <w:t>Με εκτίμηση</w:t>
      </w:r>
      <w:r w:rsidR="002A0F8B" w:rsidRPr="00B800FA">
        <w:rPr>
          <w:rFonts w:ascii="Calibri" w:hAnsi="Calibri"/>
          <w:b/>
          <w:sz w:val="24"/>
          <w:szCs w:val="24"/>
        </w:rPr>
        <w:t>,</w:t>
      </w:r>
    </w:p>
    <w:p w:rsidR="00E70687" w:rsidRDefault="00E70687" w:rsidP="00BC34E7">
      <w:pPr>
        <w:spacing w:line="240" w:lineRule="auto"/>
        <w:ind w:left="-170"/>
        <w:jc w:val="center"/>
        <w:rPr>
          <w:rFonts w:ascii="Calibri" w:hAnsi="Calibri"/>
          <w:b/>
          <w:sz w:val="24"/>
          <w:szCs w:val="24"/>
        </w:rPr>
      </w:pPr>
      <w:r w:rsidRPr="00B800FA">
        <w:rPr>
          <w:rFonts w:ascii="Calibri" w:hAnsi="Calibri"/>
          <w:b/>
          <w:sz w:val="24"/>
          <w:szCs w:val="24"/>
        </w:rPr>
        <w:lastRenderedPageBreak/>
        <w:t>Ο ΠΡΟΕΔΡΟΣ</w:t>
      </w:r>
    </w:p>
    <w:p w:rsidR="00B800FA" w:rsidRPr="00B800FA" w:rsidRDefault="00B800FA" w:rsidP="00BC34E7">
      <w:pPr>
        <w:spacing w:line="240" w:lineRule="auto"/>
        <w:ind w:left="-170"/>
        <w:jc w:val="center"/>
        <w:rPr>
          <w:rFonts w:ascii="Calibri" w:hAnsi="Calibri"/>
          <w:b/>
          <w:sz w:val="24"/>
          <w:szCs w:val="24"/>
        </w:rPr>
      </w:pPr>
    </w:p>
    <w:p w:rsidR="00FC6C27" w:rsidRDefault="00E70687" w:rsidP="00BC34E7">
      <w:pPr>
        <w:spacing w:line="240" w:lineRule="auto"/>
        <w:ind w:left="-170"/>
        <w:jc w:val="center"/>
        <w:rPr>
          <w:rFonts w:ascii="Calibri" w:hAnsi="Calibri"/>
          <w:b/>
          <w:sz w:val="24"/>
          <w:szCs w:val="24"/>
        </w:rPr>
      </w:pPr>
      <w:r w:rsidRPr="00B800FA">
        <w:rPr>
          <w:rFonts w:ascii="Calibri" w:hAnsi="Calibri"/>
          <w:b/>
          <w:sz w:val="24"/>
          <w:szCs w:val="24"/>
        </w:rPr>
        <w:lastRenderedPageBreak/>
        <w:t>Ι. ΒΑΡΔΑΚΑΣΤΑΝΗΣ</w:t>
      </w:r>
      <w:r w:rsidRPr="00B800FA">
        <w:rPr>
          <w:rFonts w:ascii="Calibri" w:hAnsi="Calibri"/>
          <w:b/>
          <w:sz w:val="24"/>
          <w:szCs w:val="24"/>
        </w:rPr>
        <w:br w:type="column"/>
      </w:r>
      <w:r w:rsidRPr="00B800FA">
        <w:rPr>
          <w:rFonts w:ascii="Calibri" w:hAnsi="Calibri"/>
          <w:b/>
          <w:sz w:val="24"/>
          <w:szCs w:val="24"/>
        </w:rPr>
        <w:lastRenderedPageBreak/>
        <w:t>Ο ΓΕΝ. ΓΡΑΜΜΑΤΕΑΣ</w:t>
      </w:r>
    </w:p>
    <w:p w:rsidR="00B800FA" w:rsidRPr="00B800FA" w:rsidRDefault="00B800FA" w:rsidP="00BC34E7">
      <w:pPr>
        <w:spacing w:line="240" w:lineRule="auto"/>
        <w:ind w:left="-170"/>
        <w:jc w:val="center"/>
        <w:rPr>
          <w:rFonts w:ascii="Calibri" w:hAnsi="Calibri"/>
          <w:b/>
          <w:sz w:val="24"/>
          <w:szCs w:val="24"/>
        </w:rPr>
      </w:pPr>
    </w:p>
    <w:p w:rsidR="00E70687" w:rsidRPr="00B800FA" w:rsidRDefault="00DC4E72" w:rsidP="00BC34E7">
      <w:pPr>
        <w:spacing w:line="240" w:lineRule="auto"/>
        <w:ind w:left="-170"/>
        <w:jc w:val="center"/>
        <w:rPr>
          <w:rFonts w:ascii="Calibri" w:hAnsi="Calibri"/>
          <w:b/>
          <w:sz w:val="24"/>
          <w:szCs w:val="24"/>
        </w:rPr>
        <w:sectPr w:rsidR="00E70687" w:rsidRPr="00B800FA" w:rsidSect="00E70687">
          <w:type w:val="continuous"/>
          <w:pgSz w:w="11906" w:h="16838"/>
          <w:pgMar w:top="1440" w:right="1800" w:bottom="1440" w:left="1800" w:header="709" w:footer="370" w:gutter="0"/>
          <w:cols w:num="2" w:space="708"/>
          <w:docGrid w:linePitch="360"/>
        </w:sectPr>
      </w:pPr>
      <w:r>
        <w:rPr>
          <w:rFonts w:ascii="Calibri" w:hAnsi="Calibri"/>
          <w:b/>
          <w:sz w:val="24"/>
          <w:szCs w:val="24"/>
        </w:rPr>
        <w:lastRenderedPageBreak/>
        <w:t>ΧΡ. ΝΑΣΤΑΣ</w:t>
      </w:r>
    </w:p>
    <w:p w:rsidR="00B816B7" w:rsidRPr="0014391A" w:rsidRDefault="00B816B7" w:rsidP="00BC34E7">
      <w:pPr>
        <w:spacing w:after="0" w:line="240" w:lineRule="auto"/>
        <w:ind w:left="-170"/>
        <w:rPr>
          <w:rFonts w:asciiTheme="minorHAnsi" w:hAnsiTheme="minorHAnsi"/>
          <w:color w:val="auto"/>
          <w:sz w:val="24"/>
          <w:szCs w:val="24"/>
        </w:rPr>
      </w:pPr>
    </w:p>
    <w:p w:rsidR="00B816B7" w:rsidRPr="0014391A" w:rsidRDefault="00B816B7" w:rsidP="00BC34E7">
      <w:pPr>
        <w:ind w:left="-170"/>
        <w:jc w:val="left"/>
        <w:rPr>
          <w:rFonts w:asciiTheme="minorHAnsi" w:hAnsiTheme="minorHAnsi"/>
          <w:sz w:val="24"/>
          <w:szCs w:val="24"/>
        </w:rPr>
      </w:pPr>
      <w:bookmarkStart w:id="0" w:name="_GoBack"/>
      <w:bookmarkEnd w:id="0"/>
    </w:p>
    <w:sectPr w:rsidR="00B816B7" w:rsidRPr="0014391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85" w:rsidRDefault="00242C85" w:rsidP="00A5663B">
      <w:pPr>
        <w:spacing w:after="0" w:line="240" w:lineRule="auto"/>
      </w:pPr>
      <w:r>
        <w:separator/>
      </w:r>
    </w:p>
  </w:endnote>
  <w:endnote w:type="continuationSeparator" w:id="0">
    <w:p w:rsidR="00242C85" w:rsidRDefault="00242C8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85" w:rsidRDefault="00242C85" w:rsidP="00A5663B">
      <w:pPr>
        <w:spacing w:after="0" w:line="240" w:lineRule="auto"/>
      </w:pPr>
      <w:r>
        <w:separator/>
      </w:r>
    </w:p>
  </w:footnote>
  <w:footnote w:type="continuationSeparator" w:id="0">
    <w:p w:rsidR="00242C85" w:rsidRDefault="00242C8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96DEA">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6E1D13CF"/>
    <w:multiLevelType w:val="hybridMultilevel"/>
    <w:tmpl w:val="3D3EB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1E63"/>
    <w:rsid w:val="000B396B"/>
    <w:rsid w:val="000C602B"/>
    <w:rsid w:val="0014391A"/>
    <w:rsid w:val="001B3428"/>
    <w:rsid w:val="001B3661"/>
    <w:rsid w:val="001D79AC"/>
    <w:rsid w:val="00242C85"/>
    <w:rsid w:val="00284E14"/>
    <w:rsid w:val="002A0F8B"/>
    <w:rsid w:val="002C74E7"/>
    <w:rsid w:val="002D1046"/>
    <w:rsid w:val="003D7B0F"/>
    <w:rsid w:val="003F7C24"/>
    <w:rsid w:val="00412BB7"/>
    <w:rsid w:val="004B71CD"/>
    <w:rsid w:val="004C7CD3"/>
    <w:rsid w:val="004E11EF"/>
    <w:rsid w:val="0054204A"/>
    <w:rsid w:val="005753ED"/>
    <w:rsid w:val="00617EFA"/>
    <w:rsid w:val="00651CD5"/>
    <w:rsid w:val="006940AA"/>
    <w:rsid w:val="006F06A8"/>
    <w:rsid w:val="0077016C"/>
    <w:rsid w:val="007C18C9"/>
    <w:rsid w:val="00811A9B"/>
    <w:rsid w:val="0083225E"/>
    <w:rsid w:val="008F4A49"/>
    <w:rsid w:val="00937777"/>
    <w:rsid w:val="009A07BE"/>
    <w:rsid w:val="009B3183"/>
    <w:rsid w:val="009C15AF"/>
    <w:rsid w:val="009F5026"/>
    <w:rsid w:val="00A5663B"/>
    <w:rsid w:val="00A83CB0"/>
    <w:rsid w:val="00B01AB1"/>
    <w:rsid w:val="00B44FAD"/>
    <w:rsid w:val="00B67374"/>
    <w:rsid w:val="00B800FA"/>
    <w:rsid w:val="00B816B7"/>
    <w:rsid w:val="00B9182F"/>
    <w:rsid w:val="00B96933"/>
    <w:rsid w:val="00BC34E7"/>
    <w:rsid w:val="00C01D5D"/>
    <w:rsid w:val="00C25D06"/>
    <w:rsid w:val="00CB2B48"/>
    <w:rsid w:val="00CB43F4"/>
    <w:rsid w:val="00CD4C5C"/>
    <w:rsid w:val="00D102BC"/>
    <w:rsid w:val="00D40673"/>
    <w:rsid w:val="00D44AFC"/>
    <w:rsid w:val="00DC4E72"/>
    <w:rsid w:val="00DC7532"/>
    <w:rsid w:val="00E61E65"/>
    <w:rsid w:val="00E70687"/>
    <w:rsid w:val="00EE6171"/>
    <w:rsid w:val="00F03141"/>
    <w:rsid w:val="00F21B29"/>
    <w:rsid w:val="00F51EB5"/>
    <w:rsid w:val="00F96DEA"/>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Strong"/>
    <w:qFormat/>
    <w:rsid w:val="00937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A7DD55-92C5-4F3B-85C0-44E7AD1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2015-05-05T07:39:00Z</cp:lastPrinted>
  <dcterms:created xsi:type="dcterms:W3CDTF">2015-06-04T08:47:00Z</dcterms:created>
  <dcterms:modified xsi:type="dcterms:W3CDTF">2015-06-04T08:47:00Z</dcterms:modified>
</cp:coreProperties>
</file>