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DA78A5" w:rsidRDefault="00A5663B" w:rsidP="00A5663B">
      <w:pPr>
        <w:spacing w:before="240"/>
        <w:rPr>
          <w:rFonts w:asciiTheme="majorHAnsi" w:hAnsiTheme="majorHAnsi"/>
          <w:b/>
        </w:rPr>
      </w:pPr>
      <w:r w:rsidRPr="00DA78A5">
        <w:rPr>
          <w:rFonts w:asciiTheme="majorHAnsi" w:hAnsiTheme="majorHAnsi"/>
          <w:b/>
        </w:rPr>
        <w:t>ΚΑΤΕΠΕΙΓΟΝ</w:t>
      </w:r>
    </w:p>
    <w:p w:rsidR="00A5663B" w:rsidRPr="00DA78A5" w:rsidRDefault="00B816B7">
      <w:pPr>
        <w:rPr>
          <w:rFonts w:asciiTheme="majorHAnsi" w:hAnsiTheme="majorHAnsi"/>
        </w:rPr>
      </w:pPr>
      <w:r w:rsidRPr="00DA78A5">
        <w:rPr>
          <w:rFonts w:asciiTheme="majorHAnsi" w:hAnsiTheme="majorHAnsi"/>
        </w:rPr>
        <w:t>Πληροφορίες: Χριστίνα Σαμαρά</w:t>
      </w:r>
    </w:p>
    <w:p w:rsidR="00A5663B" w:rsidRPr="00DA78A5" w:rsidRDefault="00B67374" w:rsidP="00C25D06">
      <w:pPr>
        <w:spacing w:before="480"/>
        <w:rPr>
          <w:rFonts w:asciiTheme="majorHAnsi" w:hAnsiTheme="majorHAnsi"/>
          <w:b/>
        </w:rPr>
      </w:pPr>
      <w:r w:rsidRPr="00DA78A5">
        <w:rPr>
          <w:rFonts w:asciiTheme="majorHAnsi" w:hAnsiTheme="majorHAnsi"/>
          <w:b/>
        </w:rPr>
        <w:br w:type="column"/>
      </w:r>
      <w:r w:rsidR="00C25D06" w:rsidRPr="00DA78A5">
        <w:rPr>
          <w:rFonts w:asciiTheme="majorHAnsi" w:hAnsiTheme="majorHAnsi"/>
          <w:b/>
        </w:rPr>
        <w:lastRenderedPageBreak/>
        <w:t xml:space="preserve">                               </w:t>
      </w:r>
      <w:r w:rsidR="00A25050" w:rsidRPr="00DA78A5">
        <w:rPr>
          <w:rFonts w:asciiTheme="majorHAnsi" w:hAnsiTheme="majorHAnsi"/>
          <w:b/>
        </w:rPr>
        <w:t>Αθήνα:</w:t>
      </w:r>
      <w:r w:rsidR="00E12D15" w:rsidRPr="00DA78A5">
        <w:rPr>
          <w:rFonts w:asciiTheme="majorHAnsi" w:hAnsiTheme="majorHAnsi"/>
          <w:b/>
        </w:rPr>
        <w:t>12</w:t>
      </w:r>
      <w:r w:rsidR="00A25050" w:rsidRPr="00DA78A5">
        <w:rPr>
          <w:rFonts w:asciiTheme="majorHAnsi" w:hAnsiTheme="majorHAnsi"/>
          <w:b/>
        </w:rPr>
        <w:t xml:space="preserve"> </w:t>
      </w:r>
      <w:r w:rsidRPr="00DA78A5">
        <w:rPr>
          <w:rFonts w:asciiTheme="majorHAnsi" w:hAnsiTheme="majorHAnsi"/>
          <w:b/>
        </w:rPr>
        <w:t>.05</w:t>
      </w:r>
      <w:r w:rsidR="00B816B7" w:rsidRPr="00DA78A5">
        <w:rPr>
          <w:rFonts w:asciiTheme="majorHAnsi" w:hAnsiTheme="majorHAnsi"/>
          <w:b/>
        </w:rPr>
        <w:t>.2015</w:t>
      </w:r>
    </w:p>
    <w:p w:rsidR="00A5663B" w:rsidRPr="00DA78A5" w:rsidRDefault="005753ED" w:rsidP="005753ED">
      <w:pPr>
        <w:jc w:val="center"/>
        <w:rPr>
          <w:rFonts w:asciiTheme="majorHAnsi" w:hAnsiTheme="majorHAnsi"/>
          <w:b/>
        </w:rPr>
        <w:sectPr w:rsidR="00A5663B" w:rsidRPr="00DA78A5"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DA78A5">
        <w:rPr>
          <w:rFonts w:asciiTheme="majorHAnsi" w:hAnsiTheme="majorHAnsi"/>
          <w:b/>
        </w:rPr>
        <w:t xml:space="preserve">                   </w:t>
      </w:r>
      <w:proofErr w:type="spellStart"/>
      <w:r w:rsidR="00B67374" w:rsidRPr="00DA78A5">
        <w:rPr>
          <w:rFonts w:asciiTheme="majorHAnsi" w:hAnsiTheme="majorHAnsi"/>
          <w:b/>
        </w:rPr>
        <w:t>Αρ</w:t>
      </w:r>
      <w:proofErr w:type="spellEnd"/>
      <w:r w:rsidR="00B67374" w:rsidRPr="00DA78A5">
        <w:rPr>
          <w:rFonts w:asciiTheme="majorHAnsi" w:hAnsiTheme="majorHAnsi"/>
          <w:b/>
        </w:rPr>
        <w:t xml:space="preserve">. Πρωτ.: </w:t>
      </w:r>
      <w:r w:rsidR="00E12D15" w:rsidRPr="00DA78A5">
        <w:rPr>
          <w:rFonts w:asciiTheme="majorHAnsi" w:hAnsiTheme="majorHAnsi"/>
          <w:b/>
        </w:rPr>
        <w:t>1224</w:t>
      </w:r>
    </w:p>
    <w:p w:rsidR="00751395" w:rsidRPr="00DA78A5" w:rsidRDefault="00751395" w:rsidP="000B0D2A">
      <w:pPr>
        <w:jc w:val="left"/>
        <w:rPr>
          <w:rFonts w:asciiTheme="majorHAnsi" w:eastAsiaTheme="minorHAnsi" w:hAnsiTheme="majorHAnsi" w:cstheme="minorBidi"/>
          <w:b/>
          <w:color w:val="auto"/>
          <w:sz w:val="24"/>
          <w:szCs w:val="24"/>
        </w:rPr>
      </w:pPr>
      <w:r w:rsidRPr="00DA78A5">
        <w:rPr>
          <w:rFonts w:asciiTheme="majorHAnsi" w:eastAsiaTheme="minorHAnsi" w:hAnsiTheme="majorHAnsi" w:cstheme="minorBidi"/>
          <w:b/>
          <w:color w:val="auto"/>
          <w:sz w:val="24"/>
          <w:szCs w:val="24"/>
        </w:rPr>
        <w:lastRenderedPageBreak/>
        <w:t xml:space="preserve">ΠΡΟΣ: κ. Π. Κουρουμπλή, Υπουργό Υγείας </w:t>
      </w:r>
    </w:p>
    <w:p w:rsidR="00751395" w:rsidRPr="00DA78A5" w:rsidRDefault="00751395" w:rsidP="000B0D2A">
      <w:pPr>
        <w:spacing w:line="240" w:lineRule="auto"/>
        <w:jc w:val="left"/>
        <w:rPr>
          <w:rFonts w:asciiTheme="majorHAnsi" w:eastAsiaTheme="minorHAnsi" w:hAnsiTheme="majorHAnsi" w:cstheme="minorBidi"/>
          <w:b/>
          <w:color w:val="auto"/>
          <w:sz w:val="24"/>
          <w:szCs w:val="24"/>
        </w:rPr>
      </w:pPr>
      <w:r w:rsidRPr="00DA78A5">
        <w:rPr>
          <w:rFonts w:asciiTheme="majorHAnsi" w:eastAsiaTheme="minorHAnsi" w:hAnsiTheme="majorHAnsi" w:cstheme="minorBidi"/>
          <w:b/>
          <w:color w:val="auto"/>
          <w:sz w:val="24"/>
          <w:szCs w:val="24"/>
        </w:rPr>
        <w:t xml:space="preserve">Θέμα: «Οι θέσεις </w:t>
      </w:r>
      <w:r w:rsidR="000B0D2A" w:rsidRPr="00DA78A5">
        <w:rPr>
          <w:rFonts w:asciiTheme="majorHAnsi" w:eastAsiaTheme="minorHAnsi" w:hAnsiTheme="majorHAnsi" w:cstheme="minorBidi"/>
          <w:b/>
          <w:color w:val="auto"/>
          <w:sz w:val="24"/>
          <w:szCs w:val="24"/>
        </w:rPr>
        <w:t>-</w:t>
      </w:r>
      <w:r w:rsidRPr="00DA78A5">
        <w:rPr>
          <w:rFonts w:asciiTheme="majorHAnsi" w:eastAsiaTheme="minorHAnsi" w:hAnsiTheme="majorHAnsi" w:cstheme="minorBidi"/>
          <w:b/>
          <w:color w:val="auto"/>
          <w:sz w:val="24"/>
          <w:szCs w:val="24"/>
        </w:rPr>
        <w:t xml:space="preserve"> προτάσεις της Ε.Σ.Α</w:t>
      </w:r>
      <w:r w:rsidR="00107923" w:rsidRPr="00DA78A5">
        <w:rPr>
          <w:rFonts w:asciiTheme="majorHAnsi" w:eastAsiaTheme="minorHAnsi" w:hAnsiTheme="majorHAnsi" w:cstheme="minorBidi"/>
          <w:b/>
          <w:color w:val="auto"/>
          <w:sz w:val="24"/>
          <w:szCs w:val="24"/>
        </w:rPr>
        <w:t>.</w:t>
      </w:r>
      <w:r w:rsidRPr="00DA78A5">
        <w:rPr>
          <w:rFonts w:asciiTheme="majorHAnsi" w:eastAsiaTheme="minorHAnsi" w:hAnsiTheme="majorHAnsi" w:cstheme="minorBidi"/>
          <w:b/>
          <w:color w:val="auto"/>
          <w:sz w:val="24"/>
          <w:szCs w:val="24"/>
        </w:rPr>
        <w:t>μεΑ</w:t>
      </w:r>
      <w:r w:rsidR="00186881" w:rsidRPr="00DA78A5">
        <w:rPr>
          <w:rFonts w:asciiTheme="majorHAnsi" w:eastAsiaTheme="minorHAnsi" w:hAnsiTheme="majorHAnsi" w:cstheme="minorBidi"/>
          <w:b/>
          <w:color w:val="auto"/>
          <w:sz w:val="24"/>
          <w:szCs w:val="24"/>
        </w:rPr>
        <w:t>.</w:t>
      </w:r>
      <w:r w:rsidRPr="00DA78A5">
        <w:rPr>
          <w:rFonts w:asciiTheme="majorHAnsi" w:eastAsiaTheme="minorHAnsi" w:hAnsiTheme="majorHAnsi" w:cstheme="minorBidi"/>
          <w:b/>
          <w:color w:val="auto"/>
          <w:sz w:val="24"/>
          <w:szCs w:val="24"/>
        </w:rPr>
        <w:t xml:space="preserve"> επί του Σχεδίου Υ.Α</w:t>
      </w:r>
      <w:r w:rsidR="00107923" w:rsidRPr="00DA78A5">
        <w:rPr>
          <w:rFonts w:asciiTheme="majorHAnsi" w:eastAsiaTheme="minorHAnsi" w:hAnsiTheme="majorHAnsi" w:cstheme="minorBidi"/>
          <w:b/>
          <w:color w:val="auto"/>
          <w:sz w:val="24"/>
          <w:szCs w:val="24"/>
        </w:rPr>
        <w:t xml:space="preserve">. με τίτλο: </w:t>
      </w:r>
      <w:r w:rsidRPr="00DA78A5">
        <w:rPr>
          <w:rFonts w:asciiTheme="majorHAnsi" w:eastAsiaTheme="minorHAnsi" w:hAnsiTheme="majorHAnsi" w:cstheme="minorBidi"/>
          <w:b/>
          <w:color w:val="auto"/>
          <w:sz w:val="24"/>
          <w:szCs w:val="24"/>
        </w:rPr>
        <w:t>¨Καθορισμός των απαιτούμενων δικαιολογητικών καθώς και κάθε άλλης λεπτομέρειας σχετικά με τη διαδικασία χορήγησης Άδειας άσκησης Επαγγέλματος στην ειδικότητα «Διασώστης</w:t>
      </w:r>
      <w:r w:rsidR="00107923" w:rsidRPr="00DA78A5">
        <w:rPr>
          <w:rFonts w:asciiTheme="majorHAnsi" w:eastAsiaTheme="minorHAnsi" w:hAnsiTheme="majorHAnsi" w:cstheme="minorBidi"/>
          <w:b/>
          <w:color w:val="auto"/>
          <w:sz w:val="24"/>
          <w:szCs w:val="24"/>
        </w:rPr>
        <w:t xml:space="preserve"> </w:t>
      </w:r>
      <w:r w:rsidRPr="00DA78A5">
        <w:rPr>
          <w:rFonts w:asciiTheme="majorHAnsi" w:eastAsiaTheme="minorHAnsi" w:hAnsiTheme="majorHAnsi" w:cstheme="minorBidi"/>
          <w:b/>
          <w:color w:val="auto"/>
          <w:sz w:val="24"/>
          <w:szCs w:val="24"/>
        </w:rPr>
        <w:t>- Πλήρωμα ασθενοφόρου¨»</w:t>
      </w:r>
    </w:p>
    <w:p w:rsidR="00FC6C27" w:rsidRPr="00DA78A5" w:rsidRDefault="00FC6C27" w:rsidP="00FC6C27">
      <w:pPr>
        <w:spacing w:after="0" w:line="240" w:lineRule="auto"/>
        <w:jc w:val="center"/>
        <w:rPr>
          <w:rFonts w:asciiTheme="majorHAnsi" w:hAnsiTheme="majorHAnsi"/>
          <w:b/>
          <w:color w:val="auto"/>
          <w:sz w:val="24"/>
          <w:szCs w:val="24"/>
        </w:rPr>
      </w:pPr>
    </w:p>
    <w:p w:rsidR="00A5663B" w:rsidRPr="00DA78A5" w:rsidRDefault="00A5663B" w:rsidP="00FC6C27">
      <w:pPr>
        <w:spacing w:after="480"/>
        <w:rPr>
          <w:rFonts w:asciiTheme="majorHAnsi" w:hAnsiTheme="majorHAnsi"/>
          <w:b/>
          <w:i/>
          <w:sz w:val="24"/>
          <w:szCs w:val="24"/>
        </w:rPr>
      </w:pPr>
      <w:proofErr w:type="spellStart"/>
      <w:r w:rsidRPr="00DA78A5">
        <w:rPr>
          <w:rFonts w:asciiTheme="majorHAnsi" w:hAnsiTheme="majorHAnsi"/>
          <w:b/>
          <w:sz w:val="24"/>
          <w:szCs w:val="24"/>
        </w:rPr>
        <w:t>Κοιν</w:t>
      </w:r>
      <w:proofErr w:type="spellEnd"/>
      <w:r w:rsidR="00811A9B" w:rsidRPr="00DA78A5">
        <w:rPr>
          <w:rFonts w:asciiTheme="majorHAnsi" w:hAnsiTheme="majorHAnsi"/>
          <w:sz w:val="24"/>
          <w:szCs w:val="24"/>
        </w:rPr>
        <w:t>: «Πίνακας Αποδεκτών»</w:t>
      </w:r>
      <w:r w:rsidR="00FC6C27" w:rsidRPr="00DA78A5">
        <w:rPr>
          <w:rFonts w:asciiTheme="majorHAnsi" w:hAnsiTheme="majorHAnsi"/>
          <w:b/>
          <w:i/>
          <w:sz w:val="24"/>
          <w:szCs w:val="24"/>
        </w:rPr>
        <w:t xml:space="preserve"> </w:t>
      </w:r>
      <w:bookmarkStart w:id="0" w:name="_GoBack"/>
      <w:bookmarkEnd w:id="0"/>
    </w:p>
    <w:p w:rsidR="00FC6C27" w:rsidRPr="00DA78A5" w:rsidRDefault="00FC6C27" w:rsidP="002A0F8B">
      <w:pPr>
        <w:tabs>
          <w:tab w:val="left" w:pos="2700"/>
        </w:tabs>
        <w:spacing w:after="0" w:line="240" w:lineRule="auto"/>
        <w:rPr>
          <w:rFonts w:asciiTheme="majorHAnsi" w:hAnsiTheme="majorHAnsi"/>
          <w:b/>
          <w:i/>
          <w:color w:val="auto"/>
          <w:sz w:val="24"/>
          <w:szCs w:val="24"/>
        </w:rPr>
      </w:pPr>
      <w:r w:rsidRPr="00DA78A5">
        <w:rPr>
          <w:rFonts w:asciiTheme="majorHAnsi" w:hAnsiTheme="majorHAnsi"/>
          <w:b/>
          <w:i/>
          <w:color w:val="auto"/>
          <w:sz w:val="24"/>
          <w:szCs w:val="24"/>
        </w:rPr>
        <w:t xml:space="preserve">Κύριε  </w:t>
      </w:r>
      <w:r w:rsidR="00751395" w:rsidRPr="00DA78A5">
        <w:rPr>
          <w:rFonts w:asciiTheme="majorHAnsi" w:hAnsiTheme="majorHAnsi"/>
          <w:b/>
          <w:i/>
          <w:color w:val="auto"/>
          <w:sz w:val="24"/>
          <w:szCs w:val="24"/>
        </w:rPr>
        <w:t>Υπουργ</w:t>
      </w:r>
      <w:r w:rsidRPr="00DA78A5">
        <w:rPr>
          <w:rFonts w:asciiTheme="majorHAnsi" w:hAnsiTheme="majorHAnsi"/>
          <w:b/>
          <w:i/>
          <w:color w:val="auto"/>
          <w:sz w:val="24"/>
          <w:szCs w:val="24"/>
        </w:rPr>
        <w:t xml:space="preserve">έ, </w:t>
      </w:r>
      <w:r w:rsidR="002A0F8B" w:rsidRPr="00DA78A5">
        <w:rPr>
          <w:rFonts w:asciiTheme="majorHAnsi" w:hAnsiTheme="majorHAnsi"/>
          <w:b/>
          <w:i/>
          <w:color w:val="auto"/>
          <w:sz w:val="24"/>
          <w:szCs w:val="24"/>
        </w:rPr>
        <w:tab/>
      </w:r>
    </w:p>
    <w:p w:rsidR="00FC6C27" w:rsidRPr="00DA78A5" w:rsidRDefault="00FC6C27" w:rsidP="00FC6C27">
      <w:pPr>
        <w:spacing w:after="0" w:line="240" w:lineRule="auto"/>
        <w:rPr>
          <w:rFonts w:asciiTheme="majorHAnsi" w:hAnsiTheme="majorHAnsi"/>
          <w:color w:val="auto"/>
          <w:sz w:val="24"/>
          <w:szCs w:val="24"/>
        </w:rPr>
      </w:pPr>
    </w:p>
    <w:p w:rsidR="00751395" w:rsidRPr="00DA78A5" w:rsidRDefault="00751395" w:rsidP="00751395">
      <w:pPr>
        <w:spacing w:after="0" w:line="240" w:lineRule="auto"/>
        <w:rPr>
          <w:rFonts w:asciiTheme="majorHAnsi" w:eastAsiaTheme="minorHAnsi" w:hAnsiTheme="majorHAnsi" w:cstheme="minorBidi"/>
          <w:color w:val="auto"/>
          <w:sz w:val="24"/>
          <w:szCs w:val="24"/>
        </w:rPr>
      </w:pPr>
      <w:r w:rsidRPr="00DA78A5">
        <w:rPr>
          <w:rFonts w:asciiTheme="majorHAnsi" w:eastAsiaTheme="minorHAnsi" w:hAnsiTheme="majorHAnsi" w:cstheme="minorBidi"/>
          <w:color w:val="auto"/>
          <w:sz w:val="24"/>
          <w:szCs w:val="24"/>
        </w:rPr>
        <w:t>Η Ε.Σ.Α</w:t>
      </w:r>
      <w:r w:rsidR="00107923" w:rsidRPr="00DA78A5">
        <w:rPr>
          <w:rFonts w:asciiTheme="majorHAnsi" w:eastAsiaTheme="minorHAnsi" w:hAnsiTheme="majorHAnsi" w:cstheme="minorBidi"/>
          <w:color w:val="auto"/>
          <w:sz w:val="24"/>
          <w:szCs w:val="24"/>
        </w:rPr>
        <w:t>.</w:t>
      </w:r>
      <w:r w:rsidRPr="00DA78A5">
        <w:rPr>
          <w:rFonts w:asciiTheme="majorHAnsi" w:eastAsiaTheme="minorHAnsi" w:hAnsiTheme="majorHAnsi" w:cstheme="minorBidi"/>
          <w:color w:val="auto"/>
          <w:sz w:val="24"/>
          <w:szCs w:val="24"/>
        </w:rPr>
        <w:t>μεΑ</w:t>
      </w:r>
      <w:r w:rsidR="000B0D2A" w:rsidRPr="00DA78A5">
        <w:rPr>
          <w:rFonts w:asciiTheme="majorHAnsi" w:eastAsiaTheme="minorHAnsi" w:hAnsiTheme="majorHAnsi" w:cstheme="minorBidi"/>
          <w:color w:val="auto"/>
          <w:sz w:val="24"/>
          <w:szCs w:val="24"/>
        </w:rPr>
        <w:t>.</w:t>
      </w:r>
      <w:r w:rsidRPr="00DA78A5">
        <w:rPr>
          <w:rFonts w:asciiTheme="majorHAnsi" w:eastAsiaTheme="minorHAnsi" w:hAnsiTheme="majorHAnsi" w:cstheme="minorBidi"/>
          <w:color w:val="auto"/>
          <w:sz w:val="24"/>
          <w:szCs w:val="24"/>
        </w:rPr>
        <w:t>,</w:t>
      </w:r>
      <w:r w:rsidR="00107923" w:rsidRPr="00DA78A5">
        <w:rPr>
          <w:rFonts w:asciiTheme="majorHAnsi" w:eastAsiaTheme="minorHAnsi" w:hAnsiTheme="majorHAnsi" w:cstheme="minorBidi"/>
          <w:color w:val="auto"/>
          <w:sz w:val="24"/>
          <w:szCs w:val="24"/>
        </w:rPr>
        <w:t xml:space="preserve"> με αφορμή τη διαδικασία της </w:t>
      </w:r>
      <w:r w:rsidRPr="00DA78A5">
        <w:rPr>
          <w:rFonts w:asciiTheme="majorHAnsi" w:eastAsiaTheme="minorHAnsi" w:hAnsiTheme="majorHAnsi" w:cstheme="minorBidi"/>
          <w:color w:val="auto"/>
          <w:sz w:val="24"/>
          <w:szCs w:val="24"/>
        </w:rPr>
        <w:t>δημόσιας διαβούλευσης στην οποία έχει τεθεί το Σχέδιο της Υπουργικής Απόφασης με τίτλο: «Καθορισμός των απαιτούμενων δικαιολογητικών καθώς και κάθε άλλης λεπτομέρειας σχετικά με τη διαδικασία χορήγησης Άδειας άσκησης Επαγγέλματος στην ειδικότητα «Διασώστης</w:t>
      </w:r>
      <w:r w:rsidR="00107923" w:rsidRPr="00DA78A5">
        <w:rPr>
          <w:rFonts w:asciiTheme="majorHAnsi" w:eastAsiaTheme="minorHAnsi" w:hAnsiTheme="majorHAnsi" w:cstheme="minorBidi"/>
          <w:color w:val="auto"/>
          <w:sz w:val="24"/>
          <w:szCs w:val="24"/>
        </w:rPr>
        <w:t xml:space="preserve"> </w:t>
      </w:r>
      <w:r w:rsidRPr="00DA78A5">
        <w:rPr>
          <w:rFonts w:asciiTheme="majorHAnsi" w:eastAsiaTheme="minorHAnsi" w:hAnsiTheme="majorHAnsi" w:cstheme="minorBidi"/>
          <w:color w:val="auto"/>
          <w:sz w:val="24"/>
          <w:szCs w:val="24"/>
        </w:rPr>
        <w:t>- Πλήρωμα Ασθενοφόρου» θέτει υπόψη σας μείζονα θέματα που σχετίζονται με τη μεταφορά των ατόμων με βαριές αναπηρίες και πολλαπλές ανάγκες</w:t>
      </w:r>
      <w:r w:rsidR="00107923" w:rsidRPr="00DA78A5">
        <w:rPr>
          <w:rFonts w:asciiTheme="majorHAnsi" w:eastAsiaTheme="minorHAnsi" w:hAnsiTheme="majorHAnsi" w:cstheme="minorBidi"/>
          <w:color w:val="auto"/>
          <w:sz w:val="24"/>
          <w:szCs w:val="24"/>
        </w:rPr>
        <w:t xml:space="preserve"> </w:t>
      </w:r>
      <w:r w:rsidRPr="00DA78A5">
        <w:rPr>
          <w:rFonts w:asciiTheme="majorHAnsi" w:eastAsiaTheme="minorHAnsi" w:hAnsiTheme="majorHAnsi" w:cstheme="minorBidi"/>
          <w:color w:val="auto"/>
          <w:sz w:val="24"/>
          <w:szCs w:val="24"/>
        </w:rPr>
        <w:t>εξάρτησης από το Εθνικό Κέντρο Άμεσης Βοήθειας και τα πληρώματα των ασθενοφόρων του</w:t>
      </w:r>
      <w:r w:rsidR="00107923" w:rsidRPr="00DA78A5">
        <w:rPr>
          <w:rFonts w:asciiTheme="majorHAnsi" w:eastAsiaTheme="minorHAnsi" w:hAnsiTheme="majorHAnsi" w:cstheme="minorBidi"/>
          <w:color w:val="auto"/>
          <w:sz w:val="24"/>
          <w:szCs w:val="24"/>
        </w:rPr>
        <w:t>,</w:t>
      </w:r>
      <w:r w:rsidRPr="00DA78A5">
        <w:rPr>
          <w:rFonts w:asciiTheme="majorHAnsi" w:eastAsiaTheme="minorHAnsi" w:hAnsiTheme="majorHAnsi" w:cstheme="minorBidi"/>
          <w:color w:val="auto"/>
          <w:sz w:val="24"/>
          <w:szCs w:val="24"/>
        </w:rPr>
        <w:t xml:space="preserve"> όπως και από τα ασθενοφόρα ιδιωτικών κλινικών και ιδιωτικών εταιρειών. </w:t>
      </w:r>
    </w:p>
    <w:p w:rsidR="000B0D2A" w:rsidRPr="00DA78A5" w:rsidRDefault="000B0D2A" w:rsidP="00751395">
      <w:pPr>
        <w:spacing w:after="0" w:line="240" w:lineRule="auto"/>
        <w:rPr>
          <w:rFonts w:asciiTheme="majorHAnsi" w:eastAsiaTheme="minorHAnsi" w:hAnsiTheme="majorHAnsi" w:cstheme="minorBidi"/>
          <w:color w:val="auto"/>
          <w:sz w:val="24"/>
          <w:szCs w:val="24"/>
        </w:rPr>
      </w:pPr>
    </w:p>
    <w:p w:rsidR="00751395" w:rsidRPr="00DA78A5" w:rsidRDefault="00751395" w:rsidP="00751395">
      <w:pPr>
        <w:spacing w:after="0" w:line="240" w:lineRule="auto"/>
        <w:rPr>
          <w:rFonts w:asciiTheme="majorHAnsi" w:eastAsiaTheme="minorHAnsi" w:hAnsiTheme="majorHAnsi" w:cstheme="minorBidi"/>
          <w:color w:val="auto"/>
          <w:sz w:val="24"/>
          <w:szCs w:val="24"/>
        </w:rPr>
      </w:pPr>
      <w:r w:rsidRPr="00DA78A5">
        <w:rPr>
          <w:rFonts w:asciiTheme="majorHAnsi" w:eastAsiaTheme="minorHAnsi" w:hAnsiTheme="majorHAnsi" w:cstheme="minorBidi"/>
          <w:color w:val="auto"/>
          <w:sz w:val="24"/>
          <w:szCs w:val="24"/>
        </w:rPr>
        <w:t>Καταρχάς θα πρέπει να τονίσουμε ότι μέσω της εν λόγω Υπουργικής Απόφασης απαιτείται πρώτα και κύρια</w:t>
      </w:r>
      <w:r w:rsidR="00107923" w:rsidRPr="00DA78A5">
        <w:rPr>
          <w:rFonts w:asciiTheme="majorHAnsi" w:eastAsiaTheme="minorHAnsi" w:hAnsiTheme="majorHAnsi" w:cstheme="minorBidi"/>
          <w:color w:val="auto"/>
          <w:sz w:val="24"/>
          <w:szCs w:val="24"/>
        </w:rPr>
        <w:t>,</w:t>
      </w:r>
      <w:r w:rsidRPr="00DA78A5">
        <w:rPr>
          <w:rFonts w:asciiTheme="majorHAnsi" w:eastAsiaTheme="minorHAnsi" w:hAnsiTheme="majorHAnsi" w:cstheme="minorBidi"/>
          <w:color w:val="auto"/>
          <w:sz w:val="24"/>
          <w:szCs w:val="24"/>
        </w:rPr>
        <w:t xml:space="preserve"> η διασφάλιση των δικαιωμάτων των ασθενών και ιδιαίτερα εκείνων των ασθενών που είναι άτομα με βαριές αναπηρίες (νοητική αναπηρία, σύνδρομο </w:t>
      </w:r>
      <w:r w:rsidRPr="00DA78A5">
        <w:rPr>
          <w:rFonts w:asciiTheme="majorHAnsi" w:eastAsiaTheme="minorHAnsi" w:hAnsiTheme="majorHAnsi" w:cstheme="minorBidi"/>
          <w:color w:val="auto"/>
          <w:sz w:val="24"/>
          <w:szCs w:val="24"/>
          <w:lang w:val="en-US"/>
        </w:rPr>
        <w:t>down</w:t>
      </w:r>
      <w:r w:rsidRPr="00DA78A5">
        <w:rPr>
          <w:rFonts w:asciiTheme="majorHAnsi" w:eastAsiaTheme="minorHAnsi" w:hAnsiTheme="majorHAnsi" w:cstheme="minorBidi"/>
          <w:color w:val="auto"/>
          <w:sz w:val="24"/>
          <w:szCs w:val="24"/>
        </w:rPr>
        <w:t xml:space="preserve">, αυτισμός εγκεφαλική παράλυση) και άτομα με ψυχικές αναπηρίες.  </w:t>
      </w:r>
    </w:p>
    <w:p w:rsidR="00751395" w:rsidRPr="00DA78A5" w:rsidRDefault="00751395" w:rsidP="00751395">
      <w:pPr>
        <w:spacing w:after="0" w:line="240" w:lineRule="auto"/>
        <w:rPr>
          <w:rFonts w:asciiTheme="majorHAnsi" w:eastAsiaTheme="minorHAnsi" w:hAnsiTheme="majorHAnsi" w:cstheme="minorBidi"/>
          <w:color w:val="auto"/>
          <w:sz w:val="24"/>
          <w:szCs w:val="24"/>
        </w:rPr>
      </w:pPr>
    </w:p>
    <w:p w:rsidR="00751395" w:rsidRPr="00DA78A5" w:rsidRDefault="00751395" w:rsidP="00751395">
      <w:pPr>
        <w:spacing w:after="0" w:line="240" w:lineRule="auto"/>
        <w:rPr>
          <w:rFonts w:asciiTheme="majorHAnsi" w:eastAsiaTheme="minorHAnsi" w:hAnsiTheme="majorHAnsi" w:cstheme="minorBidi"/>
          <w:color w:val="auto"/>
          <w:sz w:val="24"/>
          <w:szCs w:val="24"/>
        </w:rPr>
      </w:pPr>
      <w:r w:rsidRPr="00DA78A5">
        <w:rPr>
          <w:rFonts w:asciiTheme="majorHAnsi" w:eastAsiaTheme="minorHAnsi" w:hAnsiTheme="majorHAnsi" w:cstheme="minorBidi"/>
          <w:color w:val="auto"/>
          <w:sz w:val="24"/>
          <w:szCs w:val="24"/>
        </w:rPr>
        <w:t>Δυστυχώς όμως και σύμφωνα με το ισχύον θεσμικό πλαίσιο (Π.Δ. 62/2007 και ν. 2900/1992),  οι διασώστες - πληρώματα των ασθενοφόρων του ΕΚΑΒ</w:t>
      </w:r>
      <w:r w:rsidR="00107923" w:rsidRPr="00DA78A5">
        <w:rPr>
          <w:rFonts w:asciiTheme="majorHAnsi" w:eastAsiaTheme="minorHAnsi" w:hAnsiTheme="majorHAnsi" w:cstheme="minorBidi"/>
          <w:color w:val="auto"/>
          <w:sz w:val="24"/>
          <w:szCs w:val="24"/>
        </w:rPr>
        <w:t>,</w:t>
      </w:r>
      <w:r w:rsidRPr="00DA78A5">
        <w:rPr>
          <w:rFonts w:asciiTheme="majorHAnsi" w:eastAsiaTheme="minorHAnsi" w:hAnsiTheme="majorHAnsi" w:cstheme="minorBidi"/>
          <w:color w:val="auto"/>
          <w:sz w:val="24"/>
          <w:szCs w:val="24"/>
        </w:rPr>
        <w:t xml:space="preserve">  μη εξαιρουμένων και των διασωστών ιδιωτικών ασθενοφόρων, δεν έχουν λάβει  την κατάλληλη εκπαίδευση για να ανταποκριθούν στη μεταφορά ασθενών που είναι άτομα  με βαριές αναπηρίες και πολλαπλές ανάγκες εξάρτησης </w:t>
      </w:r>
      <w:r w:rsidR="00107923" w:rsidRPr="00DA78A5">
        <w:rPr>
          <w:rFonts w:asciiTheme="majorHAnsi" w:eastAsiaTheme="minorHAnsi" w:hAnsiTheme="majorHAnsi" w:cstheme="minorBidi"/>
          <w:color w:val="auto"/>
          <w:sz w:val="24"/>
          <w:szCs w:val="24"/>
        </w:rPr>
        <w:t xml:space="preserve">και </w:t>
      </w:r>
      <w:r w:rsidRPr="00DA78A5">
        <w:rPr>
          <w:rFonts w:asciiTheme="majorHAnsi" w:eastAsiaTheme="minorHAnsi" w:hAnsiTheme="majorHAnsi" w:cstheme="minorBidi"/>
          <w:color w:val="auto"/>
          <w:sz w:val="24"/>
          <w:szCs w:val="24"/>
        </w:rPr>
        <w:t xml:space="preserve">έχοντας γνώση των πρόσθετων αναγκών που πηγάζουν από την αναπηρία τους. </w:t>
      </w:r>
    </w:p>
    <w:p w:rsidR="00751395" w:rsidRPr="00DA78A5" w:rsidRDefault="00751395" w:rsidP="00751395">
      <w:pPr>
        <w:spacing w:after="0" w:line="240" w:lineRule="auto"/>
        <w:rPr>
          <w:rFonts w:asciiTheme="majorHAnsi" w:eastAsiaTheme="minorHAnsi" w:hAnsiTheme="majorHAnsi" w:cstheme="minorBidi"/>
          <w:color w:val="auto"/>
          <w:sz w:val="24"/>
          <w:szCs w:val="24"/>
        </w:rPr>
      </w:pPr>
    </w:p>
    <w:p w:rsidR="00751395" w:rsidRPr="00DA78A5" w:rsidRDefault="00751395" w:rsidP="00751395">
      <w:pPr>
        <w:spacing w:after="0" w:line="240" w:lineRule="auto"/>
        <w:rPr>
          <w:rFonts w:asciiTheme="majorHAnsi" w:hAnsiTheme="majorHAnsi"/>
          <w:color w:val="auto"/>
          <w:sz w:val="24"/>
          <w:szCs w:val="24"/>
          <w:lang w:eastAsia="el-GR"/>
        </w:rPr>
      </w:pPr>
      <w:r w:rsidRPr="00DA78A5">
        <w:rPr>
          <w:rFonts w:asciiTheme="majorHAnsi" w:eastAsiaTheme="minorHAnsi" w:hAnsiTheme="majorHAnsi" w:cstheme="minorBidi"/>
          <w:color w:val="auto"/>
          <w:sz w:val="24"/>
          <w:szCs w:val="24"/>
        </w:rPr>
        <w:lastRenderedPageBreak/>
        <w:t>Η έλλειψη εκπαίδευσης και κατάρτισης των διασωστών, που αποτελούν το πλήρωμα των  ασθενοφόρου του ΕΚΑΒ  επί της μεταφοράς των ασθενών - ατόμων με βαριές αναπηρίες και πολλαπλές ανάγκες εξάρτησης, είναι ολοκληρωτική και αφορά όλους τους διασώστες</w:t>
      </w:r>
      <w:r w:rsidR="00107923" w:rsidRPr="00DA78A5">
        <w:rPr>
          <w:rFonts w:asciiTheme="majorHAnsi" w:eastAsiaTheme="minorHAnsi" w:hAnsiTheme="majorHAnsi" w:cstheme="minorBidi"/>
          <w:color w:val="auto"/>
          <w:sz w:val="24"/>
          <w:szCs w:val="24"/>
        </w:rPr>
        <w:t>,</w:t>
      </w:r>
      <w:r w:rsidRPr="00DA78A5">
        <w:rPr>
          <w:rFonts w:asciiTheme="majorHAnsi" w:eastAsiaTheme="minorHAnsi" w:hAnsiTheme="majorHAnsi" w:cstheme="minorBidi"/>
          <w:color w:val="auto"/>
          <w:sz w:val="24"/>
          <w:szCs w:val="24"/>
        </w:rPr>
        <w:t xml:space="preserve"> ανεξαρτήτως του διπλώματος που διαθέτουν</w:t>
      </w:r>
      <w:r w:rsidR="00107923" w:rsidRPr="00DA78A5">
        <w:rPr>
          <w:rFonts w:asciiTheme="majorHAnsi" w:eastAsiaTheme="minorHAnsi" w:hAnsiTheme="majorHAnsi" w:cstheme="minorBidi"/>
          <w:color w:val="auto"/>
          <w:sz w:val="24"/>
          <w:szCs w:val="24"/>
        </w:rPr>
        <w:t>,</w:t>
      </w:r>
      <w:r w:rsidRPr="00DA78A5">
        <w:rPr>
          <w:rFonts w:asciiTheme="majorHAnsi" w:eastAsiaTheme="minorHAnsi" w:hAnsiTheme="majorHAnsi" w:cstheme="minorBidi"/>
          <w:color w:val="auto"/>
          <w:sz w:val="24"/>
          <w:szCs w:val="24"/>
        </w:rPr>
        <w:t xml:space="preserve"> είτε είναι κάτοχοι διπλ</w:t>
      </w:r>
      <w:r w:rsidR="00107923" w:rsidRPr="00DA78A5">
        <w:rPr>
          <w:rFonts w:asciiTheme="majorHAnsi" w:eastAsiaTheme="minorHAnsi" w:hAnsiTheme="majorHAnsi" w:cstheme="minorBidi"/>
          <w:color w:val="auto"/>
          <w:sz w:val="24"/>
          <w:szCs w:val="24"/>
        </w:rPr>
        <w:t xml:space="preserve">ώματος </w:t>
      </w:r>
      <w:r w:rsidRPr="00DA78A5">
        <w:rPr>
          <w:rFonts w:asciiTheme="majorHAnsi" w:eastAsiaTheme="minorHAnsi" w:hAnsiTheme="majorHAnsi" w:cstheme="minorBidi"/>
          <w:color w:val="auto"/>
          <w:sz w:val="24"/>
          <w:szCs w:val="24"/>
        </w:rPr>
        <w:t xml:space="preserve">Ο.Ε.Ε.Κ </w:t>
      </w:r>
      <w:proofErr w:type="spellStart"/>
      <w:r w:rsidRPr="00DA78A5">
        <w:rPr>
          <w:rFonts w:asciiTheme="majorHAnsi" w:eastAsiaTheme="minorHAnsi" w:hAnsiTheme="majorHAnsi" w:cstheme="minorBidi"/>
          <w:color w:val="auto"/>
          <w:sz w:val="24"/>
          <w:szCs w:val="24"/>
        </w:rPr>
        <w:t>μεταδευτεροβάθμιας</w:t>
      </w:r>
      <w:proofErr w:type="spellEnd"/>
      <w:r w:rsidRPr="00DA78A5">
        <w:rPr>
          <w:rFonts w:asciiTheme="majorHAnsi" w:eastAsiaTheme="minorHAnsi" w:hAnsiTheme="majorHAnsi" w:cstheme="minorBidi"/>
          <w:color w:val="auto"/>
          <w:sz w:val="24"/>
          <w:szCs w:val="24"/>
        </w:rPr>
        <w:t xml:space="preserve"> επαγγελματικής κατάρτισης της ειδικότητας «Διασώστης </w:t>
      </w:r>
      <w:r w:rsidR="000B0D2A" w:rsidRPr="00DA78A5">
        <w:rPr>
          <w:rFonts w:asciiTheme="majorHAnsi" w:eastAsiaTheme="minorHAnsi" w:hAnsiTheme="majorHAnsi" w:cstheme="minorBidi"/>
          <w:color w:val="auto"/>
          <w:sz w:val="24"/>
          <w:szCs w:val="24"/>
        </w:rPr>
        <w:t>-</w:t>
      </w:r>
      <w:r w:rsidRPr="00DA78A5">
        <w:rPr>
          <w:rFonts w:asciiTheme="majorHAnsi" w:eastAsiaTheme="minorHAnsi" w:hAnsiTheme="majorHAnsi" w:cstheme="minorBidi"/>
          <w:color w:val="auto"/>
          <w:sz w:val="24"/>
          <w:szCs w:val="24"/>
        </w:rPr>
        <w:t>Πλήρωμα Ασθενοφόρου» είτε τ</w:t>
      </w:r>
      <w:r w:rsidRPr="00DA78A5">
        <w:rPr>
          <w:rFonts w:asciiTheme="majorHAnsi" w:hAnsiTheme="majorHAnsi"/>
          <w:color w:val="auto"/>
          <w:sz w:val="24"/>
          <w:szCs w:val="24"/>
          <w:lang w:eastAsia="el-GR"/>
        </w:rPr>
        <w:t>ου κλάδου ΔΕ Πληρωμάτων Ασθενοφόρων, ΔΕ Τραυματιοφορέων και ΔΕ Πληρωμάτων Ασθενοφόρων, οι οποίοι δεν έχουν αποκτήσει το ανωτέρω δίπλωμα, πλην όμως διαθέτουν μακροχρόνια εμπειρία.</w:t>
      </w:r>
    </w:p>
    <w:p w:rsidR="00751395" w:rsidRPr="00DA78A5" w:rsidRDefault="00751395" w:rsidP="00751395">
      <w:pPr>
        <w:spacing w:after="0" w:line="240" w:lineRule="auto"/>
        <w:rPr>
          <w:rFonts w:asciiTheme="majorHAnsi" w:hAnsiTheme="majorHAnsi"/>
          <w:color w:val="auto"/>
          <w:sz w:val="24"/>
          <w:szCs w:val="24"/>
          <w:lang w:eastAsia="el-GR"/>
        </w:rPr>
      </w:pPr>
    </w:p>
    <w:p w:rsidR="00751395" w:rsidRPr="00DA78A5" w:rsidRDefault="00107923" w:rsidP="00751395">
      <w:pPr>
        <w:spacing w:after="0" w:line="240" w:lineRule="auto"/>
        <w:rPr>
          <w:rFonts w:asciiTheme="majorHAnsi" w:hAnsiTheme="majorHAnsi"/>
          <w:color w:val="auto"/>
          <w:sz w:val="24"/>
          <w:szCs w:val="24"/>
          <w:lang w:eastAsia="el-GR"/>
        </w:rPr>
      </w:pPr>
      <w:r w:rsidRPr="00DA78A5">
        <w:rPr>
          <w:rFonts w:asciiTheme="majorHAnsi" w:hAnsiTheme="majorHAnsi"/>
          <w:color w:val="auto"/>
          <w:sz w:val="24"/>
          <w:szCs w:val="24"/>
          <w:lang w:eastAsia="el-GR"/>
        </w:rPr>
        <w:t>Επίσης,</w:t>
      </w:r>
      <w:r w:rsidR="00751395" w:rsidRPr="00DA78A5">
        <w:rPr>
          <w:rFonts w:asciiTheme="majorHAnsi" w:hAnsiTheme="majorHAnsi"/>
          <w:color w:val="auto"/>
          <w:sz w:val="24"/>
          <w:szCs w:val="24"/>
          <w:lang w:eastAsia="el-GR"/>
        </w:rPr>
        <w:t xml:space="preserve"> καθολικό αίτημα που τίθεται  από το χώρο των ατόμων με ψυχικές αναπηρίες και τις οικογένειές </w:t>
      </w:r>
      <w:r w:rsidRPr="00DA78A5">
        <w:rPr>
          <w:rFonts w:asciiTheme="majorHAnsi" w:hAnsiTheme="majorHAnsi"/>
          <w:color w:val="auto"/>
          <w:sz w:val="24"/>
          <w:szCs w:val="24"/>
          <w:lang w:eastAsia="el-GR"/>
        </w:rPr>
        <w:t xml:space="preserve">τους </w:t>
      </w:r>
      <w:r w:rsidR="00751395" w:rsidRPr="00DA78A5">
        <w:rPr>
          <w:rFonts w:asciiTheme="majorHAnsi" w:hAnsiTheme="majorHAnsi"/>
          <w:color w:val="auto"/>
          <w:sz w:val="24"/>
          <w:szCs w:val="24"/>
          <w:lang w:eastAsia="el-GR"/>
        </w:rPr>
        <w:t xml:space="preserve">αποτελεί η μεταφορά των ψυχικά ασθενών για νοσηλεία μέσω των ασθενοφόρων του ΕΚΑΒ και όχι μέσω των περιπολικών της αστυνομίας, ακόμα και όταν αυτό απαιτείται βάσει εισαγγελικής παραγγελίας. Είναι ευρέως γνωστό ότι οι πρακτικές που ακολουθούνται κατά τη διαδικασία της ακούσιας νοσηλείας (μεταφορά με περιπολικά, φύλαξη ψυχικά πασχόντων σε κρατητήρια κ.λπ.) </w:t>
      </w:r>
      <w:r w:rsidR="00751395" w:rsidRPr="00DA78A5">
        <w:rPr>
          <w:rFonts w:asciiTheme="majorHAnsi" w:hAnsiTheme="majorHAnsi"/>
          <w:b/>
          <w:bCs/>
          <w:i/>
          <w:iCs/>
          <w:color w:val="auto"/>
          <w:sz w:val="24"/>
          <w:szCs w:val="24"/>
          <w:lang w:eastAsia="el-GR"/>
        </w:rPr>
        <w:t>συνιστούν σοβαρή απόκλιση από τον σεβασμό στην προσωπικότητα και αξιοπρέπεια του ψυχικά πάσχοντα</w:t>
      </w:r>
      <w:r w:rsidR="00751395" w:rsidRPr="00DA78A5">
        <w:rPr>
          <w:rFonts w:asciiTheme="majorHAnsi" w:hAnsiTheme="majorHAnsi"/>
          <w:color w:val="auto"/>
          <w:sz w:val="24"/>
          <w:szCs w:val="24"/>
          <w:lang w:eastAsia="el-GR"/>
        </w:rPr>
        <w:t xml:space="preserve">, σεβασμό τον οποίο ρητά επιτάσσουν το Σύνταγμα, η ΕΣΔΑ, το πλαίσιο του ν. 2071/1992 όπως και η Διεθνής Σύμβαση για τα δικαιώματα των ατόμων με αναπηρία (ν. 4074/2012). </w:t>
      </w:r>
    </w:p>
    <w:p w:rsidR="00751395" w:rsidRPr="00DA78A5" w:rsidRDefault="00751395" w:rsidP="00751395">
      <w:pPr>
        <w:spacing w:after="0" w:line="240" w:lineRule="auto"/>
        <w:rPr>
          <w:rFonts w:asciiTheme="majorHAnsi" w:eastAsiaTheme="minorHAnsi" w:hAnsiTheme="majorHAnsi" w:cstheme="minorBidi"/>
          <w:color w:val="auto"/>
          <w:sz w:val="24"/>
          <w:szCs w:val="24"/>
        </w:rPr>
      </w:pPr>
    </w:p>
    <w:p w:rsidR="00751395" w:rsidRPr="00DA78A5" w:rsidRDefault="00751395" w:rsidP="00751395">
      <w:pPr>
        <w:spacing w:after="0" w:line="240" w:lineRule="auto"/>
        <w:rPr>
          <w:rFonts w:asciiTheme="majorHAnsi" w:eastAsiaTheme="minorHAnsi" w:hAnsiTheme="majorHAnsi" w:cstheme="minorBidi"/>
          <w:color w:val="auto"/>
          <w:sz w:val="24"/>
          <w:szCs w:val="24"/>
        </w:rPr>
      </w:pPr>
      <w:r w:rsidRPr="00DA78A5">
        <w:rPr>
          <w:rFonts w:asciiTheme="majorHAnsi" w:eastAsiaTheme="minorHAnsi" w:hAnsiTheme="majorHAnsi" w:cstheme="minorBidi"/>
          <w:color w:val="auto"/>
          <w:sz w:val="24"/>
          <w:szCs w:val="24"/>
        </w:rPr>
        <w:t>Από τα προαναφερθέντα</w:t>
      </w:r>
      <w:r w:rsidR="00107923" w:rsidRPr="00DA78A5">
        <w:rPr>
          <w:rFonts w:asciiTheme="majorHAnsi" w:eastAsiaTheme="minorHAnsi" w:hAnsiTheme="majorHAnsi" w:cstheme="minorBidi"/>
          <w:color w:val="auto"/>
          <w:sz w:val="24"/>
          <w:szCs w:val="24"/>
        </w:rPr>
        <w:t>,</w:t>
      </w:r>
      <w:r w:rsidRPr="00DA78A5">
        <w:rPr>
          <w:rFonts w:asciiTheme="majorHAnsi" w:eastAsiaTheme="minorHAnsi" w:hAnsiTheme="majorHAnsi" w:cstheme="minorBidi"/>
          <w:color w:val="auto"/>
          <w:sz w:val="24"/>
          <w:szCs w:val="24"/>
        </w:rPr>
        <w:t xml:space="preserve"> κρίνεται σκόπιμο και επιβεβλημένο να περιληφθεί μεταβατική διάταξη στο ΠΔ 62/2007, σύμφωνα με την οποία θα καθορισθεί ως απαιτούμενη πράξη στο άρθρο 4 του ανωτέρω Π.Δ.  η λήψη κατάλληλων μέτρων για την ασφαλή μεταφορά των ατόμων με βαριές αναπηρίες και πολλαπλές ανάγκες εξάρτησης</w:t>
      </w:r>
      <w:r w:rsidR="00107923" w:rsidRPr="00DA78A5">
        <w:rPr>
          <w:rFonts w:asciiTheme="majorHAnsi" w:eastAsiaTheme="minorHAnsi" w:hAnsiTheme="majorHAnsi" w:cstheme="minorBidi"/>
          <w:color w:val="auto"/>
          <w:sz w:val="24"/>
          <w:szCs w:val="24"/>
        </w:rPr>
        <w:t>,</w:t>
      </w:r>
      <w:r w:rsidRPr="00DA78A5">
        <w:rPr>
          <w:rFonts w:asciiTheme="majorHAnsi" w:eastAsiaTheme="minorHAnsi" w:hAnsiTheme="majorHAnsi" w:cstheme="minorBidi"/>
          <w:color w:val="auto"/>
          <w:sz w:val="24"/>
          <w:szCs w:val="24"/>
        </w:rPr>
        <w:t xml:space="preserve"> συμπεριλαμβανομένων και των ατόμων με ψυχικές παθήσεις, ειδικά κατά την ακούσια μεταφορά των τελευταίων σύμφωνα με εισαγγελική παραγγελία. </w:t>
      </w:r>
    </w:p>
    <w:p w:rsidR="00751395" w:rsidRPr="00DA78A5" w:rsidRDefault="00107923" w:rsidP="00751395">
      <w:pPr>
        <w:spacing w:after="0" w:line="240" w:lineRule="auto"/>
        <w:rPr>
          <w:rFonts w:asciiTheme="majorHAnsi" w:eastAsiaTheme="minorHAnsi" w:hAnsiTheme="majorHAnsi" w:cstheme="minorBidi"/>
          <w:color w:val="auto"/>
          <w:sz w:val="24"/>
          <w:szCs w:val="24"/>
        </w:rPr>
      </w:pPr>
      <w:r w:rsidRPr="00DA78A5">
        <w:rPr>
          <w:rFonts w:asciiTheme="majorHAnsi" w:eastAsiaTheme="minorHAnsi" w:hAnsiTheme="majorHAnsi" w:cstheme="minorBidi"/>
          <w:color w:val="auto"/>
          <w:sz w:val="24"/>
          <w:szCs w:val="24"/>
        </w:rPr>
        <w:t>Επιπρόσθετα,</w:t>
      </w:r>
      <w:r w:rsidR="00751395" w:rsidRPr="00DA78A5">
        <w:rPr>
          <w:rFonts w:asciiTheme="majorHAnsi" w:eastAsiaTheme="minorHAnsi" w:hAnsiTheme="majorHAnsi" w:cstheme="minorBidi"/>
          <w:color w:val="auto"/>
          <w:sz w:val="24"/>
          <w:szCs w:val="24"/>
        </w:rPr>
        <w:t xml:space="preserve"> κρίνεται σκόπιμο να καθορισθεί με ευθύνη του Ο.Ε.Ε.Κ</w:t>
      </w:r>
      <w:r w:rsidRPr="00DA78A5">
        <w:rPr>
          <w:rFonts w:asciiTheme="majorHAnsi" w:eastAsiaTheme="minorHAnsi" w:hAnsiTheme="majorHAnsi" w:cstheme="minorBidi"/>
          <w:color w:val="auto"/>
          <w:sz w:val="24"/>
          <w:szCs w:val="24"/>
        </w:rPr>
        <w:t>,</w:t>
      </w:r>
      <w:r w:rsidR="00751395" w:rsidRPr="00DA78A5">
        <w:rPr>
          <w:rFonts w:asciiTheme="majorHAnsi" w:eastAsiaTheme="minorHAnsi" w:hAnsiTheme="majorHAnsi" w:cstheme="minorBidi"/>
          <w:color w:val="auto"/>
          <w:sz w:val="24"/>
          <w:szCs w:val="24"/>
        </w:rPr>
        <w:t xml:space="preserve"> η υποχρεωτική επιμόρφωση όλων των διασωστών που αποτελούν πληρώματα ασθενοφόρων ανεξαρτήτως της επαγγελματικής κατάρτισής τους, ώστε να μπορούν να ανταποκριθούν στην ασφαλή μεταφορά των ασθενών ατόμων με βαριές αναπηρίες και πολλαπλές ανάγκες εξάρτησης και </w:t>
      </w:r>
      <w:r w:rsidRPr="00DA78A5">
        <w:rPr>
          <w:rFonts w:asciiTheme="majorHAnsi" w:eastAsiaTheme="minorHAnsi" w:hAnsiTheme="majorHAnsi" w:cstheme="minorBidi"/>
          <w:color w:val="auto"/>
          <w:sz w:val="24"/>
          <w:szCs w:val="24"/>
        </w:rPr>
        <w:t>ατόμων με ψυχικές αναπηρίες</w:t>
      </w:r>
      <w:r w:rsidR="00751395" w:rsidRPr="00DA78A5">
        <w:rPr>
          <w:rFonts w:asciiTheme="majorHAnsi" w:eastAsiaTheme="minorHAnsi" w:hAnsiTheme="majorHAnsi" w:cstheme="minorBidi"/>
          <w:color w:val="auto"/>
          <w:sz w:val="24"/>
          <w:szCs w:val="24"/>
        </w:rPr>
        <w:t xml:space="preserve">.  </w:t>
      </w:r>
    </w:p>
    <w:p w:rsidR="00751395" w:rsidRPr="00DA78A5" w:rsidRDefault="00751395" w:rsidP="00107923">
      <w:pPr>
        <w:spacing w:after="0" w:line="240" w:lineRule="auto"/>
        <w:rPr>
          <w:rFonts w:asciiTheme="majorHAnsi" w:hAnsiTheme="majorHAnsi"/>
          <w:color w:val="auto"/>
          <w:sz w:val="24"/>
          <w:szCs w:val="24"/>
        </w:rPr>
      </w:pPr>
    </w:p>
    <w:p w:rsidR="00751395" w:rsidRPr="00DA78A5" w:rsidRDefault="00E12D15" w:rsidP="00751395">
      <w:pPr>
        <w:spacing w:after="0" w:line="240" w:lineRule="auto"/>
        <w:ind w:left="2880"/>
        <w:rPr>
          <w:rFonts w:asciiTheme="majorHAnsi" w:hAnsiTheme="majorHAnsi"/>
          <w:b/>
          <w:color w:val="auto"/>
          <w:sz w:val="24"/>
          <w:szCs w:val="24"/>
        </w:rPr>
      </w:pPr>
      <w:r w:rsidRPr="00DA78A5">
        <w:rPr>
          <w:rFonts w:asciiTheme="majorHAnsi" w:hAnsiTheme="majorHAnsi"/>
          <w:b/>
          <w:color w:val="auto"/>
          <w:sz w:val="24"/>
          <w:szCs w:val="24"/>
        </w:rPr>
        <w:t xml:space="preserve">  </w:t>
      </w:r>
      <w:r w:rsidR="00751395" w:rsidRPr="00DA78A5">
        <w:rPr>
          <w:rFonts w:asciiTheme="majorHAnsi" w:hAnsiTheme="majorHAnsi"/>
          <w:b/>
          <w:color w:val="auto"/>
          <w:sz w:val="24"/>
          <w:szCs w:val="24"/>
        </w:rPr>
        <w:t xml:space="preserve">Με εκτίμηση                       </w:t>
      </w:r>
    </w:p>
    <w:p w:rsidR="00751395" w:rsidRPr="00DA78A5" w:rsidRDefault="00751395" w:rsidP="00751395">
      <w:pPr>
        <w:spacing w:after="0" w:line="240" w:lineRule="auto"/>
        <w:rPr>
          <w:rFonts w:asciiTheme="majorHAnsi" w:hAnsiTheme="majorHAnsi"/>
          <w:b/>
          <w:color w:val="auto"/>
          <w:sz w:val="24"/>
          <w:szCs w:val="24"/>
        </w:rPr>
      </w:pPr>
      <w:r w:rsidRPr="00DA78A5">
        <w:rPr>
          <w:rFonts w:asciiTheme="majorHAnsi" w:hAnsiTheme="majorHAnsi"/>
          <w:b/>
          <w:color w:val="auto"/>
          <w:sz w:val="24"/>
          <w:szCs w:val="24"/>
        </w:rPr>
        <w:t xml:space="preserve">             Ο ΠΡΟΕΔΡΟΣ                                            </w:t>
      </w:r>
      <w:r w:rsidRPr="00DA78A5">
        <w:rPr>
          <w:rFonts w:asciiTheme="majorHAnsi" w:hAnsiTheme="majorHAnsi"/>
          <w:b/>
          <w:color w:val="auto"/>
          <w:sz w:val="24"/>
          <w:szCs w:val="24"/>
        </w:rPr>
        <w:tab/>
        <w:t xml:space="preserve"> </w:t>
      </w:r>
      <w:r w:rsidRPr="00DA78A5">
        <w:rPr>
          <w:rFonts w:asciiTheme="majorHAnsi" w:hAnsiTheme="majorHAnsi"/>
          <w:b/>
          <w:color w:val="auto"/>
          <w:sz w:val="24"/>
          <w:szCs w:val="24"/>
        </w:rPr>
        <w:tab/>
        <w:t xml:space="preserve">Ο ΓΕΝ. ΓΡΑΜΜΑΤΕΑΣ                       </w:t>
      </w:r>
    </w:p>
    <w:p w:rsidR="00751395" w:rsidRPr="00DA78A5" w:rsidRDefault="00751395" w:rsidP="00751395">
      <w:pPr>
        <w:spacing w:after="0" w:line="240" w:lineRule="auto"/>
        <w:rPr>
          <w:rFonts w:asciiTheme="majorHAnsi" w:hAnsiTheme="majorHAnsi"/>
          <w:b/>
          <w:color w:val="auto"/>
          <w:sz w:val="24"/>
          <w:szCs w:val="24"/>
        </w:rPr>
      </w:pPr>
    </w:p>
    <w:p w:rsidR="00E12D15" w:rsidRPr="00DA78A5" w:rsidRDefault="00E12D15" w:rsidP="00751395">
      <w:pPr>
        <w:spacing w:after="0" w:line="240" w:lineRule="auto"/>
        <w:rPr>
          <w:rFonts w:asciiTheme="majorHAnsi" w:hAnsiTheme="majorHAnsi"/>
          <w:b/>
          <w:color w:val="auto"/>
          <w:sz w:val="24"/>
          <w:szCs w:val="24"/>
        </w:rPr>
      </w:pPr>
    </w:p>
    <w:p w:rsidR="00751395" w:rsidRPr="00DA78A5" w:rsidRDefault="006D1F0C" w:rsidP="00751395">
      <w:pPr>
        <w:spacing w:after="0" w:line="240" w:lineRule="auto"/>
        <w:rPr>
          <w:rFonts w:asciiTheme="majorHAnsi" w:hAnsiTheme="majorHAnsi"/>
          <w:color w:val="auto"/>
          <w:sz w:val="24"/>
          <w:szCs w:val="24"/>
        </w:rPr>
      </w:pPr>
      <w:r w:rsidRPr="00DA78A5">
        <w:rPr>
          <w:rFonts w:asciiTheme="majorHAnsi" w:hAnsiTheme="majorHAnsi"/>
          <w:b/>
          <w:color w:val="auto"/>
          <w:sz w:val="24"/>
          <w:szCs w:val="24"/>
        </w:rPr>
        <w:t xml:space="preserve">    </w:t>
      </w:r>
      <w:r w:rsidR="00751395" w:rsidRPr="00DA78A5">
        <w:rPr>
          <w:rFonts w:asciiTheme="majorHAnsi" w:hAnsiTheme="majorHAnsi"/>
          <w:b/>
          <w:color w:val="auto"/>
          <w:sz w:val="24"/>
          <w:szCs w:val="24"/>
        </w:rPr>
        <w:t xml:space="preserve">   Ι. ΒΑΡΔΑΚΑΣΤΑΝΗΣ                                             </w:t>
      </w:r>
      <w:r w:rsidR="00751395" w:rsidRPr="00DA78A5">
        <w:rPr>
          <w:rFonts w:asciiTheme="majorHAnsi" w:hAnsiTheme="majorHAnsi"/>
          <w:b/>
          <w:color w:val="auto"/>
          <w:sz w:val="24"/>
          <w:szCs w:val="24"/>
        </w:rPr>
        <w:tab/>
        <w:t xml:space="preserve"> </w:t>
      </w:r>
      <w:r w:rsidRPr="00DA78A5">
        <w:rPr>
          <w:rFonts w:asciiTheme="majorHAnsi" w:hAnsiTheme="majorHAnsi"/>
          <w:b/>
          <w:color w:val="auto"/>
          <w:sz w:val="24"/>
          <w:szCs w:val="24"/>
        </w:rPr>
        <w:t xml:space="preserve">          </w:t>
      </w:r>
      <w:r w:rsidR="00751395" w:rsidRPr="00DA78A5">
        <w:rPr>
          <w:rFonts w:asciiTheme="majorHAnsi" w:hAnsiTheme="majorHAnsi"/>
          <w:b/>
          <w:color w:val="auto"/>
          <w:sz w:val="24"/>
          <w:szCs w:val="24"/>
        </w:rPr>
        <w:t xml:space="preserve">           ΧΡ. ΝΑΣΤΑΣ </w:t>
      </w:r>
    </w:p>
    <w:p w:rsidR="00751395" w:rsidRPr="00DA78A5" w:rsidRDefault="00751395" w:rsidP="00751395">
      <w:pPr>
        <w:spacing w:after="0" w:line="240" w:lineRule="auto"/>
        <w:rPr>
          <w:rFonts w:asciiTheme="majorHAnsi" w:hAnsiTheme="majorHAnsi"/>
          <w:b/>
          <w:color w:val="auto"/>
          <w:sz w:val="24"/>
          <w:szCs w:val="24"/>
        </w:rPr>
      </w:pPr>
    </w:p>
    <w:p w:rsidR="00E12D15" w:rsidRPr="00DA78A5" w:rsidRDefault="00E12D15" w:rsidP="00751395">
      <w:pPr>
        <w:spacing w:after="0" w:line="240" w:lineRule="auto"/>
        <w:rPr>
          <w:rFonts w:asciiTheme="majorHAnsi" w:hAnsiTheme="majorHAnsi"/>
          <w:b/>
          <w:color w:val="auto"/>
          <w:sz w:val="24"/>
          <w:szCs w:val="24"/>
        </w:rPr>
      </w:pPr>
    </w:p>
    <w:p w:rsidR="00751395" w:rsidRPr="00DA78A5" w:rsidRDefault="00751395" w:rsidP="000B0D2A">
      <w:pPr>
        <w:spacing w:after="0" w:line="240" w:lineRule="auto"/>
        <w:jc w:val="left"/>
        <w:rPr>
          <w:rFonts w:asciiTheme="majorHAnsi" w:hAnsiTheme="majorHAnsi"/>
          <w:b/>
          <w:color w:val="auto"/>
          <w:sz w:val="24"/>
          <w:szCs w:val="24"/>
        </w:rPr>
      </w:pPr>
      <w:r w:rsidRPr="00DA78A5">
        <w:rPr>
          <w:rFonts w:asciiTheme="majorHAnsi" w:hAnsiTheme="majorHAnsi"/>
          <w:b/>
          <w:color w:val="auto"/>
          <w:sz w:val="24"/>
          <w:szCs w:val="24"/>
        </w:rPr>
        <w:t xml:space="preserve">Πίνακας Αποδεκτών: </w:t>
      </w:r>
    </w:p>
    <w:p w:rsidR="00751395" w:rsidRPr="00DA78A5" w:rsidRDefault="00751395" w:rsidP="000B0D2A">
      <w:pPr>
        <w:spacing w:after="0" w:line="240" w:lineRule="auto"/>
        <w:jc w:val="left"/>
        <w:rPr>
          <w:rFonts w:asciiTheme="majorHAnsi" w:hAnsiTheme="majorHAnsi"/>
          <w:color w:val="auto"/>
          <w:sz w:val="24"/>
          <w:szCs w:val="24"/>
        </w:rPr>
      </w:pPr>
      <w:r w:rsidRPr="00DA78A5">
        <w:rPr>
          <w:rFonts w:asciiTheme="majorHAnsi" w:hAnsiTheme="majorHAnsi"/>
          <w:color w:val="auto"/>
          <w:sz w:val="24"/>
          <w:szCs w:val="24"/>
        </w:rPr>
        <w:t>-Γραφείο Αναπληρωτή Υπουργού Υγείας</w:t>
      </w:r>
      <w:r w:rsidR="00335BE7" w:rsidRPr="00DA78A5">
        <w:rPr>
          <w:rFonts w:asciiTheme="majorHAnsi" w:hAnsiTheme="majorHAnsi"/>
          <w:color w:val="auto"/>
          <w:sz w:val="24"/>
          <w:szCs w:val="24"/>
        </w:rPr>
        <w:t>,</w:t>
      </w:r>
      <w:r w:rsidRPr="00DA78A5">
        <w:rPr>
          <w:rFonts w:asciiTheme="majorHAnsi" w:hAnsiTheme="majorHAnsi"/>
          <w:color w:val="auto"/>
          <w:sz w:val="24"/>
          <w:szCs w:val="24"/>
        </w:rPr>
        <w:t xml:space="preserve"> κ. Α. Ξανθού </w:t>
      </w:r>
    </w:p>
    <w:p w:rsidR="00751395" w:rsidRPr="00DA78A5" w:rsidRDefault="00751395" w:rsidP="000B0D2A">
      <w:pPr>
        <w:spacing w:after="0" w:line="240" w:lineRule="auto"/>
        <w:jc w:val="left"/>
        <w:rPr>
          <w:rFonts w:asciiTheme="majorHAnsi" w:hAnsiTheme="majorHAnsi"/>
          <w:color w:val="auto"/>
          <w:sz w:val="24"/>
          <w:szCs w:val="24"/>
        </w:rPr>
      </w:pPr>
      <w:r w:rsidRPr="00DA78A5">
        <w:rPr>
          <w:rFonts w:asciiTheme="majorHAnsi" w:hAnsiTheme="majorHAnsi"/>
          <w:color w:val="auto"/>
          <w:sz w:val="24"/>
          <w:szCs w:val="24"/>
        </w:rPr>
        <w:t>-Γεν. Γραμματέα Υπουργείου Υγείας</w:t>
      </w:r>
      <w:r w:rsidR="00335BE7" w:rsidRPr="00DA78A5">
        <w:rPr>
          <w:rFonts w:asciiTheme="majorHAnsi" w:hAnsiTheme="majorHAnsi"/>
          <w:color w:val="auto"/>
          <w:sz w:val="24"/>
          <w:szCs w:val="24"/>
        </w:rPr>
        <w:t>,</w:t>
      </w:r>
      <w:r w:rsidRPr="00DA78A5">
        <w:rPr>
          <w:rFonts w:asciiTheme="majorHAnsi" w:hAnsiTheme="majorHAnsi"/>
          <w:color w:val="auto"/>
          <w:sz w:val="24"/>
          <w:szCs w:val="24"/>
        </w:rPr>
        <w:t xml:space="preserve"> κ. </w:t>
      </w:r>
      <w:proofErr w:type="spellStart"/>
      <w:r w:rsidRPr="00DA78A5">
        <w:rPr>
          <w:rFonts w:asciiTheme="majorHAnsi" w:hAnsiTheme="majorHAnsi"/>
          <w:color w:val="auto"/>
          <w:sz w:val="24"/>
          <w:szCs w:val="24"/>
        </w:rPr>
        <w:t>Σπ</w:t>
      </w:r>
      <w:proofErr w:type="spellEnd"/>
      <w:r w:rsidRPr="00DA78A5">
        <w:rPr>
          <w:rFonts w:asciiTheme="majorHAnsi" w:hAnsiTheme="majorHAnsi"/>
          <w:color w:val="auto"/>
          <w:sz w:val="24"/>
          <w:szCs w:val="24"/>
        </w:rPr>
        <w:t xml:space="preserve">. </w:t>
      </w:r>
      <w:proofErr w:type="spellStart"/>
      <w:r w:rsidRPr="00DA78A5">
        <w:rPr>
          <w:rFonts w:asciiTheme="majorHAnsi" w:hAnsiTheme="majorHAnsi"/>
          <w:color w:val="auto"/>
          <w:sz w:val="24"/>
          <w:szCs w:val="24"/>
        </w:rPr>
        <w:t>Κοκκινάκη</w:t>
      </w:r>
      <w:proofErr w:type="spellEnd"/>
    </w:p>
    <w:p w:rsidR="00B816B7" w:rsidRPr="00DA78A5" w:rsidRDefault="00751395" w:rsidP="000B0D2A">
      <w:pPr>
        <w:spacing w:after="0" w:line="240" w:lineRule="auto"/>
        <w:jc w:val="left"/>
        <w:rPr>
          <w:rFonts w:asciiTheme="majorHAnsi" w:hAnsiTheme="majorHAnsi"/>
          <w:sz w:val="24"/>
          <w:szCs w:val="24"/>
        </w:rPr>
      </w:pPr>
      <w:r w:rsidRPr="00DA78A5">
        <w:rPr>
          <w:rFonts w:asciiTheme="majorHAnsi" w:hAnsiTheme="majorHAnsi"/>
          <w:color w:val="auto"/>
          <w:sz w:val="24"/>
          <w:szCs w:val="24"/>
        </w:rPr>
        <w:t xml:space="preserve">-Φορείς </w:t>
      </w:r>
      <w:r w:rsidR="000B0D2A" w:rsidRPr="00DA78A5">
        <w:rPr>
          <w:rFonts w:asciiTheme="majorHAnsi" w:hAnsiTheme="majorHAnsi"/>
          <w:color w:val="auto"/>
          <w:sz w:val="24"/>
          <w:szCs w:val="24"/>
        </w:rPr>
        <w:t>-</w:t>
      </w:r>
      <w:r w:rsidRPr="00DA78A5">
        <w:rPr>
          <w:rFonts w:asciiTheme="majorHAnsi" w:hAnsiTheme="majorHAnsi"/>
          <w:color w:val="auto"/>
          <w:sz w:val="24"/>
          <w:szCs w:val="24"/>
        </w:rPr>
        <w:t xml:space="preserve"> Μέλη Ε.Σ.Α</w:t>
      </w:r>
      <w:r w:rsidR="000B0D2A" w:rsidRPr="00DA78A5">
        <w:rPr>
          <w:rFonts w:asciiTheme="majorHAnsi" w:hAnsiTheme="majorHAnsi"/>
          <w:color w:val="auto"/>
          <w:sz w:val="24"/>
          <w:szCs w:val="24"/>
        </w:rPr>
        <w:t>.</w:t>
      </w:r>
      <w:r w:rsidRPr="00DA78A5">
        <w:rPr>
          <w:rFonts w:asciiTheme="majorHAnsi" w:hAnsiTheme="majorHAnsi"/>
          <w:color w:val="auto"/>
          <w:sz w:val="24"/>
          <w:szCs w:val="24"/>
        </w:rPr>
        <w:t xml:space="preserve">μεΑ. </w:t>
      </w:r>
    </w:p>
    <w:sectPr w:rsidR="00B816B7" w:rsidRPr="00DA78A5"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98B" w:rsidRDefault="00D7398B" w:rsidP="00A5663B">
      <w:pPr>
        <w:spacing w:after="0" w:line="240" w:lineRule="auto"/>
      </w:pPr>
      <w:r>
        <w:separator/>
      </w:r>
    </w:p>
  </w:endnote>
  <w:endnote w:type="continuationSeparator" w:id="0">
    <w:p w:rsidR="00D7398B" w:rsidRDefault="00D7398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98B" w:rsidRDefault="00D7398B" w:rsidP="00A5663B">
      <w:pPr>
        <w:spacing w:after="0" w:line="240" w:lineRule="auto"/>
      </w:pPr>
      <w:r>
        <w:separator/>
      </w:r>
    </w:p>
  </w:footnote>
  <w:footnote w:type="continuationSeparator" w:id="0">
    <w:p w:rsidR="00D7398B" w:rsidRDefault="00D7398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A78A5">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0D2A"/>
    <w:rsid w:val="000C602B"/>
    <w:rsid w:val="00107923"/>
    <w:rsid w:val="0014391A"/>
    <w:rsid w:val="00186881"/>
    <w:rsid w:val="001B3428"/>
    <w:rsid w:val="001B3661"/>
    <w:rsid w:val="00284E14"/>
    <w:rsid w:val="002A0F8B"/>
    <w:rsid w:val="002C74E7"/>
    <w:rsid w:val="002D1046"/>
    <w:rsid w:val="00335BE7"/>
    <w:rsid w:val="003D7B0F"/>
    <w:rsid w:val="003F7C24"/>
    <w:rsid w:val="00412BB7"/>
    <w:rsid w:val="00465573"/>
    <w:rsid w:val="004B71CD"/>
    <w:rsid w:val="004C7CD3"/>
    <w:rsid w:val="004E11EF"/>
    <w:rsid w:val="005753ED"/>
    <w:rsid w:val="005D16A5"/>
    <w:rsid w:val="00617EFA"/>
    <w:rsid w:val="00651CD5"/>
    <w:rsid w:val="006940AA"/>
    <w:rsid w:val="006D1F0C"/>
    <w:rsid w:val="006F06A8"/>
    <w:rsid w:val="00751395"/>
    <w:rsid w:val="0077016C"/>
    <w:rsid w:val="007C18C9"/>
    <w:rsid w:val="00811A9B"/>
    <w:rsid w:val="0083225E"/>
    <w:rsid w:val="008B0E9D"/>
    <w:rsid w:val="008F4A49"/>
    <w:rsid w:val="009A07BE"/>
    <w:rsid w:val="009B3183"/>
    <w:rsid w:val="009C15AF"/>
    <w:rsid w:val="00A25050"/>
    <w:rsid w:val="00A5663B"/>
    <w:rsid w:val="00A83CB0"/>
    <w:rsid w:val="00B01AB1"/>
    <w:rsid w:val="00B44FAD"/>
    <w:rsid w:val="00B67374"/>
    <w:rsid w:val="00B80E6D"/>
    <w:rsid w:val="00B816B7"/>
    <w:rsid w:val="00B9182F"/>
    <w:rsid w:val="00B96933"/>
    <w:rsid w:val="00C01D5D"/>
    <w:rsid w:val="00C25D06"/>
    <w:rsid w:val="00CB2B48"/>
    <w:rsid w:val="00CB43F4"/>
    <w:rsid w:val="00CD4C5C"/>
    <w:rsid w:val="00D102BC"/>
    <w:rsid w:val="00D40673"/>
    <w:rsid w:val="00D44AFC"/>
    <w:rsid w:val="00D7398B"/>
    <w:rsid w:val="00DA78A5"/>
    <w:rsid w:val="00DC7532"/>
    <w:rsid w:val="00DE337D"/>
    <w:rsid w:val="00E12D15"/>
    <w:rsid w:val="00E61E65"/>
    <w:rsid w:val="00E70687"/>
    <w:rsid w:val="00EE6171"/>
    <w:rsid w:val="00F03141"/>
    <w:rsid w:val="00F21B29"/>
    <w:rsid w:val="00F51EB5"/>
    <w:rsid w:val="00F97D91"/>
    <w:rsid w:val="00FC6C27"/>
    <w:rsid w:val="00FD7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4F3DB3-B8D5-4E5F-AEDC-F11CF7D4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680</Words>
  <Characters>3678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2015-05-12T06:41:00Z</cp:lastPrinted>
  <dcterms:created xsi:type="dcterms:W3CDTF">2015-05-12T07:37:00Z</dcterms:created>
  <dcterms:modified xsi:type="dcterms:W3CDTF">2015-05-12T08:02:00Z</dcterms:modified>
</cp:coreProperties>
</file>