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F740A6" w:rsidRDefault="00A5663B" w:rsidP="00A5663B">
      <w:pPr>
        <w:spacing w:before="240"/>
        <w:rPr>
          <w:rFonts w:asciiTheme="minorHAnsi" w:hAnsiTheme="minorHAnsi"/>
          <w:b/>
        </w:rPr>
      </w:pPr>
      <w:r w:rsidRPr="00F740A6">
        <w:rPr>
          <w:rFonts w:asciiTheme="minorHAnsi" w:hAnsiTheme="minorHAnsi"/>
          <w:b/>
        </w:rPr>
        <w:t>ΚΑΤΕΠΕΙΓΟΝ</w:t>
      </w:r>
    </w:p>
    <w:p w:rsidR="00A5663B" w:rsidRPr="00F740A6" w:rsidRDefault="00B816B7">
      <w:pPr>
        <w:rPr>
          <w:rFonts w:asciiTheme="minorHAnsi" w:hAnsiTheme="minorHAnsi"/>
        </w:rPr>
      </w:pPr>
      <w:r w:rsidRPr="00F740A6">
        <w:rPr>
          <w:rFonts w:asciiTheme="minorHAnsi" w:hAnsiTheme="minorHAnsi"/>
        </w:rPr>
        <w:t xml:space="preserve">Πληροφορίες: </w:t>
      </w:r>
      <w:r w:rsidR="00600C06" w:rsidRPr="00F740A6">
        <w:rPr>
          <w:rFonts w:asciiTheme="minorHAnsi" w:hAnsiTheme="minorHAnsi"/>
        </w:rPr>
        <w:t xml:space="preserve">Δ. </w:t>
      </w:r>
      <w:proofErr w:type="spellStart"/>
      <w:r w:rsidR="00600C06" w:rsidRPr="00F740A6">
        <w:rPr>
          <w:rFonts w:asciiTheme="minorHAnsi" w:hAnsiTheme="minorHAnsi"/>
        </w:rPr>
        <w:t>Λογαράς</w:t>
      </w:r>
      <w:proofErr w:type="spellEnd"/>
      <w:r w:rsidR="00600C06" w:rsidRPr="00F740A6">
        <w:rPr>
          <w:rFonts w:asciiTheme="minorHAnsi" w:hAnsiTheme="minorHAnsi"/>
        </w:rPr>
        <w:t xml:space="preserve"> </w:t>
      </w:r>
    </w:p>
    <w:p w:rsidR="00A5663B" w:rsidRPr="00F740A6" w:rsidRDefault="00F43EE0" w:rsidP="00A5663B">
      <w:pPr>
        <w:spacing w:before="480"/>
        <w:jc w:val="right"/>
        <w:rPr>
          <w:rFonts w:asciiTheme="minorHAnsi" w:hAnsiTheme="minorHAnsi"/>
          <w:b/>
        </w:rPr>
      </w:pPr>
      <w:r w:rsidRPr="00F740A6">
        <w:rPr>
          <w:rFonts w:asciiTheme="minorHAnsi" w:hAnsiTheme="minorHAnsi"/>
          <w:b/>
        </w:rPr>
        <w:br w:type="column"/>
      </w:r>
      <w:r w:rsidRPr="00F740A6">
        <w:rPr>
          <w:rFonts w:asciiTheme="minorHAnsi" w:hAnsiTheme="minorHAnsi"/>
          <w:b/>
        </w:rPr>
        <w:lastRenderedPageBreak/>
        <w:t>Αθήνα: 11</w:t>
      </w:r>
      <w:r w:rsidR="00B816B7" w:rsidRPr="00F740A6">
        <w:rPr>
          <w:rFonts w:asciiTheme="minorHAnsi" w:hAnsiTheme="minorHAnsi"/>
          <w:b/>
        </w:rPr>
        <w:t>.03.2015</w:t>
      </w:r>
    </w:p>
    <w:p w:rsidR="00A5663B" w:rsidRPr="00F740A6" w:rsidRDefault="00B816B7" w:rsidP="00EF15CA">
      <w:pPr>
        <w:jc w:val="right"/>
        <w:rPr>
          <w:rFonts w:asciiTheme="minorHAnsi" w:hAnsiTheme="minorHAnsi"/>
          <w:b/>
        </w:rPr>
      </w:pPr>
      <w:proofErr w:type="spellStart"/>
      <w:r w:rsidRPr="00F740A6">
        <w:rPr>
          <w:rFonts w:asciiTheme="minorHAnsi" w:hAnsiTheme="minorHAnsi"/>
          <w:b/>
        </w:rPr>
        <w:t>Αρ</w:t>
      </w:r>
      <w:proofErr w:type="spellEnd"/>
      <w:r w:rsidRPr="00F740A6">
        <w:rPr>
          <w:rFonts w:asciiTheme="minorHAnsi" w:hAnsiTheme="minorHAnsi"/>
          <w:b/>
        </w:rPr>
        <w:t xml:space="preserve">. Πρωτ.: </w:t>
      </w:r>
      <w:r w:rsidR="006A4DA7">
        <w:rPr>
          <w:rFonts w:asciiTheme="minorHAnsi" w:hAnsiTheme="minorHAnsi"/>
          <w:b/>
        </w:rPr>
        <w:t>508</w:t>
      </w:r>
    </w:p>
    <w:p w:rsidR="00EF15CA" w:rsidRPr="00F740A6" w:rsidRDefault="00EF15CA" w:rsidP="00F43EE0">
      <w:pPr>
        <w:jc w:val="center"/>
        <w:rPr>
          <w:rFonts w:asciiTheme="minorHAnsi" w:hAnsiTheme="minorHAnsi"/>
          <w:b/>
        </w:rPr>
        <w:sectPr w:rsidR="00EF15CA" w:rsidRPr="00F740A6"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F740A6" w:rsidRDefault="00A5663B" w:rsidP="00F43EE0">
      <w:pPr>
        <w:spacing w:after="120"/>
        <w:jc w:val="center"/>
        <w:rPr>
          <w:rFonts w:asciiTheme="minorHAnsi" w:eastAsia="Cambria" w:hAnsiTheme="minorHAnsi" w:cs="Cambria"/>
          <w:b/>
        </w:rPr>
      </w:pPr>
      <w:r w:rsidRPr="00F740A6">
        <w:rPr>
          <w:rFonts w:asciiTheme="minorHAnsi" w:eastAsia="Cambria" w:hAnsiTheme="minorHAnsi" w:cs="Cambria"/>
          <w:b/>
        </w:rPr>
        <w:lastRenderedPageBreak/>
        <w:t xml:space="preserve">Προς: </w:t>
      </w:r>
      <w:r w:rsidR="00F43EE0" w:rsidRPr="00F740A6">
        <w:rPr>
          <w:rFonts w:asciiTheme="minorHAnsi" w:eastAsia="Cambria" w:hAnsiTheme="minorHAnsi" w:cs="Cambria"/>
          <w:b/>
        </w:rPr>
        <w:t>κ. Γ. Σταθάκη, Υπουργό Οικονομίας, Υποδομών, Ναυτιλίας &amp; Τουρισμού</w:t>
      </w:r>
    </w:p>
    <w:p w:rsidR="00F43EE0" w:rsidRPr="00F740A6" w:rsidRDefault="00F43EE0" w:rsidP="00F43EE0">
      <w:pPr>
        <w:spacing w:after="120"/>
        <w:rPr>
          <w:rFonts w:asciiTheme="minorHAnsi" w:eastAsia="Cambria" w:hAnsiTheme="minorHAnsi" w:cs="Cambria"/>
          <w:b/>
        </w:rPr>
      </w:pPr>
    </w:p>
    <w:p w:rsidR="00F72C6F" w:rsidRPr="00EC4632" w:rsidRDefault="00F72C6F" w:rsidP="00EC4632">
      <w:pPr>
        <w:spacing w:after="120"/>
        <w:jc w:val="center"/>
        <w:rPr>
          <w:rFonts w:asciiTheme="minorHAnsi" w:eastAsia="Cambria" w:hAnsiTheme="minorHAnsi" w:cs="Cambria"/>
          <w:b/>
          <w:sz w:val="24"/>
        </w:rPr>
      </w:pPr>
      <w:r w:rsidRPr="00EC4632">
        <w:rPr>
          <w:rFonts w:asciiTheme="minorHAnsi" w:eastAsia="Cambria" w:hAnsiTheme="minorHAnsi" w:cs="Cambria"/>
          <w:b/>
          <w:sz w:val="24"/>
        </w:rPr>
        <w:t>Θέμα: «ΕΣΠΑ 2014-2020</w:t>
      </w:r>
      <w:r w:rsidR="00680721" w:rsidRPr="00EC4632">
        <w:rPr>
          <w:rFonts w:asciiTheme="minorHAnsi" w:eastAsia="Cambria" w:hAnsiTheme="minorHAnsi" w:cs="Cambria"/>
          <w:b/>
          <w:sz w:val="24"/>
        </w:rPr>
        <w:t xml:space="preserve"> &amp; άτομα με αναπηρ</w:t>
      </w:r>
      <w:r w:rsidR="00AD35BE" w:rsidRPr="00EC4632">
        <w:rPr>
          <w:rFonts w:asciiTheme="minorHAnsi" w:eastAsia="Cambria" w:hAnsiTheme="minorHAnsi" w:cs="Cambria"/>
          <w:b/>
          <w:sz w:val="24"/>
        </w:rPr>
        <w:t>ία</w:t>
      </w:r>
      <w:r w:rsidRPr="00EC4632">
        <w:rPr>
          <w:rFonts w:asciiTheme="minorHAnsi" w:eastAsia="Cambria" w:hAnsiTheme="minorHAnsi" w:cs="Cambria"/>
          <w:b/>
          <w:sz w:val="24"/>
        </w:rPr>
        <w:t>»</w:t>
      </w:r>
    </w:p>
    <w:p w:rsidR="00EC4632" w:rsidRDefault="00EC4632" w:rsidP="00F43EE0">
      <w:pPr>
        <w:spacing w:after="0" w:line="240" w:lineRule="auto"/>
        <w:jc w:val="left"/>
        <w:rPr>
          <w:rFonts w:asciiTheme="minorHAnsi" w:hAnsiTheme="minorHAnsi"/>
          <w:b/>
          <w:color w:val="auto"/>
          <w:lang w:eastAsia="el-GR"/>
        </w:rPr>
      </w:pPr>
    </w:p>
    <w:p w:rsidR="00F43EE0" w:rsidRPr="00F740A6" w:rsidRDefault="00EF15CA" w:rsidP="00F43EE0">
      <w:pPr>
        <w:spacing w:after="0" w:line="240" w:lineRule="auto"/>
        <w:jc w:val="left"/>
        <w:rPr>
          <w:rFonts w:asciiTheme="minorHAnsi" w:hAnsiTheme="minorHAnsi"/>
          <w:color w:val="auto"/>
          <w:lang w:eastAsia="el-GR"/>
        </w:rPr>
      </w:pPr>
      <w:r w:rsidRPr="00F740A6">
        <w:rPr>
          <w:rFonts w:asciiTheme="minorHAnsi" w:hAnsiTheme="minorHAnsi"/>
          <w:b/>
          <w:color w:val="auto"/>
          <w:lang w:eastAsia="el-GR"/>
        </w:rPr>
        <w:t>ΚΟΙΝ</w:t>
      </w:r>
      <w:r w:rsidR="009C4E7F" w:rsidRPr="00F740A6">
        <w:rPr>
          <w:rFonts w:asciiTheme="minorHAnsi" w:hAnsiTheme="minorHAnsi"/>
          <w:b/>
          <w:color w:val="auto"/>
          <w:lang w:eastAsia="el-GR"/>
        </w:rPr>
        <w:t>:</w:t>
      </w:r>
      <w:r w:rsidR="006B2A7F" w:rsidRPr="00F740A6">
        <w:rPr>
          <w:rFonts w:asciiTheme="minorHAnsi" w:hAnsiTheme="minorHAnsi"/>
          <w:b/>
          <w:color w:val="auto"/>
          <w:lang w:eastAsia="el-GR"/>
        </w:rPr>
        <w:t xml:space="preserve"> </w:t>
      </w:r>
      <w:r w:rsidRPr="00F740A6">
        <w:rPr>
          <w:rFonts w:asciiTheme="minorHAnsi" w:hAnsiTheme="minorHAnsi"/>
          <w:color w:val="auto"/>
          <w:lang w:eastAsia="el-GR"/>
        </w:rPr>
        <w:t xml:space="preserve">- Γραφείο Πρωθυπουργού της χώρας </w:t>
      </w:r>
      <w:proofErr w:type="spellStart"/>
      <w:r w:rsidRPr="00F740A6">
        <w:rPr>
          <w:rFonts w:asciiTheme="minorHAnsi" w:hAnsiTheme="minorHAnsi"/>
          <w:color w:val="auto"/>
          <w:lang w:eastAsia="el-GR"/>
        </w:rPr>
        <w:t>κου</w:t>
      </w:r>
      <w:proofErr w:type="spellEnd"/>
      <w:r w:rsidRPr="00F740A6">
        <w:rPr>
          <w:rFonts w:asciiTheme="minorHAnsi" w:hAnsiTheme="minorHAnsi"/>
          <w:color w:val="auto"/>
          <w:lang w:eastAsia="el-GR"/>
        </w:rPr>
        <w:t xml:space="preserve"> Α. Τσίπρα </w:t>
      </w:r>
    </w:p>
    <w:p w:rsidR="00EB7056" w:rsidRPr="00F740A6" w:rsidRDefault="00EB7056" w:rsidP="00EB7056">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Ν. Παππά, Υπουργό Επικρατείας </w:t>
      </w:r>
    </w:p>
    <w:p w:rsidR="00DC05F5" w:rsidRPr="00F740A6" w:rsidRDefault="00EB7056" w:rsidP="00EF15CA">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Α. </w:t>
      </w:r>
      <w:proofErr w:type="spellStart"/>
      <w:r w:rsidRPr="00F740A6">
        <w:rPr>
          <w:rFonts w:asciiTheme="minorHAnsi" w:hAnsiTheme="minorHAnsi"/>
          <w:color w:val="auto"/>
          <w:lang w:eastAsia="el-GR"/>
        </w:rPr>
        <w:t>Φλαμπουρ</w:t>
      </w:r>
      <w:r w:rsidR="00DC05F5" w:rsidRPr="00F740A6">
        <w:rPr>
          <w:rFonts w:asciiTheme="minorHAnsi" w:hAnsiTheme="minorHAnsi"/>
          <w:color w:val="auto"/>
          <w:lang w:eastAsia="el-GR"/>
        </w:rPr>
        <w:t>άρ</w:t>
      </w:r>
      <w:r w:rsidRPr="00F740A6">
        <w:rPr>
          <w:rFonts w:asciiTheme="minorHAnsi" w:hAnsiTheme="minorHAnsi"/>
          <w:color w:val="auto"/>
          <w:lang w:eastAsia="el-GR"/>
        </w:rPr>
        <w:t>η</w:t>
      </w:r>
      <w:proofErr w:type="spellEnd"/>
      <w:r w:rsidRPr="00F740A6">
        <w:rPr>
          <w:rFonts w:asciiTheme="minorHAnsi" w:hAnsiTheme="minorHAnsi"/>
          <w:color w:val="auto"/>
          <w:lang w:eastAsia="el-GR"/>
        </w:rPr>
        <w:t>, Υπουργό Επικρατείας</w:t>
      </w:r>
    </w:p>
    <w:p w:rsidR="001100E2" w:rsidRPr="00F740A6" w:rsidRDefault="00DC05F5" w:rsidP="001100E2">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Π. Νικολούδη, </w:t>
      </w:r>
      <w:r w:rsidR="00EB7056" w:rsidRPr="00F740A6">
        <w:rPr>
          <w:rFonts w:asciiTheme="minorHAnsi" w:hAnsiTheme="minorHAnsi"/>
          <w:color w:val="auto"/>
          <w:lang w:eastAsia="el-GR"/>
        </w:rPr>
        <w:t xml:space="preserve"> </w:t>
      </w:r>
      <w:r w:rsidRPr="00F740A6">
        <w:rPr>
          <w:rFonts w:asciiTheme="minorHAnsi" w:hAnsiTheme="minorHAnsi"/>
          <w:color w:val="auto"/>
          <w:lang w:eastAsia="el-GR"/>
        </w:rPr>
        <w:t xml:space="preserve">Υπουργό Επικρατείας </w:t>
      </w:r>
    </w:p>
    <w:p w:rsidR="00F43EE0" w:rsidRPr="00F740A6" w:rsidRDefault="00DC05F5" w:rsidP="00DC05F5">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w:t>
      </w:r>
      <w:r w:rsidR="00F43EE0" w:rsidRPr="00F740A6">
        <w:rPr>
          <w:rFonts w:asciiTheme="minorHAnsi" w:hAnsiTheme="minorHAnsi"/>
          <w:color w:val="auto"/>
          <w:lang w:eastAsia="el-GR"/>
        </w:rPr>
        <w:t>Μ. Μανουσάκη, Γενικό Γραμματέα Υπουργείου Οικονομίας, Υποδομών, Ναυτιλίας &amp; Τουρισμού</w:t>
      </w:r>
    </w:p>
    <w:p w:rsidR="004A3DCD" w:rsidRPr="00F740A6" w:rsidRDefault="004A3DCD" w:rsidP="004A3DCD">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κα </w:t>
      </w:r>
      <w:proofErr w:type="spellStart"/>
      <w:r w:rsidRPr="00F740A6">
        <w:rPr>
          <w:rFonts w:asciiTheme="minorHAnsi" w:hAnsiTheme="minorHAnsi"/>
          <w:color w:val="auto"/>
          <w:lang w:eastAsia="el-GR"/>
        </w:rPr>
        <w:t>Ουρ</w:t>
      </w:r>
      <w:proofErr w:type="spellEnd"/>
      <w:r w:rsidRPr="00F740A6">
        <w:rPr>
          <w:rFonts w:asciiTheme="minorHAnsi" w:hAnsiTheme="minorHAnsi"/>
          <w:color w:val="auto"/>
          <w:lang w:eastAsia="el-GR"/>
        </w:rPr>
        <w:t>. Αντωνοπούλου, Αναπληρώτρια Υπουργό Εργασίας &amp; Κοινωνικής Αλληλεγγύης</w:t>
      </w:r>
    </w:p>
    <w:p w:rsidR="00DC05F5" w:rsidRPr="00F740A6" w:rsidRDefault="00F43EE0" w:rsidP="00DC05F5">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Α. </w:t>
      </w:r>
      <w:proofErr w:type="spellStart"/>
      <w:r w:rsidRPr="00F740A6">
        <w:rPr>
          <w:rFonts w:asciiTheme="minorHAnsi" w:hAnsiTheme="minorHAnsi"/>
          <w:color w:val="auto"/>
          <w:lang w:eastAsia="el-GR"/>
        </w:rPr>
        <w:t>Χαρίτση</w:t>
      </w:r>
      <w:proofErr w:type="spellEnd"/>
      <w:r w:rsidR="0079398A">
        <w:rPr>
          <w:rFonts w:asciiTheme="minorHAnsi" w:hAnsiTheme="minorHAnsi"/>
          <w:color w:val="auto"/>
          <w:lang w:eastAsia="el-GR"/>
        </w:rPr>
        <w:t xml:space="preserve">, </w:t>
      </w:r>
      <w:r w:rsidRPr="00F740A6">
        <w:rPr>
          <w:rFonts w:asciiTheme="minorHAnsi" w:hAnsiTheme="minorHAnsi"/>
          <w:color w:val="auto"/>
          <w:lang w:eastAsia="el-GR"/>
        </w:rPr>
        <w:t xml:space="preserve">Γενικό Γραμματέα Δημοσίων Επενδύσεων &amp; ΕΣΠΑ </w:t>
      </w:r>
    </w:p>
    <w:p w:rsidR="004A3DCD" w:rsidRPr="00F740A6" w:rsidRDefault="004A3DCD" w:rsidP="004A3DCD">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κα Δ. </w:t>
      </w:r>
      <w:proofErr w:type="spellStart"/>
      <w:r w:rsidRPr="00F740A6">
        <w:rPr>
          <w:rFonts w:asciiTheme="minorHAnsi" w:hAnsiTheme="minorHAnsi"/>
          <w:color w:val="auto"/>
          <w:lang w:eastAsia="el-GR"/>
        </w:rPr>
        <w:t>Χαλικιά</w:t>
      </w:r>
      <w:proofErr w:type="spellEnd"/>
      <w:r w:rsidRPr="00F740A6">
        <w:rPr>
          <w:rFonts w:asciiTheme="minorHAnsi" w:hAnsiTheme="minorHAnsi"/>
          <w:color w:val="auto"/>
          <w:lang w:eastAsia="el-GR"/>
        </w:rPr>
        <w:t xml:space="preserve">, Γενική Γραμματέα Διαχείρισης Κοινοτικών &amp; Άλλων Πόρων  </w:t>
      </w:r>
    </w:p>
    <w:p w:rsidR="00F43EE0" w:rsidRDefault="00F43EE0" w:rsidP="00F43EE0">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Ι. </w:t>
      </w:r>
      <w:proofErr w:type="spellStart"/>
      <w:r w:rsidRPr="00F740A6">
        <w:rPr>
          <w:rFonts w:asciiTheme="minorHAnsi" w:hAnsiTheme="minorHAnsi"/>
          <w:color w:val="auto"/>
          <w:lang w:eastAsia="el-GR"/>
        </w:rPr>
        <w:t>Φίρμπα</w:t>
      </w:r>
      <w:proofErr w:type="spellEnd"/>
      <w:r w:rsidRPr="00F740A6">
        <w:rPr>
          <w:rFonts w:asciiTheme="minorHAnsi" w:hAnsiTheme="minorHAnsi"/>
          <w:color w:val="auto"/>
          <w:lang w:eastAsia="el-GR"/>
        </w:rPr>
        <w:t xml:space="preserve">, Προϊστάμενο Ειδικής Υπηρεσίας Στρατηγικής, Σχεδιασμού &amp; Αξιολόγησης (ΕΥΣΣΑ) </w:t>
      </w:r>
    </w:p>
    <w:p w:rsidR="006A4DA7" w:rsidRPr="006A4DA7" w:rsidRDefault="006A4DA7" w:rsidP="006A4DA7">
      <w:pPr>
        <w:pStyle w:val="a8"/>
        <w:numPr>
          <w:ilvl w:val="0"/>
          <w:numId w:val="18"/>
        </w:numPr>
        <w:spacing w:after="0" w:line="240" w:lineRule="auto"/>
        <w:ind w:left="709" w:hanging="142"/>
        <w:jc w:val="left"/>
        <w:rPr>
          <w:rFonts w:asciiTheme="minorHAnsi" w:hAnsiTheme="minorHAnsi"/>
          <w:color w:val="auto"/>
          <w:lang w:eastAsia="el-GR"/>
        </w:rPr>
      </w:pPr>
      <w:r>
        <w:rPr>
          <w:rFonts w:asciiTheme="minorHAnsi" w:hAnsiTheme="minorHAnsi"/>
          <w:color w:val="auto"/>
          <w:lang w:eastAsia="el-GR"/>
        </w:rPr>
        <w:t>κ. Γ. Λογοθ</w:t>
      </w:r>
      <w:r w:rsidR="00421D0C">
        <w:rPr>
          <w:rFonts w:asciiTheme="minorHAnsi" w:hAnsiTheme="minorHAnsi"/>
          <w:color w:val="auto"/>
          <w:lang w:eastAsia="el-GR"/>
        </w:rPr>
        <w:t>έτη</w:t>
      </w:r>
      <w:r>
        <w:rPr>
          <w:rFonts w:asciiTheme="minorHAnsi" w:hAnsiTheme="minorHAnsi"/>
          <w:color w:val="auto"/>
          <w:lang w:eastAsia="el-GR"/>
        </w:rPr>
        <w:t xml:space="preserve">, Προϊστάμενο Ειδικής Υπηρεσίας Συντονισμού της Εφαρμογής </w:t>
      </w:r>
      <w:r w:rsidR="00421D0C">
        <w:rPr>
          <w:rFonts w:asciiTheme="minorHAnsi" w:hAnsiTheme="minorHAnsi"/>
          <w:color w:val="auto"/>
          <w:lang w:eastAsia="el-GR"/>
        </w:rPr>
        <w:t xml:space="preserve">(ΕΥΣΕ) </w:t>
      </w:r>
    </w:p>
    <w:p w:rsidR="006A4DA7" w:rsidRDefault="00F43EE0" w:rsidP="006A4DA7">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κ. Δ. </w:t>
      </w:r>
      <w:proofErr w:type="spellStart"/>
      <w:r w:rsidR="00421D0C">
        <w:rPr>
          <w:rFonts w:asciiTheme="minorHAnsi" w:hAnsiTheme="minorHAnsi"/>
          <w:color w:val="auto"/>
          <w:lang w:eastAsia="el-GR"/>
        </w:rPr>
        <w:t>Φακίτσα</w:t>
      </w:r>
      <w:proofErr w:type="spellEnd"/>
      <w:r w:rsidR="00421D0C">
        <w:rPr>
          <w:rFonts w:asciiTheme="minorHAnsi" w:hAnsiTheme="minorHAnsi"/>
          <w:color w:val="auto"/>
          <w:lang w:eastAsia="el-GR"/>
        </w:rPr>
        <w:t>,</w:t>
      </w:r>
      <w:r w:rsidRPr="00F740A6">
        <w:rPr>
          <w:rFonts w:asciiTheme="minorHAnsi" w:hAnsiTheme="minorHAnsi"/>
          <w:color w:val="auto"/>
          <w:lang w:eastAsia="el-GR"/>
        </w:rPr>
        <w:t xml:space="preserve"> Προϊστάμενο Ειδικής Υπηρεσίας Θεσμικής Υποστήριξης (ΕΥΘΥ)</w:t>
      </w:r>
    </w:p>
    <w:p w:rsidR="004A3DCD" w:rsidRPr="006A4DA7" w:rsidRDefault="006A4DA7" w:rsidP="006A4DA7">
      <w:pPr>
        <w:pStyle w:val="a8"/>
        <w:numPr>
          <w:ilvl w:val="0"/>
          <w:numId w:val="18"/>
        </w:numPr>
        <w:spacing w:after="0" w:line="240" w:lineRule="auto"/>
        <w:ind w:left="709" w:hanging="142"/>
        <w:jc w:val="left"/>
        <w:rPr>
          <w:rFonts w:asciiTheme="minorHAnsi" w:hAnsiTheme="minorHAnsi"/>
          <w:color w:val="auto"/>
          <w:lang w:eastAsia="el-GR"/>
        </w:rPr>
      </w:pPr>
      <w:r w:rsidRPr="006A4DA7">
        <w:rPr>
          <w:rFonts w:asciiTheme="minorHAnsi" w:hAnsiTheme="minorHAnsi"/>
          <w:color w:val="auto"/>
          <w:lang w:eastAsia="el-GR"/>
        </w:rPr>
        <w:t xml:space="preserve">κα Σ. Παπούλια, Προϊσταμένη Ειδικής Υπηρεσίας Συντονισμού &amp; Παρακολούθησης Δράσεων ΕΚΤ (ΕΥΣΕΚΤ) </w:t>
      </w:r>
    </w:p>
    <w:p w:rsidR="00F72C6F" w:rsidRPr="00F740A6" w:rsidRDefault="00DC05F5" w:rsidP="00F72C6F">
      <w:pPr>
        <w:pStyle w:val="a8"/>
        <w:numPr>
          <w:ilvl w:val="0"/>
          <w:numId w:val="18"/>
        </w:numPr>
        <w:spacing w:after="0" w:line="240" w:lineRule="auto"/>
        <w:ind w:left="709" w:hanging="142"/>
        <w:jc w:val="left"/>
        <w:rPr>
          <w:rFonts w:asciiTheme="minorHAnsi" w:hAnsiTheme="minorHAnsi"/>
          <w:color w:val="auto"/>
          <w:lang w:eastAsia="el-GR"/>
        </w:rPr>
      </w:pPr>
      <w:r w:rsidRPr="00F740A6">
        <w:rPr>
          <w:rFonts w:asciiTheme="minorHAnsi" w:hAnsiTheme="minorHAnsi"/>
          <w:color w:val="auto"/>
          <w:lang w:eastAsia="el-GR"/>
        </w:rPr>
        <w:t xml:space="preserve">Φορείς - μέλη Ε.Σ.Α.μεΑ. </w:t>
      </w:r>
    </w:p>
    <w:p w:rsidR="00F72C6F" w:rsidRPr="00F740A6" w:rsidRDefault="00F72C6F" w:rsidP="00F72C6F">
      <w:pPr>
        <w:spacing w:after="120"/>
        <w:rPr>
          <w:rFonts w:asciiTheme="minorHAnsi" w:eastAsia="Cambria" w:hAnsiTheme="minorHAnsi" w:cs="Cambria"/>
          <w:b/>
        </w:rPr>
      </w:pPr>
    </w:p>
    <w:p w:rsidR="00F72C6F" w:rsidRPr="00F740A6" w:rsidRDefault="00F72C6F" w:rsidP="00F72C6F">
      <w:pPr>
        <w:spacing w:after="120"/>
        <w:rPr>
          <w:rFonts w:asciiTheme="minorHAnsi" w:eastAsia="Cambria" w:hAnsiTheme="minorHAnsi" w:cs="Cambria"/>
          <w:b/>
          <w:i/>
        </w:rPr>
      </w:pPr>
      <w:r w:rsidRPr="00F740A6">
        <w:rPr>
          <w:rFonts w:asciiTheme="minorHAnsi" w:eastAsia="Cambria" w:hAnsiTheme="minorHAnsi" w:cs="Cambria"/>
          <w:b/>
          <w:i/>
        </w:rPr>
        <w:t xml:space="preserve">Αξιότιμε κ. Υπουργέ, </w:t>
      </w:r>
    </w:p>
    <w:p w:rsidR="00F72C6F" w:rsidRPr="00F740A6" w:rsidRDefault="00F72C6F" w:rsidP="00F72C6F">
      <w:pPr>
        <w:spacing w:after="120"/>
        <w:rPr>
          <w:rFonts w:asciiTheme="minorHAnsi" w:eastAsia="Cambria" w:hAnsiTheme="minorHAnsi" w:cs="Cambria"/>
        </w:rPr>
      </w:pPr>
      <w:r w:rsidRPr="00F740A6">
        <w:rPr>
          <w:rFonts w:asciiTheme="minorHAnsi" w:eastAsia="Cambria" w:hAnsiTheme="minorHAnsi" w:cs="Cambria"/>
        </w:rPr>
        <w:t xml:space="preserve">Η Εθνική Συνομοσπονδία Ατόμων με Αναπηρία (Ε.Σ.Α.μεΑ.) </w:t>
      </w:r>
      <w:r w:rsidRPr="00EC4632">
        <w:rPr>
          <w:rFonts w:asciiTheme="minorHAnsi" w:eastAsia="Cambria" w:hAnsiTheme="minorHAnsi" w:cs="Cambria"/>
          <w:sz w:val="20"/>
        </w:rPr>
        <w:t>-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w:t>
      </w:r>
      <w:r w:rsidRPr="00F740A6">
        <w:rPr>
          <w:rFonts w:asciiTheme="minorHAnsi" w:eastAsia="Cambria" w:hAnsiTheme="minorHAnsi" w:cs="Cambria"/>
        </w:rPr>
        <w:t xml:space="preserve">  με την παρούσα επιστολή της επιθυμεί καταρχάς να σας συγχαρεί για την ανάληψη των καθηκόντων σας και να θέσει υπόψη σας τα βασικά θέματα που σχετίζονται με το ΕΣΠΑ και τα άτομα με αναπηρία και άπτονται της αρμοδιότητάς σας.</w:t>
      </w:r>
    </w:p>
    <w:p w:rsidR="00F72C6F" w:rsidRPr="00F740A6" w:rsidRDefault="00F72C6F" w:rsidP="00F72C6F">
      <w:pPr>
        <w:spacing w:after="120"/>
        <w:rPr>
          <w:rFonts w:asciiTheme="minorHAnsi" w:eastAsia="Cambria" w:hAnsiTheme="minorHAnsi" w:cs="Cambria"/>
        </w:rPr>
      </w:pPr>
      <w:r w:rsidRPr="00F740A6">
        <w:rPr>
          <w:rFonts w:asciiTheme="minorHAnsi" w:eastAsia="Cambria" w:hAnsiTheme="minorHAnsi" w:cs="Cambria"/>
        </w:rPr>
        <w:t xml:space="preserve">Όπως γνωρίζετε, τόσο το εθνικό όσο και το ευρωπαϊκό πλαίσιο για την αναπηρία διαμορφώνονται πλέον στη βάση:  </w:t>
      </w:r>
    </w:p>
    <w:p w:rsidR="00F72C6F" w:rsidRPr="00F740A6" w:rsidRDefault="00F72C6F" w:rsidP="00F72C6F">
      <w:pPr>
        <w:spacing w:after="120"/>
        <w:rPr>
          <w:rFonts w:asciiTheme="minorHAnsi" w:eastAsia="Cambria" w:hAnsiTheme="minorHAnsi" w:cs="Cambria"/>
          <w:b/>
        </w:rPr>
      </w:pPr>
      <w:r w:rsidRPr="00F740A6">
        <w:rPr>
          <w:rFonts w:asciiTheme="minorHAnsi" w:eastAsia="Cambria" w:hAnsiTheme="minorHAnsi" w:cs="Cambria"/>
          <w:b/>
        </w:rPr>
        <w:lastRenderedPageBreak/>
        <w:t xml:space="preserve">α) του συντάγματος της χώρας, που στο άρθρο 21 παράγραφος 6 αναφέρεται ότι: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F72C6F" w:rsidRPr="00F740A6" w:rsidRDefault="00F72C6F" w:rsidP="00F72C6F">
      <w:pPr>
        <w:spacing w:after="120"/>
        <w:rPr>
          <w:rFonts w:asciiTheme="minorHAnsi" w:eastAsia="Cambria" w:hAnsiTheme="minorHAnsi" w:cs="Cambria"/>
          <w:b/>
          <w:color w:val="FF0000"/>
        </w:rPr>
      </w:pPr>
      <w:r w:rsidRPr="00F740A6">
        <w:rPr>
          <w:rFonts w:asciiTheme="minorHAnsi" w:eastAsia="Cambria" w:hAnsiTheme="minorHAnsi" w:cs="Cambria"/>
          <w:b/>
        </w:rPr>
        <w:t xml:space="preserve">β) </w:t>
      </w:r>
      <w:r w:rsidRPr="00F740A6">
        <w:rPr>
          <w:rFonts w:asciiTheme="minorHAnsi" w:eastAsia="Cambria" w:hAnsiTheme="minorHAnsi" w:cs="Cambria"/>
          <w:b/>
          <w:color w:val="auto"/>
        </w:rPr>
        <w:t>της Σύμβασης των Ηνωμένων Εθνών για τα Δικαιώματα των Ατόμων με Αναπηρία</w:t>
      </w:r>
      <w:r w:rsidRPr="00F740A6">
        <w:rPr>
          <w:rFonts w:asciiTheme="minorHAnsi" w:eastAsia="Cambria" w:hAnsiTheme="minorHAnsi" w:cs="Cambria"/>
          <w:color w:val="auto"/>
        </w:rPr>
        <w:t xml:space="preserve"> - η οποία επικυρώθηκε από την Ε.Ε. καθώς από τη χώρα μας με τον Νόμο Ν.4074/2012 (</w:t>
      </w:r>
      <w:proofErr w:type="spellStart"/>
      <w:r w:rsidRPr="00F740A6">
        <w:rPr>
          <w:rFonts w:asciiTheme="minorHAnsi" w:eastAsia="Cambria" w:hAnsiTheme="minorHAnsi" w:cs="Cambria"/>
          <w:color w:val="auto"/>
        </w:rPr>
        <w:t>Αρ</w:t>
      </w:r>
      <w:proofErr w:type="spellEnd"/>
      <w:r w:rsidRPr="00F740A6">
        <w:rPr>
          <w:rFonts w:asciiTheme="minorHAnsi" w:eastAsia="Cambria" w:hAnsiTheme="minorHAnsi" w:cs="Cambria"/>
          <w:color w:val="auto"/>
        </w:rPr>
        <w:t>. ΦΕΚ 88</w:t>
      </w:r>
      <w:r w:rsidRPr="00F740A6">
        <w:rPr>
          <w:rFonts w:asciiTheme="minorHAnsi" w:eastAsia="Cambria" w:hAnsiTheme="minorHAnsi" w:cs="Cambria"/>
          <w:color w:val="auto"/>
          <w:vertAlign w:val="superscript"/>
        </w:rPr>
        <w:t xml:space="preserve"> </w:t>
      </w:r>
      <w:r w:rsidRPr="00F740A6">
        <w:rPr>
          <w:rFonts w:asciiTheme="minorHAnsi" w:eastAsia="Cambria" w:hAnsiTheme="minorHAnsi" w:cs="Cambria"/>
          <w:color w:val="auto"/>
        </w:rPr>
        <w:t>Α΄/11.04.2012), γεγονός που συνεπάγεται την εφαρμογή της σε εθνικό επίπεδο,</w:t>
      </w:r>
    </w:p>
    <w:p w:rsidR="00F72C6F" w:rsidRPr="00F740A6" w:rsidRDefault="00F72C6F" w:rsidP="00F72C6F">
      <w:pPr>
        <w:spacing w:after="120"/>
        <w:rPr>
          <w:rFonts w:asciiTheme="minorHAnsi" w:eastAsia="Cambria" w:hAnsiTheme="minorHAnsi" w:cs="Cambria"/>
        </w:rPr>
      </w:pPr>
      <w:r w:rsidRPr="00F740A6">
        <w:rPr>
          <w:rFonts w:asciiTheme="minorHAnsi" w:eastAsia="Cambria" w:hAnsiTheme="minorHAnsi" w:cs="Cambria"/>
          <w:b/>
        </w:rPr>
        <w:t xml:space="preserve">γ) των νέων Κανονισμών (ΕΚ) των  Ευρωπαϊκών Διαρθρωτικών και Επενδυτικών Ταμείων (ΕΔΕΤ) για την νέα προγραμματική περίοδο 2014 - 2020. </w:t>
      </w:r>
      <w:r w:rsidRPr="00F740A6">
        <w:rPr>
          <w:rFonts w:asciiTheme="minorHAnsi" w:eastAsia="Cambria" w:hAnsiTheme="minorHAnsi" w:cs="Cambria"/>
        </w:rPr>
        <w:t xml:space="preserve">Επισημαίνουμε ότι ήδη από την προηγούμενη προγραμματική περίοδο ο Κανονισμός 1083/2006 με το άρθρο 16 καθιέρωσε για πρώτη φορά την προσβασιμότητα στα άτομα με αναπηρία μεταξύ των υποχρεωτικών κριτηρίων επιλεξιμότητας πράξεων για χρηματοδότηση από ευρωπαϊκούς πόρους, οι δε Κανονισμοί των Ευρωπαϊκών Ταμείων για την νέα προγραμματική περίοδο ακολουθούν και ενισχύουν την  προαναφερθείσα λογική, θέτοντας μάλιστα μεταξύ των γενικών εκ των προτέρων </w:t>
      </w:r>
      <w:proofErr w:type="spellStart"/>
      <w:r w:rsidRPr="00F740A6">
        <w:rPr>
          <w:rFonts w:asciiTheme="minorHAnsi" w:eastAsia="Cambria" w:hAnsiTheme="minorHAnsi" w:cs="Cambria"/>
        </w:rPr>
        <w:t>αιρεσιμοτήτων</w:t>
      </w:r>
      <w:proofErr w:type="spellEnd"/>
      <w:r w:rsidRPr="00F740A6">
        <w:rPr>
          <w:rFonts w:asciiTheme="minorHAnsi" w:eastAsia="Cambria" w:hAnsiTheme="minorHAnsi" w:cs="Cambria"/>
        </w:rPr>
        <w:t xml:space="preserve"> μία αιρεσιμότητα αποκλειστικά αναφερόμενη στην αναπηρία (Γενική εκ των προτέρων Αιρεσιμότητα 3: «Αναπηρία», </w:t>
      </w:r>
      <w:r w:rsidRPr="00F740A6">
        <w:rPr>
          <w:rFonts w:asciiTheme="minorHAnsi" w:eastAsia="Cambria" w:hAnsiTheme="minorHAnsi" w:cs="Cambria"/>
          <w:color w:val="auto"/>
        </w:rPr>
        <w:t xml:space="preserve">γεγονός που αποδεικνύει τη βαρύτητα που αποδίδει η Ευρωπαϊκή Ένωση στα ζητήματα που αφορούν στα άτομα με αναπηρία,  </w:t>
      </w:r>
    </w:p>
    <w:p w:rsidR="00F72C6F" w:rsidRPr="00F740A6" w:rsidRDefault="00F72C6F" w:rsidP="00F72C6F">
      <w:pPr>
        <w:tabs>
          <w:tab w:val="left" w:pos="720"/>
        </w:tabs>
        <w:spacing w:after="120"/>
        <w:rPr>
          <w:rFonts w:asciiTheme="minorHAnsi" w:eastAsia="Cambria" w:hAnsiTheme="minorHAnsi" w:cs="Cambria"/>
        </w:rPr>
      </w:pPr>
      <w:r w:rsidRPr="00F740A6">
        <w:rPr>
          <w:rFonts w:asciiTheme="minorHAnsi" w:eastAsia="Cambria" w:hAnsiTheme="minorHAnsi" w:cs="Cambria"/>
          <w:b/>
        </w:rPr>
        <w:t>δ</w:t>
      </w:r>
      <w:r w:rsidRPr="00F740A6">
        <w:rPr>
          <w:rFonts w:asciiTheme="minorHAnsi" w:eastAsia="Cambria" w:hAnsiTheme="minorHAnsi" w:cs="Cambria"/>
        </w:rPr>
        <w:t xml:space="preserve">) </w:t>
      </w:r>
      <w:r w:rsidRPr="00F740A6">
        <w:rPr>
          <w:rFonts w:asciiTheme="minorHAnsi" w:eastAsia="Cambria" w:hAnsiTheme="minorHAnsi" w:cs="Cambria"/>
          <w:b/>
        </w:rPr>
        <w:t xml:space="preserve">σειράς νεότερων εθνικών νόμων, </w:t>
      </w:r>
      <w:r w:rsidRPr="00F740A6">
        <w:rPr>
          <w:rFonts w:asciiTheme="minorHAnsi" w:eastAsia="Cambria" w:hAnsiTheme="minorHAnsi" w:cs="Cambria"/>
        </w:rPr>
        <w:t>όπως</w:t>
      </w:r>
      <w:r w:rsidRPr="00F740A6">
        <w:rPr>
          <w:rFonts w:asciiTheme="minorHAnsi" w:eastAsia="Cambria" w:hAnsiTheme="minorHAnsi" w:cs="Cambria"/>
          <w:b/>
        </w:rPr>
        <w:t xml:space="preserve"> </w:t>
      </w:r>
      <w:r w:rsidRPr="00F740A6">
        <w:rPr>
          <w:rFonts w:asciiTheme="minorHAnsi" w:eastAsia="Cambria" w:hAnsiTheme="minorHAnsi" w:cs="Cambria"/>
        </w:rPr>
        <w:t xml:space="preserve">π.χ. Ν. 4030/2012/ΦΕΚ 249Α </w:t>
      </w:r>
      <w:r w:rsidRPr="00F740A6">
        <w:rPr>
          <w:rFonts w:asciiTheme="minorHAnsi" w:eastAsia="Cambria" w:hAnsiTheme="minorHAnsi" w:cs="Cambria"/>
          <w:i/>
        </w:rPr>
        <w:t>«Νέος τρόπος έκδοσης αδειών δόμησης, ελέγχου κατασκευών και λοιπές διατάξεις»</w:t>
      </w:r>
      <w:r w:rsidRPr="00F740A6">
        <w:rPr>
          <w:rFonts w:asciiTheme="minorHAnsi" w:eastAsia="Cambria" w:hAnsiTheme="minorHAnsi" w:cs="Cambria"/>
        </w:rPr>
        <w:t>, Ν. 3996/2011(</w:t>
      </w:r>
      <w:proofErr w:type="spellStart"/>
      <w:r w:rsidRPr="00F740A6">
        <w:rPr>
          <w:rFonts w:asciiTheme="minorHAnsi" w:eastAsia="Cambria" w:hAnsiTheme="minorHAnsi" w:cs="Cambria"/>
        </w:rPr>
        <w:t>Αρ</w:t>
      </w:r>
      <w:proofErr w:type="spellEnd"/>
      <w:r w:rsidRPr="00F740A6">
        <w:rPr>
          <w:rFonts w:asciiTheme="minorHAnsi" w:eastAsia="Cambria" w:hAnsiTheme="minorHAnsi" w:cs="Cambria"/>
        </w:rPr>
        <w:t xml:space="preserve">. ΦΕΚ 170Α΄/05.08.2011) </w:t>
      </w:r>
      <w:r w:rsidRPr="00F740A6">
        <w:rPr>
          <w:rFonts w:asciiTheme="minorHAnsi" w:eastAsia="Cambria" w:hAnsiTheme="minorHAnsi" w:cs="Cambria"/>
          <w:i/>
        </w:rPr>
        <w:t>«Αναμόρφωση του Σώματος Επιθεωρητών Εργασίας, ρυθμίσεις θεμάτων Κοινωνικής Ασφάλισης και άλλες διατάξεις»</w:t>
      </w:r>
      <w:r w:rsidRPr="00F740A6">
        <w:rPr>
          <w:rFonts w:asciiTheme="minorHAnsi" w:eastAsia="Cambria" w:hAnsiTheme="minorHAnsi" w:cs="Cambria"/>
        </w:rPr>
        <w:t>, Ν.4067/2012 (</w:t>
      </w:r>
      <w:proofErr w:type="spellStart"/>
      <w:r w:rsidRPr="00F740A6">
        <w:rPr>
          <w:rFonts w:asciiTheme="minorHAnsi" w:eastAsia="Cambria" w:hAnsiTheme="minorHAnsi" w:cs="Cambria"/>
        </w:rPr>
        <w:t>Αρ</w:t>
      </w:r>
      <w:proofErr w:type="spellEnd"/>
      <w:r w:rsidRPr="00F740A6">
        <w:rPr>
          <w:rFonts w:asciiTheme="minorHAnsi" w:eastAsia="Cambria" w:hAnsiTheme="minorHAnsi" w:cs="Cambria"/>
        </w:rPr>
        <w:t xml:space="preserve">. ΦΕΚ 79Α’/09.04.2012) </w:t>
      </w:r>
      <w:r w:rsidRPr="00F740A6">
        <w:rPr>
          <w:rFonts w:asciiTheme="minorHAnsi" w:eastAsia="Cambria" w:hAnsiTheme="minorHAnsi" w:cs="Cambria"/>
          <w:i/>
        </w:rPr>
        <w:t>«Νέος Οικοδομικός Κανονισμός»</w:t>
      </w:r>
      <w:r w:rsidRPr="00F740A6">
        <w:rPr>
          <w:rFonts w:asciiTheme="minorHAnsi" w:eastAsia="Cambria" w:hAnsiTheme="minorHAnsi" w:cs="Cambria"/>
        </w:rPr>
        <w:t>, Ν. 3979/2011 (</w:t>
      </w:r>
      <w:proofErr w:type="spellStart"/>
      <w:r w:rsidRPr="00F740A6">
        <w:rPr>
          <w:rFonts w:asciiTheme="minorHAnsi" w:eastAsia="Cambria" w:hAnsiTheme="minorHAnsi" w:cs="Cambria"/>
        </w:rPr>
        <w:t>Αρ</w:t>
      </w:r>
      <w:proofErr w:type="spellEnd"/>
      <w:r w:rsidRPr="00F740A6">
        <w:rPr>
          <w:rFonts w:asciiTheme="minorHAnsi" w:eastAsia="Cambria" w:hAnsiTheme="minorHAnsi" w:cs="Cambria"/>
        </w:rPr>
        <w:t xml:space="preserve">. ΦΕΚ 138 Α΄/16.06.2011) </w:t>
      </w:r>
      <w:r w:rsidRPr="00F740A6">
        <w:rPr>
          <w:rFonts w:asciiTheme="minorHAnsi" w:eastAsia="Cambria" w:hAnsiTheme="minorHAnsi" w:cs="Cambria"/>
          <w:i/>
        </w:rPr>
        <w:t>«Ηλεκτρονική διακυβέρνηση και λοιπές διατάξεις»</w:t>
      </w:r>
      <w:r w:rsidRPr="00F740A6">
        <w:rPr>
          <w:rFonts w:asciiTheme="minorHAnsi" w:eastAsia="Cambria" w:hAnsiTheme="minorHAnsi" w:cs="Cambria"/>
        </w:rPr>
        <w:t xml:space="preserve">  και της  με </w:t>
      </w:r>
      <w:proofErr w:type="spellStart"/>
      <w:r w:rsidRPr="00F740A6">
        <w:rPr>
          <w:rFonts w:asciiTheme="minorHAnsi" w:eastAsia="Cambria" w:hAnsiTheme="minorHAnsi" w:cs="Cambria"/>
        </w:rPr>
        <w:t>αρ</w:t>
      </w:r>
      <w:proofErr w:type="spellEnd"/>
      <w:r w:rsidRPr="00F740A6">
        <w:rPr>
          <w:rFonts w:asciiTheme="minorHAnsi" w:eastAsia="Cambria" w:hAnsiTheme="minorHAnsi" w:cs="Cambria"/>
        </w:rPr>
        <w:t xml:space="preserve">. πρωτ. Υπουργικής Απόφασης Φ.40.4/1/989 της 10.04.2012 του Υπουργείου Διοικητικής Μεταρρύθμισης &amp; Ηλεκτρονικής Διακυβέρνησης με θέμα </w:t>
      </w:r>
      <w:r w:rsidRPr="00F740A6">
        <w:rPr>
          <w:rFonts w:asciiTheme="minorHAnsi" w:eastAsia="Cambria" w:hAnsiTheme="minorHAnsi" w:cs="Cambria"/>
          <w:i/>
        </w:rPr>
        <w:t>«Κύρωση του Πλαισίου Παροχής Υπηρεσιών Ηλεκτρονικής Διακυβέρνησης»</w:t>
      </w:r>
      <w:r w:rsidRPr="00F740A6">
        <w:rPr>
          <w:rFonts w:asciiTheme="minorHAnsi" w:eastAsia="Cambria" w:hAnsiTheme="minorHAnsi" w:cs="Cambria"/>
        </w:rPr>
        <w:t xml:space="preserve">, οι οποίοι επιβάλλουν την προσβασιμότητα στα άτομα με αναπηρία σε υποδομές και ηλεκτρονικές υπηρεσίες, </w:t>
      </w:r>
    </w:p>
    <w:p w:rsidR="00F72C6F" w:rsidRPr="00F740A6" w:rsidRDefault="00F72C6F" w:rsidP="00F72C6F">
      <w:pPr>
        <w:spacing w:after="120"/>
        <w:rPr>
          <w:rFonts w:asciiTheme="minorHAnsi" w:eastAsia="Cambria" w:hAnsiTheme="minorHAnsi" w:cs="Cambria"/>
          <w:b/>
        </w:rPr>
      </w:pPr>
      <w:r w:rsidRPr="00F740A6">
        <w:rPr>
          <w:rFonts w:asciiTheme="minorHAnsi" w:eastAsia="Cambria" w:hAnsiTheme="minorHAnsi" w:cs="Cambria"/>
          <w:b/>
        </w:rPr>
        <w:t xml:space="preserve">ε) της Ευρωπαϊκής Στρατηγικής για την Αναπηρία 2010-2020 </w:t>
      </w:r>
      <w:r w:rsidRPr="00F740A6">
        <w:rPr>
          <w:rFonts w:asciiTheme="minorHAnsi" w:eastAsia="Cambria" w:hAnsiTheme="minorHAnsi" w:cs="Cambria"/>
        </w:rPr>
        <w:t xml:space="preserve">(COM 2010 636 τελικό/ 15.11.2010), η οποία προβλέπει ότι </w:t>
      </w:r>
      <w:r w:rsidRPr="00F740A6">
        <w:rPr>
          <w:rFonts w:asciiTheme="minorHAnsi" w:eastAsia="Cambria" w:hAnsiTheme="minorHAnsi" w:cs="Cambria"/>
          <w:i/>
        </w:rPr>
        <w:t xml:space="preserve">«..η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 </w:t>
      </w:r>
      <w:r w:rsidRPr="00F740A6">
        <w:rPr>
          <w:rFonts w:asciiTheme="minorHAnsi" w:eastAsia="Cambria" w:hAnsiTheme="minorHAnsi" w:cs="Cambria"/>
        </w:rPr>
        <w:t>κατατάσσοντας μάλιστα την προσβασιμότητα ως πρώτη μεταξύ των οκτώ βασικών τομέων δράσης της Επιτροπής</w:t>
      </w:r>
      <w:r w:rsidRPr="00F740A6">
        <w:rPr>
          <w:rFonts w:asciiTheme="minorHAnsi" w:eastAsia="Cambria" w:hAnsiTheme="minorHAnsi" w:cs="Cambria"/>
          <w:i/>
        </w:rPr>
        <w:t xml:space="preserve">.   </w:t>
      </w:r>
    </w:p>
    <w:p w:rsidR="00F72C6F" w:rsidRPr="00F740A6" w:rsidRDefault="00F72C6F" w:rsidP="00F72C6F">
      <w:pPr>
        <w:tabs>
          <w:tab w:val="left" w:pos="720"/>
        </w:tabs>
        <w:spacing w:after="120"/>
        <w:rPr>
          <w:rFonts w:asciiTheme="minorHAnsi" w:eastAsia="Cambria" w:hAnsiTheme="minorHAnsi" w:cs="Cambria"/>
          <w:b/>
          <w:i/>
        </w:rPr>
      </w:pPr>
      <w:r w:rsidRPr="00F740A6">
        <w:rPr>
          <w:rFonts w:asciiTheme="minorHAnsi" w:eastAsia="Cambria" w:hAnsiTheme="minorHAnsi" w:cs="Cambria"/>
          <w:b/>
          <w:i/>
        </w:rPr>
        <w:t>Κύριε Υπουργέ,</w:t>
      </w:r>
    </w:p>
    <w:p w:rsidR="00F72C6F" w:rsidRPr="00F740A6" w:rsidRDefault="00F72C6F" w:rsidP="00F72C6F">
      <w:pPr>
        <w:tabs>
          <w:tab w:val="left" w:pos="720"/>
        </w:tabs>
        <w:spacing w:after="120"/>
        <w:rPr>
          <w:rFonts w:asciiTheme="minorHAnsi" w:eastAsia="Cambria" w:hAnsiTheme="minorHAnsi" w:cs="Cambria"/>
          <w:b/>
        </w:rPr>
      </w:pPr>
      <w:r w:rsidRPr="00F740A6">
        <w:rPr>
          <w:rFonts w:asciiTheme="minorHAnsi" w:eastAsia="Cambria" w:hAnsiTheme="minorHAnsi" w:cs="Cambria"/>
          <w:b/>
        </w:rPr>
        <w:t>Οι πολίτες με αναπηρία ανέρχονται πλέον σε 80.000.000 άτομα περίπου στην Ε.Ε. (ποσοστό κατά μέσο όρο 15%),</w:t>
      </w:r>
      <w:r w:rsidRPr="00F740A6">
        <w:rPr>
          <w:rFonts w:asciiTheme="minorHAnsi" w:eastAsia="Cambria" w:hAnsiTheme="minorHAnsi" w:cs="Cambria"/>
        </w:rPr>
        <w:t xml:space="preserve"> η συνεχής δε γήρανση της κοινωνίας αυξάνει δραματικά αυτό το ποσοστό δεδομένου ότι τα άτομα μεγαλύτερων ηλικιών παρουσιάζουν σταδιακά ακριβώς τις ίδιες ανάγκες με τα άτομα με αναπηρία, γεγονός που σε ευρωπαϊκό και διεθνές επίπεδο ωθεί σε αναθεώρηση όλων των </w:t>
      </w:r>
      <w:r w:rsidR="00EC4632" w:rsidRPr="00F740A6">
        <w:rPr>
          <w:rFonts w:asciiTheme="minorHAnsi" w:eastAsia="Cambria" w:hAnsiTheme="minorHAnsi" w:cs="Cambria"/>
        </w:rPr>
        <w:t>νεότερων</w:t>
      </w:r>
      <w:r w:rsidRPr="00F740A6">
        <w:rPr>
          <w:rFonts w:asciiTheme="minorHAnsi" w:eastAsia="Cambria" w:hAnsiTheme="minorHAnsi" w:cs="Cambria"/>
        </w:rPr>
        <w:t xml:space="preserve"> πολιτικών ώστε να ανταποκρίνονται στις ανάγκες αυτών. </w:t>
      </w:r>
      <w:r w:rsidRPr="00F740A6">
        <w:rPr>
          <w:rFonts w:asciiTheme="minorHAnsi" w:eastAsia="Cambria" w:hAnsiTheme="minorHAnsi" w:cs="Cambria"/>
          <w:b/>
        </w:rPr>
        <w:t>Έχει γίνει πλέον αντιληπτό ότι δε νοείται επίτευξη των στόχων για μια βιώσιμη και ανταγωνιστική Ευρώπη εάν δεν διασφαλιστεί η πλήρης οικονομική και κοινωνική συμμετοχή τους.</w:t>
      </w:r>
    </w:p>
    <w:p w:rsidR="00F72C6F" w:rsidRPr="00F740A6" w:rsidRDefault="00F72C6F" w:rsidP="00F72C6F">
      <w:pPr>
        <w:tabs>
          <w:tab w:val="left" w:pos="720"/>
        </w:tabs>
        <w:spacing w:after="120"/>
        <w:rPr>
          <w:rFonts w:asciiTheme="minorHAnsi" w:eastAsia="Cambria" w:hAnsiTheme="minorHAnsi" w:cs="Cambria"/>
        </w:rPr>
      </w:pPr>
      <w:r w:rsidRPr="00F740A6">
        <w:rPr>
          <w:rFonts w:asciiTheme="minorHAnsi" w:eastAsia="Cambria" w:hAnsiTheme="minorHAnsi" w:cs="Cambria"/>
        </w:rPr>
        <w:t xml:space="preserve">Η οικονομική κρίση όμως στη χώρα μας: </w:t>
      </w:r>
    </w:p>
    <w:p w:rsidR="00F72C6F" w:rsidRPr="00F740A6" w:rsidRDefault="00F72C6F" w:rsidP="00F72C6F">
      <w:pPr>
        <w:numPr>
          <w:ilvl w:val="0"/>
          <w:numId w:val="23"/>
        </w:numPr>
        <w:spacing w:after="120" w:line="240" w:lineRule="auto"/>
        <w:ind w:left="360" w:hanging="360"/>
        <w:rPr>
          <w:rFonts w:asciiTheme="minorHAnsi" w:eastAsia="Cambria" w:hAnsiTheme="minorHAnsi" w:cs="Cambria"/>
        </w:rPr>
      </w:pPr>
      <w:r w:rsidRPr="00F740A6">
        <w:rPr>
          <w:rFonts w:asciiTheme="minorHAnsi" w:eastAsia="Cambria" w:hAnsiTheme="minorHAnsi" w:cs="Cambria"/>
        </w:rPr>
        <w:t xml:space="preserve">πλήττει ιδιαίτερα βάναυσα και οδηγεί σε εξόντωση τους πολίτες με αναπηρία που ήδη ακόμη και σε περιόδους οικονομικής σταθερότητας, σύμφωνα με διάφορα κείμενα των θεσμικών οργάνων </w:t>
      </w:r>
      <w:r w:rsidRPr="00F740A6">
        <w:rPr>
          <w:rFonts w:asciiTheme="minorHAnsi" w:eastAsia="Cambria" w:hAnsiTheme="minorHAnsi" w:cs="Cambria"/>
        </w:rPr>
        <w:lastRenderedPageBreak/>
        <w:t>της Ευρωπαϊκής Ένωσης, παρουσιάζουν υψηλότερο ποσοστό ανεργίας από ότι ο γενικός πληθυσμός, αντιμετωπίζουν συχνότερα τον κίνδυνο της απόλυσης ακόμη και όταν αποκτήσουν εργασία, κατέχουν συνήθως</w:t>
      </w:r>
      <w:r w:rsidRPr="00F740A6">
        <w:rPr>
          <w:rFonts w:asciiTheme="minorHAnsi" w:eastAsia="Cambria" w:hAnsiTheme="minorHAnsi" w:cs="Cambria"/>
          <w:color w:val="FF0000"/>
        </w:rPr>
        <w:t xml:space="preserve"> </w:t>
      </w:r>
      <w:r w:rsidRPr="00F740A6">
        <w:rPr>
          <w:rFonts w:asciiTheme="minorHAnsi" w:eastAsia="Cambria" w:hAnsiTheme="minorHAnsi" w:cs="Cambria"/>
        </w:rPr>
        <w:t xml:space="preserve">θέσεις εργασίας που δεν ανταποκρίνονται στις πραγματικές τους ικανότητες, εμπειρίες και φιλοδοξίες και όταν βρίσκονται σε κατάσταση ανεργίας αντιμετωπίζουν μεγαλύτερο κίνδυνο να παραμείνουν σ’ αυτήν για μεγάλο χρονικό διάστημα, </w:t>
      </w:r>
    </w:p>
    <w:p w:rsidR="00F72C6F" w:rsidRPr="00F740A6" w:rsidRDefault="00F72C6F" w:rsidP="00F72C6F">
      <w:pPr>
        <w:numPr>
          <w:ilvl w:val="0"/>
          <w:numId w:val="23"/>
        </w:numPr>
        <w:spacing w:after="120" w:line="240" w:lineRule="auto"/>
        <w:ind w:left="360" w:hanging="360"/>
        <w:rPr>
          <w:rFonts w:asciiTheme="minorHAnsi" w:eastAsia="Cambria" w:hAnsiTheme="minorHAnsi" w:cs="Cambria"/>
          <w:color w:val="auto"/>
        </w:rPr>
      </w:pPr>
      <w:r w:rsidRPr="00F740A6">
        <w:rPr>
          <w:rFonts w:asciiTheme="minorHAnsi" w:eastAsia="Cambria" w:hAnsiTheme="minorHAnsi" w:cs="Cambria"/>
          <w:color w:val="auto"/>
        </w:rPr>
        <w:t xml:space="preserve">οδηγεί στην κατάρρευση το δημόσιο σύστημα υγείας, συμπεριλαμβανομένων των υπηρεσιών ψυχικής υγείας, γεγονός που δημιουργεί ακόμη μεγαλύτερα εμπόδια για την ένταξη των ατόμων με αναπηρία και χρόνιες παθήσεις στην εργασία, εφόσον αναπόφευκτα οδηγεί στην μείωση του επιπέδου λειτουργικότητάς τους. Στα χρόνια προβλήματα που ταλανίζουν το σύστημα υγείας, όπως είναι οι ελλείψεις σε υποδομές και προσωπικό, έρχονται να προστεθούν και οι απορρέουσες από τη δημοσιονομική πολιτική λιτότητας περικοπές (Συνήγορος του Πολίτη, 2012), </w:t>
      </w:r>
    </w:p>
    <w:p w:rsidR="00F72C6F" w:rsidRPr="00F740A6" w:rsidRDefault="00F72C6F" w:rsidP="00F72C6F">
      <w:pPr>
        <w:numPr>
          <w:ilvl w:val="0"/>
          <w:numId w:val="23"/>
        </w:numPr>
        <w:spacing w:after="120" w:line="240" w:lineRule="auto"/>
        <w:ind w:left="360" w:hanging="360"/>
        <w:rPr>
          <w:rFonts w:asciiTheme="minorHAnsi" w:eastAsia="Cambria" w:hAnsiTheme="minorHAnsi" w:cs="Cambria"/>
        </w:rPr>
      </w:pPr>
      <w:r w:rsidRPr="00F740A6">
        <w:rPr>
          <w:rFonts w:asciiTheme="minorHAnsi" w:eastAsia="Cambria" w:hAnsiTheme="minorHAnsi" w:cs="Cambria"/>
        </w:rPr>
        <w:t xml:space="preserve">οδηγεί σε συνεχή υποβάθμιση την εκπαίδευση των ατόμων με αναπηρία, με ό, τι αυτό συνεπάγεται για την ένταξή τους στην εργασία, </w:t>
      </w:r>
    </w:p>
    <w:p w:rsidR="00F72C6F" w:rsidRPr="00F740A6" w:rsidRDefault="00F72C6F" w:rsidP="00F72C6F">
      <w:pPr>
        <w:numPr>
          <w:ilvl w:val="0"/>
          <w:numId w:val="23"/>
        </w:numPr>
        <w:spacing w:after="120" w:line="240" w:lineRule="auto"/>
        <w:ind w:left="360" w:hanging="360"/>
        <w:rPr>
          <w:rFonts w:asciiTheme="minorHAnsi" w:eastAsia="Cambria" w:hAnsiTheme="minorHAnsi" w:cs="Cambria"/>
        </w:rPr>
      </w:pPr>
      <w:r w:rsidRPr="00F740A6">
        <w:rPr>
          <w:rFonts w:asciiTheme="minorHAnsi" w:eastAsia="Cambria" w:hAnsiTheme="minorHAnsi" w:cs="Cambria"/>
          <w:color w:val="auto"/>
        </w:rPr>
        <w:t xml:space="preserve">εμποδίζει τη συμμετοχή των ατόμων με αναπηρία σε θετικά μέτρα δράσης που προωθούν την ένταξή τους στην εργασία, λόγω των προβλημάτων λειτουργίας που παρουσιάζουν τα Κέντρα Πιστοποίησης της Αναπηρίας (ΚΕ.Π.Α.) και ιδίως οι καθυστερήσεις για την απονομή του ποσοστού αναπηρίας. </w:t>
      </w:r>
    </w:p>
    <w:p w:rsidR="00F72C6F" w:rsidRPr="00F740A6" w:rsidRDefault="00F72C6F" w:rsidP="00F72C6F">
      <w:pPr>
        <w:tabs>
          <w:tab w:val="left" w:pos="720"/>
        </w:tabs>
        <w:spacing w:after="120"/>
        <w:rPr>
          <w:rFonts w:asciiTheme="minorHAnsi" w:eastAsia="Cambria" w:hAnsiTheme="minorHAnsi" w:cs="Cambria"/>
        </w:rPr>
      </w:pPr>
      <w:r w:rsidRPr="00F740A6">
        <w:rPr>
          <w:rFonts w:asciiTheme="minorHAnsi" w:eastAsia="Cambria" w:hAnsiTheme="minorHAnsi" w:cs="Cambria"/>
          <w:b/>
          <w:color w:val="auto"/>
        </w:rPr>
        <w:t>Σε συνέχεια των παραπάνω, και με δεδομένο ότι οι χρηματοδοτήσεις των Ευρωπαϊκών Ταμείων θα αποτελέσουν για μεγάλο χρονικό διάστημα τους μοναδικούς πόρους υλοποίησης αναπτυξιακών μέτ</w:t>
      </w:r>
      <w:r w:rsidR="005166DF" w:rsidRPr="00F740A6">
        <w:rPr>
          <w:rFonts w:asciiTheme="minorHAnsi" w:eastAsia="Cambria" w:hAnsiTheme="minorHAnsi" w:cs="Cambria"/>
          <w:b/>
          <w:color w:val="auto"/>
        </w:rPr>
        <w:t xml:space="preserve">ρων στη χώρα μας, θεωρούμε ότι </w:t>
      </w:r>
      <w:r w:rsidRPr="00F740A6">
        <w:rPr>
          <w:rFonts w:asciiTheme="minorHAnsi" w:eastAsia="Cambria" w:hAnsiTheme="minorHAnsi" w:cs="Cambria"/>
          <w:b/>
          <w:color w:val="auto"/>
        </w:rPr>
        <w:t>πρέπει να καταβληθεί κάθε δυνατή προσπάθεια για τη μέγιστη αξιοποίησή τους προς όφελος όλων των πολιτών και ιδιαίτερα εκείνων που έχουν πληγεί περισσότερο από την κρίση, όπως είναι τα άτομα με αναπηρία</w:t>
      </w:r>
      <w:r w:rsidRPr="00F740A6">
        <w:rPr>
          <w:rFonts w:asciiTheme="minorHAnsi" w:eastAsia="Cambria" w:hAnsiTheme="minorHAnsi" w:cs="Cambria"/>
          <w:color w:val="auto"/>
        </w:rPr>
        <w:t>.</w:t>
      </w:r>
    </w:p>
    <w:p w:rsidR="00F72C6F" w:rsidRPr="00F740A6" w:rsidRDefault="00F72C6F" w:rsidP="004A3DCD">
      <w:pPr>
        <w:tabs>
          <w:tab w:val="left" w:pos="720"/>
        </w:tabs>
        <w:spacing w:after="120"/>
        <w:rPr>
          <w:rFonts w:asciiTheme="minorHAnsi" w:eastAsia="Cambria" w:hAnsiTheme="minorHAnsi" w:cs="Cambria"/>
        </w:rPr>
      </w:pPr>
      <w:r w:rsidRPr="00F740A6">
        <w:rPr>
          <w:rFonts w:asciiTheme="minorHAnsi" w:eastAsia="Cambria" w:hAnsiTheme="minorHAnsi" w:cs="Cambria"/>
        </w:rPr>
        <w:t xml:space="preserve">Η Ε.Σ.Α.μεΑ. από την προηγούμενη προγραμματική περίοδο (2007 </w:t>
      </w:r>
      <w:r w:rsidR="00EC4632">
        <w:rPr>
          <w:rFonts w:asciiTheme="minorHAnsi" w:eastAsia="Cambria" w:hAnsiTheme="minorHAnsi" w:cs="Cambria"/>
        </w:rPr>
        <w:t>-</w:t>
      </w:r>
      <w:r w:rsidRPr="00F740A6">
        <w:rPr>
          <w:rFonts w:asciiTheme="minorHAnsi" w:eastAsia="Cambria" w:hAnsiTheme="minorHAnsi" w:cs="Cambria"/>
        </w:rPr>
        <w:t xml:space="preserve"> 2013) είχε δραστηριοποιηθεί ενεργά και ιδιαίτερα αποτελεσματικά από τα αρχικά στάδια σχεδιασμού του ΕΣΠΑ, με στόχο την αξιοποίηση των εργαλείων που προσέφερε το θεσμικό πλαίσιο των </w:t>
      </w:r>
      <w:r w:rsidRPr="00F740A6">
        <w:rPr>
          <w:rFonts w:asciiTheme="minorHAnsi" w:eastAsia="Cambria" w:hAnsiTheme="minorHAnsi" w:cs="Cambria"/>
          <w:color w:val="auto"/>
        </w:rPr>
        <w:t xml:space="preserve">Ευρωπαϊκών </w:t>
      </w:r>
      <w:r w:rsidRPr="00F740A6">
        <w:rPr>
          <w:rFonts w:asciiTheme="minorHAnsi" w:eastAsia="Cambria" w:hAnsiTheme="minorHAnsi" w:cs="Cambria"/>
        </w:rPr>
        <w:t xml:space="preserve">Ταμείων για την προώθηση μέτρων που θα βελτίωναν την ποιότητα ζωής των ατόμων με αναπηρία και των οικογενειών τους. Διεκδίκησε </w:t>
      </w:r>
      <w:r w:rsidRPr="00F740A6">
        <w:rPr>
          <w:rFonts w:asciiTheme="minorHAnsi" w:eastAsia="Cambria" w:hAnsiTheme="minorHAnsi" w:cs="Cambria"/>
          <w:color w:val="auto"/>
        </w:rPr>
        <w:t xml:space="preserve">όχι μόνο </w:t>
      </w:r>
      <w:r w:rsidRPr="00F740A6">
        <w:rPr>
          <w:rFonts w:asciiTheme="minorHAnsi" w:eastAsia="Cambria" w:hAnsiTheme="minorHAnsi" w:cs="Cambria"/>
        </w:rPr>
        <w:t xml:space="preserve">την εφαρμογή στοχευμένων δράσεων προς όφελος των ατόμων με αναπηρία </w:t>
      </w:r>
      <w:r w:rsidRPr="00F740A6">
        <w:rPr>
          <w:rFonts w:asciiTheme="minorHAnsi" w:eastAsia="Cambria" w:hAnsiTheme="minorHAnsi" w:cs="Cambria"/>
          <w:color w:val="auto"/>
        </w:rPr>
        <w:t xml:space="preserve">αλλά </w:t>
      </w:r>
      <w:r w:rsidRPr="00F740A6">
        <w:rPr>
          <w:rFonts w:asciiTheme="minorHAnsi" w:eastAsia="Cambria" w:hAnsiTheme="minorHAnsi" w:cs="Cambria"/>
        </w:rPr>
        <w:t>και τη διάχυση της διάστασης της αναπηρίας σε όλες τις δράσεις που απευθύνονταν στο γενικό πληθυσμό</w:t>
      </w:r>
      <w:r w:rsidRPr="00F740A6">
        <w:rPr>
          <w:rFonts w:asciiTheme="minorHAnsi" w:eastAsia="Cambria" w:hAnsiTheme="minorHAnsi" w:cs="Cambria"/>
          <w:color w:val="auto"/>
        </w:rPr>
        <w:t xml:space="preserve">, </w:t>
      </w:r>
      <w:r w:rsidRPr="00F740A6">
        <w:rPr>
          <w:rFonts w:asciiTheme="minorHAnsi" w:eastAsia="Cambria" w:hAnsiTheme="minorHAnsi" w:cs="Cambria"/>
        </w:rPr>
        <w:t>πιστεύοντας ότι αυτές θα έκαναν και την ουσιαστική διαφορά. Συμμετείχε με εκπροσώπους της ως μέλος με δικαίωμα ψήφου σε όλες τις Επιτροπές Παρακολούθηση</w:t>
      </w:r>
      <w:r w:rsidRPr="00F740A6">
        <w:rPr>
          <w:rFonts w:asciiTheme="minorHAnsi" w:eastAsia="Cambria" w:hAnsiTheme="minorHAnsi" w:cs="Cambria"/>
          <w:color w:val="auto"/>
        </w:rPr>
        <w:t xml:space="preserve">ς των Περιφερειακών και Τομεακών Επιχειρησιακών Προγραμμάτων, </w:t>
      </w:r>
      <w:r w:rsidRPr="00F740A6">
        <w:rPr>
          <w:rFonts w:asciiTheme="minorHAnsi" w:eastAsia="Cambria" w:hAnsiTheme="minorHAnsi" w:cs="Cambria"/>
        </w:rPr>
        <w:t>ενώ ταυτόχρονα υποστήριξε κατά το δυνατόν το έργο του συνόλου των Διαχειριστικών Αρχών αναφορικά με την εφαρμογή του άρθρου 16 του Κανονισμού (ΕΚ) 1083/2</w:t>
      </w:r>
      <w:r w:rsidRPr="00F740A6">
        <w:rPr>
          <w:rFonts w:asciiTheme="minorHAnsi" w:eastAsia="Cambria" w:hAnsiTheme="minorHAnsi" w:cs="Cambria"/>
          <w:i/>
        </w:rPr>
        <w:t>0</w:t>
      </w:r>
      <w:r w:rsidRPr="00F740A6">
        <w:rPr>
          <w:rFonts w:asciiTheme="minorHAnsi" w:eastAsia="Cambria" w:hAnsiTheme="minorHAnsi" w:cs="Cambria"/>
        </w:rPr>
        <w:t xml:space="preserve">06, τη διάχυση της διάστασης της αναπηρίας σε όλα τα Επιχειρησιακά Προγράμματα και την εξειδίκευση της προσβασιμότητας στα άτομα με αναπηρία στους άξονες αυτών. Υποστήριξε τις αρμόδιες Υπηρεσίες να αναπτύξουν ειδικά κριτήρια επιλεξιμότητας για τη μη διάκριση σε βάρος ατόμων με αναπηρία και την προσβασιμότητα και να ενσωματώσουν αντίστοιχες απαιτήσεις στις προδιαγραφές, στους Οδηγούς, στις προκηρύξεις και σ’ όλα τα τυποποιημένα έγγραφα, δηλώσεις κ.λπ. που χρησιμοποιήθηκαν σε όλα τα στάδια υλοποίησης του ΕΣΠΑ. </w:t>
      </w:r>
      <w:r w:rsidRPr="00F740A6">
        <w:rPr>
          <w:rFonts w:asciiTheme="minorHAnsi" w:eastAsia="Cambria" w:hAnsiTheme="minorHAnsi" w:cs="Cambria"/>
          <w:b/>
          <w:color w:val="auto"/>
        </w:rPr>
        <w:t xml:space="preserve">Σημαντικό κενό που δεν κατέστη δυνατόν να αντιμετωπισθεί - παρά τις προτάσεις της Ε.Σ.Α.μεΑ. - στο πλαίσιο υλοποίησης του ΕΣΠΑ, ήταν η απουσία μηχανισμού πιστοποίησης της προσβασιμότητας των παραδοτέων στα άτομα με αναπηρία. </w:t>
      </w:r>
      <w:r w:rsidRPr="00F740A6">
        <w:rPr>
          <w:rFonts w:asciiTheme="minorHAnsi" w:eastAsia="Cambria" w:hAnsiTheme="minorHAnsi" w:cs="Cambria"/>
          <w:color w:val="auto"/>
        </w:rPr>
        <w:t>Η συνεργασία με όλες τις Υπηρεσίες υπήρξε άψογη, καθιστώντας εμφανή την εξειδικευμένη τεχνογνωσία και ποιότητα δουλειάς της Ε.Σ.Α.μεΑ., σε σημείο να έχει γίνει από όλες τις πολιτικές ηγεσίες του Υπουργείου αποδεκτή πρότασή της να λειτουργήσει θεσμοθετημένα πλέον ως «</w:t>
      </w:r>
      <w:proofErr w:type="spellStart"/>
      <w:r w:rsidRPr="00F740A6">
        <w:rPr>
          <w:rFonts w:asciiTheme="minorHAnsi" w:eastAsia="Cambria" w:hAnsiTheme="minorHAnsi" w:cs="Cambria"/>
          <w:color w:val="auto"/>
        </w:rPr>
        <w:t>Help</w:t>
      </w:r>
      <w:proofErr w:type="spellEnd"/>
      <w:r w:rsidRPr="00F740A6">
        <w:rPr>
          <w:rFonts w:asciiTheme="minorHAnsi" w:eastAsia="Cambria" w:hAnsiTheme="minorHAnsi" w:cs="Cambria"/>
          <w:color w:val="auto"/>
        </w:rPr>
        <w:t xml:space="preserve"> </w:t>
      </w:r>
      <w:proofErr w:type="spellStart"/>
      <w:r w:rsidRPr="00F740A6">
        <w:rPr>
          <w:rFonts w:asciiTheme="minorHAnsi" w:eastAsia="Cambria" w:hAnsiTheme="minorHAnsi" w:cs="Cambria"/>
          <w:color w:val="auto"/>
        </w:rPr>
        <w:t>Desk</w:t>
      </w:r>
      <w:proofErr w:type="spellEnd"/>
      <w:r w:rsidRPr="00F740A6">
        <w:rPr>
          <w:rFonts w:asciiTheme="minorHAnsi" w:eastAsia="Cambria" w:hAnsiTheme="minorHAnsi" w:cs="Cambria"/>
          <w:color w:val="auto"/>
        </w:rPr>
        <w:t xml:space="preserve">» των Διαχειριστικών Αρχών σε θέματα αναπηρίας και προσβασιμότητας στα άτομα με αναπηρία, ενισχυόμενη από το ΕΠ  </w:t>
      </w:r>
      <w:r w:rsidRPr="00F740A6">
        <w:rPr>
          <w:rFonts w:asciiTheme="minorHAnsi" w:eastAsia="Cambria" w:hAnsiTheme="minorHAnsi" w:cs="Cambria"/>
          <w:i/>
          <w:color w:val="auto"/>
        </w:rPr>
        <w:t xml:space="preserve">«Τεχνική Υποστήριξη Εφαρμογής 2007 </w:t>
      </w:r>
      <w:r w:rsidR="00EC4632">
        <w:rPr>
          <w:rFonts w:asciiTheme="minorHAnsi" w:eastAsia="Cambria" w:hAnsiTheme="minorHAnsi" w:cs="Cambria"/>
          <w:i/>
          <w:color w:val="auto"/>
        </w:rPr>
        <w:t>-</w:t>
      </w:r>
      <w:r w:rsidRPr="00F740A6">
        <w:rPr>
          <w:rFonts w:asciiTheme="minorHAnsi" w:eastAsia="Cambria" w:hAnsiTheme="minorHAnsi" w:cs="Cambria"/>
          <w:i/>
          <w:color w:val="auto"/>
        </w:rPr>
        <w:t xml:space="preserve"> 2013»</w:t>
      </w:r>
      <w:r w:rsidRPr="00F740A6">
        <w:rPr>
          <w:rFonts w:asciiTheme="minorHAnsi" w:eastAsia="Cambria" w:hAnsiTheme="minorHAnsi" w:cs="Cambria"/>
          <w:color w:val="auto"/>
        </w:rPr>
        <w:t xml:space="preserve">. Η συνεισφορά της μάλιστα </w:t>
      </w:r>
      <w:r w:rsidRPr="00F740A6">
        <w:rPr>
          <w:rFonts w:asciiTheme="minorHAnsi" w:eastAsia="Cambria" w:hAnsiTheme="minorHAnsi" w:cs="Cambria"/>
          <w:color w:val="auto"/>
        </w:rPr>
        <w:lastRenderedPageBreak/>
        <w:t xml:space="preserve">παρουσιάστηκε κατ’ επανάληψη στα ευρωπαϊκά </w:t>
      </w:r>
      <w:proofErr w:type="spellStart"/>
      <w:r w:rsidRPr="00F740A6">
        <w:rPr>
          <w:rFonts w:asciiTheme="minorHAnsi" w:eastAsia="Cambria" w:hAnsiTheme="minorHAnsi" w:cs="Cambria"/>
          <w:color w:val="auto"/>
        </w:rPr>
        <w:t>fora</w:t>
      </w:r>
      <w:proofErr w:type="spellEnd"/>
      <w:r w:rsidRPr="00F740A6">
        <w:rPr>
          <w:rFonts w:asciiTheme="minorHAnsi" w:eastAsia="Cambria" w:hAnsiTheme="minorHAnsi" w:cs="Cambria"/>
          <w:color w:val="auto"/>
        </w:rPr>
        <w:t xml:space="preserve"> ως «καλή πρακτική» δραστηριοποίησης κοινωνικών εταίρων.</w:t>
      </w:r>
    </w:p>
    <w:p w:rsidR="00F72C6F" w:rsidRPr="00F740A6" w:rsidRDefault="00F72C6F" w:rsidP="00F72C6F">
      <w:pPr>
        <w:tabs>
          <w:tab w:val="left" w:pos="720"/>
        </w:tabs>
        <w:spacing w:after="120"/>
        <w:rPr>
          <w:rFonts w:asciiTheme="minorHAnsi" w:eastAsia="Cambria" w:hAnsiTheme="minorHAnsi" w:cs="Cambria"/>
        </w:rPr>
      </w:pPr>
      <w:r w:rsidRPr="00F740A6">
        <w:rPr>
          <w:rFonts w:asciiTheme="minorHAnsi" w:eastAsia="Cambria" w:hAnsiTheme="minorHAnsi" w:cs="Cambria"/>
        </w:rPr>
        <w:t xml:space="preserve">Κατά τη νέα προγραμματική περίοδο η Ε.Σ.Α.μεΑ. </w:t>
      </w:r>
      <w:r w:rsidRPr="00F740A6">
        <w:rPr>
          <w:rFonts w:asciiTheme="minorHAnsi" w:eastAsia="Cambria" w:hAnsiTheme="minorHAnsi" w:cs="Cambria"/>
          <w:color w:val="auto"/>
        </w:rPr>
        <w:t xml:space="preserve">συμμετείχε και πάλι ενεργά στο σχεδιασμό του ΕΣΠΑ 2014 - 2020, </w:t>
      </w:r>
      <w:r w:rsidRPr="00F740A6">
        <w:rPr>
          <w:rFonts w:asciiTheme="minorHAnsi" w:eastAsia="Cambria" w:hAnsiTheme="minorHAnsi" w:cs="Cambria"/>
        </w:rPr>
        <w:t xml:space="preserve">υποβάλλοντας προτάσεις σε όλες τις φάσεις σχεδιασμού τόσο του ΣΕΣ όσο και του συνόλου των Επιχειρησιακών Προγραμμάτων (ΕΠ) με στόχο: </w:t>
      </w:r>
    </w:p>
    <w:p w:rsidR="00F72C6F" w:rsidRPr="00F740A6" w:rsidRDefault="00F72C6F" w:rsidP="00F72C6F">
      <w:pPr>
        <w:numPr>
          <w:ilvl w:val="0"/>
          <w:numId w:val="24"/>
        </w:numPr>
        <w:spacing w:after="120"/>
        <w:ind w:left="360" w:hanging="360"/>
        <w:rPr>
          <w:rFonts w:asciiTheme="minorHAnsi" w:eastAsia="Cambria" w:hAnsiTheme="minorHAnsi" w:cs="Cambria"/>
        </w:rPr>
      </w:pPr>
      <w:r w:rsidRPr="00F740A6">
        <w:rPr>
          <w:rFonts w:asciiTheme="minorHAnsi" w:eastAsia="Cambria" w:hAnsiTheme="minorHAnsi" w:cs="Cambria"/>
        </w:rPr>
        <w:t>την οριζόντια ενσωμάτωση των αρχών της μη διάκρισης λόγω αναπηρίας και της προσβασιμότητας στα άτομα με αναπηρία βάσει των απαιτήσεων των Κανονισμών  των ΕΔΕΤ. Οι αρχές αυτές έχουν ήδη συμπεριληφθεί μεταξύ των κατευθυντήριων αρχών για την επιλογή πράξεων προς χρηματοδότηση στα Τομεακά και Περιφερειακά Προγράμματα.</w:t>
      </w:r>
    </w:p>
    <w:p w:rsidR="00F72C6F" w:rsidRPr="00F740A6" w:rsidRDefault="00F72C6F" w:rsidP="00F72C6F">
      <w:pPr>
        <w:numPr>
          <w:ilvl w:val="0"/>
          <w:numId w:val="24"/>
        </w:numPr>
        <w:spacing w:after="120"/>
        <w:ind w:left="360" w:hanging="360"/>
        <w:rPr>
          <w:rFonts w:asciiTheme="minorHAnsi" w:eastAsia="Cambria" w:hAnsiTheme="minorHAnsi" w:cs="Cambria"/>
        </w:rPr>
      </w:pPr>
      <w:r w:rsidRPr="00F740A6">
        <w:rPr>
          <w:rFonts w:asciiTheme="minorHAnsi" w:eastAsia="Cambria" w:hAnsiTheme="minorHAnsi" w:cs="Cambria"/>
        </w:rPr>
        <w:t>τη συμπερίληψη στοχευμένων δράσεων προς όφελος των ατόμων με αναπηρία σε όλα τα ΕΠ, στη λογική προώθησης των κατευθύνσεων της Σύμβασης των Ηνωμένων Εθνών για τα δικαιώματα των ατόμων με αναπηρία (Ν.4074/2012) αλλά και της ικανοποίησης των προϋποθέσεων της Γενικής εκ των προτέρων Αιρεσιμότητας 3: «Αναπηρία».</w:t>
      </w:r>
    </w:p>
    <w:p w:rsidR="00F72C6F" w:rsidRPr="00F740A6" w:rsidRDefault="00F72C6F" w:rsidP="00F72C6F">
      <w:pPr>
        <w:spacing w:after="120"/>
        <w:rPr>
          <w:rFonts w:asciiTheme="minorHAnsi" w:eastAsia="Cambria" w:hAnsiTheme="minorHAnsi" w:cs="Cambria"/>
          <w:color w:val="FF0000"/>
        </w:rPr>
      </w:pPr>
      <w:r w:rsidRPr="00F740A6">
        <w:rPr>
          <w:rFonts w:asciiTheme="minorHAnsi" w:eastAsia="Cambria" w:hAnsiTheme="minorHAnsi" w:cs="Cambria"/>
          <w:color w:val="auto"/>
        </w:rPr>
        <w:t xml:space="preserve">Πιο συγκεκριμένα, η Ε.Σ.Α.μεΑ. αφού μελέτησε </w:t>
      </w:r>
      <w:r w:rsidR="005166DF" w:rsidRPr="00F740A6">
        <w:rPr>
          <w:rFonts w:asciiTheme="minorHAnsi" w:eastAsia="Cambria" w:hAnsiTheme="minorHAnsi" w:cs="Cambria"/>
          <w:color w:val="auto"/>
        </w:rPr>
        <w:t xml:space="preserve">το κείμενο του ΣΕΣ και </w:t>
      </w:r>
      <w:r w:rsidRPr="00F740A6">
        <w:rPr>
          <w:rFonts w:asciiTheme="minorHAnsi" w:eastAsia="Cambria" w:hAnsiTheme="minorHAnsi" w:cs="Cambria"/>
          <w:color w:val="auto"/>
        </w:rPr>
        <w:t xml:space="preserve">ένα προς ένα </w:t>
      </w:r>
      <w:r w:rsidR="005166DF" w:rsidRPr="00F740A6">
        <w:rPr>
          <w:rFonts w:asciiTheme="minorHAnsi" w:eastAsia="Cambria" w:hAnsiTheme="minorHAnsi" w:cs="Cambria"/>
          <w:color w:val="auto"/>
        </w:rPr>
        <w:t xml:space="preserve">τα κείμενα των Περιφερειακών και </w:t>
      </w:r>
      <w:r w:rsidRPr="00F740A6">
        <w:rPr>
          <w:rFonts w:asciiTheme="minorHAnsi" w:eastAsia="Cambria" w:hAnsiTheme="minorHAnsi" w:cs="Cambria"/>
          <w:color w:val="auto"/>
        </w:rPr>
        <w:t xml:space="preserve">Τομεακών Επιχειρησιακών Προγραμμάτων καθώς και των Προγραμμάτων Ευρωπαϊκής Εδαφικής Συνεργασίας της νέας προγραμματικής περιόδου 2014 - 2020, απέστειλε εγγράφως τις προτάσεις της σε κάθε μια από τις Ειδικές Υπηρεσίες Διαχείρισης που είναι αρμόδιες για το σχεδιασμό και εφαρμογή αυτών. Επίσης απέστειλε τις προτάσεις της αναφορικά με τον τρόπο ένταξης της διάστασης της αναπηρίας (αρχή της μη διάκρισης λόγω αναπηρίας και προσβασιμότητα στα άτομα με αναπηρία) στη Στρατηγική Επικοινωνίας </w:t>
      </w:r>
      <w:r w:rsidR="00F740A6" w:rsidRPr="00F740A6">
        <w:rPr>
          <w:rFonts w:asciiTheme="minorHAnsi" w:eastAsia="Cambria" w:hAnsiTheme="minorHAnsi" w:cs="Cambria"/>
          <w:color w:val="auto"/>
        </w:rPr>
        <w:t xml:space="preserve">τόσο </w:t>
      </w:r>
      <w:r w:rsidRPr="00F740A6">
        <w:rPr>
          <w:rFonts w:asciiTheme="minorHAnsi" w:eastAsia="Cambria" w:hAnsiTheme="minorHAnsi" w:cs="Cambria"/>
          <w:color w:val="auto"/>
        </w:rPr>
        <w:t xml:space="preserve">του ΕΣΠΑ 2014 - 2020 όσο και των Επιχειρησιακών Προγραμμάτων (Περιφερειακών, Τομεακών, Διασυνοριακών) της νέας προγραμματικής περιόδου.  </w:t>
      </w:r>
    </w:p>
    <w:p w:rsidR="00F72C6F" w:rsidRPr="00F740A6" w:rsidRDefault="00F72C6F" w:rsidP="00F72C6F">
      <w:pPr>
        <w:tabs>
          <w:tab w:val="left" w:pos="720"/>
        </w:tabs>
        <w:spacing w:after="120"/>
        <w:rPr>
          <w:rFonts w:asciiTheme="minorHAnsi" w:eastAsia="Cambria" w:hAnsiTheme="minorHAnsi" w:cs="Cambria"/>
        </w:rPr>
      </w:pPr>
      <w:r w:rsidRPr="00F740A6">
        <w:rPr>
          <w:rFonts w:asciiTheme="minorHAnsi" w:eastAsia="Cambria" w:hAnsiTheme="minorHAnsi" w:cs="Cambria"/>
          <w:color w:val="auto"/>
        </w:rPr>
        <w:t xml:space="preserve">Υπό την ίδια λογική, της εκπλήρωσης </w:t>
      </w:r>
      <w:r w:rsidRPr="00F740A6">
        <w:rPr>
          <w:rFonts w:asciiTheme="minorHAnsi" w:eastAsia="Cambria" w:hAnsiTheme="minorHAnsi" w:cs="Cambria"/>
        </w:rPr>
        <w:t>της Γενικής εκ των προτέρων Αιρεσιμότητας 3: «Αναπηρία</w:t>
      </w:r>
      <w:r w:rsidRPr="00F740A6">
        <w:rPr>
          <w:rFonts w:asciiTheme="minorHAnsi" w:eastAsia="Cambria" w:hAnsiTheme="minorHAnsi" w:cs="Cambria"/>
          <w:color w:val="auto"/>
        </w:rPr>
        <w:t>»,</w:t>
      </w:r>
      <w:r w:rsidRPr="00F740A6">
        <w:rPr>
          <w:rFonts w:asciiTheme="minorHAnsi" w:eastAsia="Cambria" w:hAnsiTheme="minorHAnsi" w:cs="Cambria"/>
          <w:color w:val="FF0000"/>
        </w:rPr>
        <w:t xml:space="preserve"> </w:t>
      </w:r>
      <w:r w:rsidRPr="00F740A6">
        <w:rPr>
          <w:rFonts w:asciiTheme="minorHAnsi" w:eastAsia="Cambria" w:hAnsiTheme="minorHAnsi" w:cs="Cambria"/>
        </w:rPr>
        <w:t>συστάθηκε και λειτουργεί στο Υπουργείο σας, ύστερα από πρόταση της Ε.Σ.Α.μεΑ., Ομάδα Εργασίας σχετικά με την ένταξη της διάστασης της αναπηρίας και της μη διάκρισης στο ΕΣΠΑ 2014-2020 με συμμετοχή υπηρεσιακών στελεχών της ΕΥΣΣΑΑΠ, ΕΥΣ, ΕΥΘΥ, ΕΥΣΕΚΤ, ΕΥΔ και ΕΥΕ ΠΑΑ καθώς και της Ε.Σ.Α.μεΑ. με αντικείμενο:</w:t>
      </w:r>
    </w:p>
    <w:p w:rsidR="00F72C6F" w:rsidRPr="00F740A6" w:rsidRDefault="00F72C6F" w:rsidP="00F72C6F">
      <w:pPr>
        <w:rPr>
          <w:rFonts w:asciiTheme="minorHAnsi" w:eastAsia="Cambria" w:hAnsiTheme="minorHAnsi" w:cs="Cambria"/>
        </w:rPr>
      </w:pPr>
      <w:r w:rsidRPr="00F740A6">
        <w:rPr>
          <w:rFonts w:asciiTheme="minorHAnsi" w:eastAsia="Cambria" w:hAnsiTheme="minorHAnsi" w:cs="Cambria"/>
        </w:rPr>
        <w:t>α) τη διαμόρφωση προτάσεων για την ανταπόκριση στις απαιτήσεις του άρθρου 7 του Κανονισμού ΕΚ 1303/2013 σύμφωνα με το οποίο «</w:t>
      </w:r>
      <w:r w:rsidRPr="00F740A6">
        <w:rPr>
          <w:rFonts w:asciiTheme="minorHAnsi" w:eastAsia="Cambria" w:hAnsiTheme="minorHAnsi" w:cs="Cambria"/>
          <w:i/>
        </w:rPr>
        <w:t>Τα Κράτη Μέλη και η Επιτροπή λαμβάνουν τα κατάλληλα μέτρα για να αποτρέψουν κάθε διάκριση εξαιτίας … αναπηρίας…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w:t>
      </w:r>
      <w:r w:rsidRPr="00F740A6">
        <w:rPr>
          <w:rFonts w:asciiTheme="minorHAnsi" w:eastAsia="Cambria" w:hAnsiTheme="minorHAnsi" w:cs="Cambria"/>
        </w:rPr>
        <w:t>».</w:t>
      </w:r>
    </w:p>
    <w:p w:rsidR="00F72C6F" w:rsidRPr="00F740A6" w:rsidRDefault="00F72C6F" w:rsidP="00F72C6F">
      <w:pPr>
        <w:rPr>
          <w:rFonts w:asciiTheme="minorHAnsi" w:eastAsia="Cambria" w:hAnsiTheme="minorHAnsi" w:cs="Cambria"/>
        </w:rPr>
      </w:pPr>
      <w:r w:rsidRPr="00F740A6">
        <w:rPr>
          <w:rFonts w:asciiTheme="minorHAnsi" w:eastAsia="Cambria" w:hAnsiTheme="minorHAnsi" w:cs="Cambria"/>
        </w:rPr>
        <w:t xml:space="preserve">β) τη διαμόρφωση προτάσεων για την ένταξη της διάστασης της αναπηρίας στο σύστημα διαχείρισης και ελέγχου του ΕΣΠΑ 2014-2020. </w:t>
      </w:r>
    </w:p>
    <w:p w:rsidR="00F72C6F" w:rsidRPr="00F740A6" w:rsidRDefault="00F72C6F" w:rsidP="00F72C6F">
      <w:pPr>
        <w:rPr>
          <w:rFonts w:asciiTheme="minorHAnsi" w:eastAsia="Cambria" w:hAnsiTheme="minorHAnsi" w:cs="Cambria"/>
        </w:rPr>
      </w:pPr>
      <w:r w:rsidRPr="00F740A6">
        <w:rPr>
          <w:rFonts w:asciiTheme="minorHAnsi" w:eastAsia="Cambria" w:hAnsiTheme="minorHAnsi" w:cs="Cambria"/>
        </w:rPr>
        <w:t>γ) τη επεξεργασία και διαμόρφωση προτάσεων κριτηρίων ένταξης πράξεων που αφορούν στην προσβασιμότητα στα Ε.Π. της περιόδου 2014-2020.</w:t>
      </w:r>
    </w:p>
    <w:p w:rsidR="00F72C6F" w:rsidRPr="00F740A6" w:rsidRDefault="00F72C6F" w:rsidP="00F72C6F">
      <w:pPr>
        <w:spacing w:after="240"/>
        <w:rPr>
          <w:rFonts w:asciiTheme="minorHAnsi" w:eastAsia="Cambria" w:hAnsiTheme="minorHAnsi" w:cs="Cambria"/>
        </w:rPr>
      </w:pPr>
      <w:r w:rsidRPr="00F740A6">
        <w:rPr>
          <w:rFonts w:asciiTheme="minorHAnsi" w:eastAsia="Cambria" w:hAnsiTheme="minorHAnsi" w:cs="Cambria"/>
        </w:rPr>
        <w:t>δ) τη διαμόρφωση προτάσεων για την έκδοση οδηγιών σχετικά με την ενσωμάτωση της εξειδίκευσης των κριτηρίων στις προσκλήσεις των επιχειρησιακών προγραμμάτων του ΕΣΠΑ και την παρακολούθηση της εφαρμογής τους.</w:t>
      </w:r>
    </w:p>
    <w:p w:rsidR="00F72C6F" w:rsidRPr="00F740A6" w:rsidRDefault="00F72C6F" w:rsidP="00F72C6F">
      <w:pPr>
        <w:spacing w:after="240"/>
        <w:rPr>
          <w:rFonts w:asciiTheme="minorHAnsi" w:eastAsia="Cambria" w:hAnsiTheme="minorHAnsi" w:cs="Cambria"/>
          <w:color w:val="auto"/>
        </w:rPr>
      </w:pPr>
      <w:r w:rsidRPr="00F740A6">
        <w:rPr>
          <w:rFonts w:asciiTheme="minorHAnsi" w:eastAsia="Cambria" w:hAnsiTheme="minorHAnsi" w:cs="Cambria"/>
          <w:color w:val="auto"/>
        </w:rPr>
        <w:lastRenderedPageBreak/>
        <w:t xml:space="preserve">Αξίζει να αναφερθεί πως όσον αφορά στα σημεία β) και γ) έχει ήδη δρομολογηθεί η συνεργασία της Ε.Σ.Α.μεΑ με την Ειδική Υπηρεσία Θεσμικής Υποστήριξης (ΕΥΘΥ).  </w:t>
      </w:r>
    </w:p>
    <w:p w:rsidR="00F72C6F" w:rsidRPr="00F740A6" w:rsidRDefault="00F72C6F" w:rsidP="00F72C6F">
      <w:pPr>
        <w:spacing w:before="100" w:after="100" w:line="240" w:lineRule="auto"/>
        <w:rPr>
          <w:rFonts w:asciiTheme="minorHAnsi" w:eastAsia="Cambria" w:hAnsiTheme="minorHAnsi" w:cs="Cambria"/>
          <w:color w:val="FF0000"/>
        </w:rPr>
      </w:pPr>
      <w:r w:rsidRPr="00F740A6">
        <w:rPr>
          <w:rFonts w:asciiTheme="minorHAnsi" w:eastAsia="Cambria" w:hAnsiTheme="minorHAnsi" w:cs="Cambria"/>
          <w:color w:val="auto"/>
        </w:rPr>
        <w:t>Με τον ίδιο σκοπό, ήτοι την εκπλήρωση της Γενικής εκ των προτέρων Αιρεσιμότητας 3 «Αναπηρία», στην οποία προβλέπεται η «</w:t>
      </w:r>
      <w:r w:rsidRPr="00F740A6">
        <w:rPr>
          <w:rFonts w:asciiTheme="minorHAnsi" w:eastAsia="Cambria" w:hAnsiTheme="minorHAnsi" w:cs="Cambria"/>
          <w:i/>
          <w:color w:val="auto"/>
        </w:rPr>
        <w:t xml:space="preserve">εκπαίδευση του προσωπικού των αρχών που συμμετέχουν στη διαχείριση και τον έλεγχο των ESI </w:t>
      </w:r>
      <w:proofErr w:type="spellStart"/>
      <w:r w:rsidRPr="00F740A6">
        <w:rPr>
          <w:rFonts w:asciiTheme="minorHAnsi" w:eastAsia="Cambria" w:hAnsiTheme="minorHAnsi" w:cs="Cambria"/>
          <w:i/>
          <w:color w:val="auto"/>
        </w:rPr>
        <w:t>Funds</w:t>
      </w:r>
      <w:proofErr w:type="spellEnd"/>
      <w:r w:rsidRPr="00F740A6">
        <w:rPr>
          <w:rFonts w:asciiTheme="minorHAnsi" w:eastAsia="Cambria" w:hAnsiTheme="minorHAnsi" w:cs="Cambria"/>
          <w:i/>
          <w:color w:val="auto"/>
        </w:rPr>
        <w:t xml:space="preserve"> στους τομείς της εφαρμοστέας κοινοτικής και διεθνούς νομοθεσίας και πολιτικής για την αναπηρία συμπεριλαμβανομένης της πρακτικής εφαρμογής του UNCRPD», </w:t>
      </w:r>
      <w:r w:rsidRPr="00F740A6">
        <w:rPr>
          <w:rFonts w:asciiTheme="minorHAnsi" w:eastAsia="Cambria" w:hAnsiTheme="minorHAnsi" w:cs="Cambria"/>
          <w:color w:val="auto"/>
        </w:rPr>
        <w:t xml:space="preserve">ολοκληρώθηκε Σχέδιο Εκπαιδευτικής Παρέμβασης με στόχο τη δημιουργία μιας κοινής αντίληψης και γλώσσας περί αναπηρίας και προσβασιμότητας μεταξύ των στελεχών του ΕΣΠΑ. Στο πλαίσιο αυτό, η ΜΟΔ Α.Ε. σε συνεργασία με την Ε.Σ.Α.μεΑ. καθώς και τη Διεύθυνση Διεθνών Σχέσεων της Γενικής Διεύθυνσης Διοικητικής Υποστήριξης του Υπουργείου Εργασίας και Κοινωνικής Αλληλεγγύης, αλλά και την Ειδική Υπηρεσία Στρατηγικής, Σχεδιασμού &amp; Αξιολόγησης (ΕΥΣΣΑ), πραγματοποίησαν για τα στελέχη των ΕΥΔ </w:t>
      </w:r>
      <w:r w:rsidRPr="00F740A6">
        <w:rPr>
          <w:rFonts w:asciiTheme="minorHAnsi" w:eastAsia="Cambria" w:hAnsiTheme="minorHAnsi" w:cs="Cambria"/>
          <w:i/>
          <w:color w:val="auto"/>
        </w:rPr>
        <w:t>«Διημερίδα ενημέρωσης και εκπαίδευσης των στελεχών των ΕΥ σε θέματα αναπηρίας και προσβασιμότητας»</w:t>
      </w:r>
      <w:r w:rsidRPr="00F740A6">
        <w:rPr>
          <w:rFonts w:asciiTheme="minorHAnsi" w:eastAsia="Cambria" w:hAnsiTheme="minorHAnsi" w:cs="Cambria"/>
          <w:color w:val="auto"/>
        </w:rPr>
        <w:t xml:space="preserve"> (8 &amp; 9 Οκτωβρίου 2014). Το πρόγραμμα της Διημερίδας περιλάμβανε ενημερωτικές εισηγήσεις, βιωματικά εργαστήρια και </w:t>
      </w:r>
      <w:proofErr w:type="spellStart"/>
      <w:r w:rsidRPr="00F740A6">
        <w:rPr>
          <w:rFonts w:asciiTheme="minorHAnsi" w:eastAsia="Cambria" w:hAnsiTheme="minorHAnsi" w:cs="Cambria"/>
          <w:color w:val="auto"/>
        </w:rPr>
        <w:t>workshops</w:t>
      </w:r>
      <w:proofErr w:type="spellEnd"/>
      <w:r w:rsidRPr="00F740A6">
        <w:rPr>
          <w:rFonts w:asciiTheme="minorHAnsi" w:eastAsia="Cambria" w:hAnsiTheme="minorHAnsi" w:cs="Cambria"/>
          <w:color w:val="auto"/>
        </w:rPr>
        <w:t>. Για την υλοποίηση της εκπαιδευτικής παρέμβασης, η οποία προγραμματίζεται να έχει ολοκληρωθεί έως το τέλος του 2015, προβλέπεται δέσμη δράσεων που περιλαμβάνουν εκπαίδευση και για τους Δικαιούχους των έργων, και αφορούν ενδεικτικά διερεύνηση αναγκών, συγκέντρωση και διάθεση εκπαιδευτικού υλικού και λοιπές εκπαιδευτικές δράσεις, ενώ το αμέσως επόμενο χρονικό διάστημα πρόκειται να πραγματοποιηθεί δεύτερη Ημερίδα ενημέρωσης και Εκπαίδευσης των Στελεχών των ΕΥΔ</w:t>
      </w:r>
      <w:r w:rsidRPr="00F740A6">
        <w:rPr>
          <w:rFonts w:asciiTheme="minorHAnsi" w:eastAsia="Cambria" w:hAnsiTheme="minorHAnsi" w:cs="Cambria"/>
          <w:color w:val="FF0000"/>
        </w:rPr>
        <w:t xml:space="preserve">. </w:t>
      </w:r>
    </w:p>
    <w:p w:rsidR="00F72C6F" w:rsidRPr="00F740A6" w:rsidRDefault="00F72C6F" w:rsidP="00F72C6F">
      <w:pPr>
        <w:rPr>
          <w:rFonts w:asciiTheme="minorHAnsi" w:eastAsia="Cambria" w:hAnsiTheme="minorHAnsi" w:cs="Cambria"/>
          <w:color w:val="auto"/>
        </w:rPr>
      </w:pPr>
      <w:r w:rsidRPr="00F740A6">
        <w:rPr>
          <w:rFonts w:asciiTheme="minorHAnsi" w:eastAsia="Cambria" w:hAnsiTheme="minorHAnsi" w:cs="Cambria"/>
        </w:rPr>
        <w:t xml:space="preserve">Ήδη δε, με την Απόφαση με Α.Π. 75188/ΕΥΣΣΑΑΠ 3589/19.12.2014 </w:t>
      </w:r>
      <w:r w:rsidRPr="00F740A6">
        <w:rPr>
          <w:rFonts w:asciiTheme="minorHAnsi" w:eastAsia="Cambria" w:hAnsiTheme="minorHAnsi" w:cs="Cambria"/>
          <w:color w:val="auto"/>
        </w:rPr>
        <w:t xml:space="preserve">(νυν ΕΥΣΣΑ) </w:t>
      </w:r>
      <w:r w:rsidRPr="00F740A6">
        <w:rPr>
          <w:rFonts w:asciiTheme="minorHAnsi" w:eastAsia="Cambria" w:hAnsiTheme="minorHAnsi" w:cs="Cambria"/>
        </w:rPr>
        <w:t xml:space="preserve">εντάχθηκε η Πράξη </w:t>
      </w:r>
      <w:r w:rsidRPr="00F740A6">
        <w:rPr>
          <w:rFonts w:asciiTheme="minorHAnsi" w:eastAsia="Cambria" w:hAnsiTheme="minorHAnsi" w:cs="Cambria"/>
          <w:i/>
        </w:rPr>
        <w:t>«Συμβουλευτικές Υπηρεσίες Υποστήριξης για την Εξειδίκευση της αναπηρίας και της προσβασιμότητας»</w:t>
      </w:r>
      <w:r w:rsidRPr="00F740A6">
        <w:rPr>
          <w:rFonts w:asciiTheme="minorHAnsi" w:eastAsia="Cambria" w:hAnsiTheme="minorHAnsi" w:cs="Cambria"/>
        </w:rPr>
        <w:t xml:space="preserve"> με κωδικό MIS 495689 </w:t>
      </w:r>
      <w:r w:rsidRPr="00F740A6">
        <w:rPr>
          <w:rFonts w:asciiTheme="minorHAnsi" w:eastAsia="Cambria" w:hAnsiTheme="minorHAnsi" w:cs="Cambria"/>
          <w:color w:val="auto"/>
        </w:rPr>
        <w:t xml:space="preserve">στο Επιχειρησιακό Πρόγραμμα </w:t>
      </w:r>
      <w:r w:rsidRPr="00F740A6">
        <w:rPr>
          <w:rFonts w:asciiTheme="minorHAnsi" w:eastAsia="Cambria" w:hAnsiTheme="minorHAnsi" w:cs="Cambria"/>
          <w:i/>
          <w:color w:val="auto"/>
        </w:rPr>
        <w:t>«Τεχνική Υποστήριξη Εφαρμογής 2007-2013»</w:t>
      </w:r>
      <w:r w:rsidRPr="00F740A6">
        <w:rPr>
          <w:rFonts w:asciiTheme="minorHAnsi" w:eastAsia="Cambria" w:hAnsiTheme="minorHAnsi" w:cs="Cambria"/>
          <w:color w:val="auto"/>
        </w:rPr>
        <w:t>,</w:t>
      </w:r>
      <w:r w:rsidRPr="00F740A6">
        <w:rPr>
          <w:rFonts w:asciiTheme="minorHAnsi" w:eastAsia="Cambria" w:hAnsiTheme="minorHAnsi" w:cs="Cambria"/>
        </w:rPr>
        <w:t xml:space="preserve"> με στόχο την εξειδικευμένη συμβουλευτική υποστήριξη από την Ε.Σ.Α.μεΑ. των επιτελικών φορέων και των δομών διαχείρισης του συστήματος διοίκησης του νέου ΕΣΠΑ 2014-2020, </w:t>
      </w:r>
      <w:r w:rsidRPr="00F740A6">
        <w:rPr>
          <w:rFonts w:asciiTheme="minorHAnsi" w:eastAsia="Cambria" w:hAnsiTheme="minorHAnsi" w:cs="Cambria"/>
          <w:color w:val="auto"/>
        </w:rPr>
        <w:t xml:space="preserve">με στόχο </w:t>
      </w:r>
      <w:r w:rsidRPr="00F740A6">
        <w:rPr>
          <w:rFonts w:asciiTheme="minorHAnsi" w:eastAsia="Cambria" w:hAnsiTheme="minorHAnsi" w:cs="Cambria"/>
        </w:rPr>
        <w:t xml:space="preserve">την ενίσχυση της διοικητικής ικανότητας αυτών ως προς την ικανοποίηση των απαιτήσεων των Κανονισμών των ΕΔΕΤ σχετικά με τα άτομα με αναπηρία </w:t>
      </w:r>
      <w:r w:rsidRPr="00F740A6">
        <w:rPr>
          <w:rFonts w:asciiTheme="minorHAnsi" w:eastAsia="Cambria" w:hAnsiTheme="minorHAnsi" w:cs="Cambria"/>
          <w:color w:val="auto"/>
        </w:rPr>
        <w:t xml:space="preserve">και </w:t>
      </w:r>
      <w:r w:rsidRPr="00F740A6">
        <w:rPr>
          <w:rFonts w:asciiTheme="minorHAnsi" w:eastAsia="Cambria" w:hAnsiTheme="minorHAnsi" w:cs="Cambria"/>
        </w:rPr>
        <w:t xml:space="preserve">για το χρονικό διάστημα μέχρι 30.11.2015. Η Απόφαση αυτή αποτελεί σταθμό στη συνεργασία των Υπηρεσιών του Υπουργείου και του εθνικού αναπηρικού κινήματος, αναγνωρίζοντας την προσφορά και τις δυνατότητες της Ε.Σ.Α.μεΑ. και σφραγίζοντας την ιδιαίτερα αποτελεσματική εταιρική σχέση που καλλιεργήθηκε μεταξύ τους κυρίως κατά την προηγούμενη προγραμματική περίοδο. Η σχέση αυτή και η υποστήριξη της Ε.Σ.Α.μεΑ., προκειμένου να συνεχίσει να παρέχει τη συμβουλευτική της υποστήριξη, </w:t>
      </w:r>
      <w:r w:rsidRPr="00F740A6">
        <w:rPr>
          <w:rFonts w:asciiTheme="minorHAnsi" w:eastAsia="Cambria" w:hAnsiTheme="minorHAnsi" w:cs="Cambria"/>
          <w:color w:val="auto"/>
        </w:rPr>
        <w:t>θεωρούμε αναγκαίο να ανανεωθεί και να συνεχιστεί καθ’ όλη τη διάρκεια υλοποίησης του ΕΣΠΑ 2014-2020.</w:t>
      </w:r>
    </w:p>
    <w:p w:rsidR="00F72C6F" w:rsidRPr="00F740A6" w:rsidRDefault="00F72C6F" w:rsidP="00F72C6F">
      <w:pPr>
        <w:tabs>
          <w:tab w:val="left" w:pos="720"/>
        </w:tabs>
        <w:spacing w:after="120"/>
        <w:rPr>
          <w:rFonts w:asciiTheme="minorHAnsi" w:eastAsia="Cambria" w:hAnsiTheme="minorHAnsi" w:cs="Cambria"/>
          <w:b/>
          <w:i/>
        </w:rPr>
      </w:pPr>
      <w:r w:rsidRPr="00F740A6">
        <w:rPr>
          <w:rFonts w:asciiTheme="minorHAnsi" w:eastAsia="Cambria" w:hAnsiTheme="minorHAnsi" w:cs="Cambria"/>
          <w:b/>
          <w:i/>
        </w:rPr>
        <w:t>Κύριε Υπουργέ,</w:t>
      </w:r>
    </w:p>
    <w:p w:rsidR="00F72C6F" w:rsidRPr="00F740A6" w:rsidRDefault="00F72C6F" w:rsidP="00F72C6F">
      <w:pPr>
        <w:tabs>
          <w:tab w:val="left" w:pos="720"/>
        </w:tabs>
        <w:spacing w:after="120"/>
        <w:rPr>
          <w:rFonts w:asciiTheme="minorHAnsi" w:eastAsia="Cambria" w:hAnsiTheme="minorHAnsi" w:cs="Cambria"/>
          <w:color w:val="auto"/>
        </w:rPr>
      </w:pPr>
      <w:r w:rsidRPr="00F740A6">
        <w:rPr>
          <w:rFonts w:asciiTheme="minorHAnsi" w:eastAsia="Cambria" w:hAnsiTheme="minorHAnsi" w:cs="Cambria"/>
        </w:rPr>
        <w:t xml:space="preserve">Η παρούσα επιστολή μας, όπως προαναφέρθηκε, στόχο έχει τη συνέχιση και βελτίωση αυτής της σχέσης συνεργασίας που αναπτύχθηκε μέχρι σήμερα με τις Υπηρεσίες του Υπουργείου </w:t>
      </w:r>
      <w:r w:rsidRPr="00F740A6">
        <w:rPr>
          <w:rFonts w:asciiTheme="minorHAnsi" w:eastAsia="Cambria" w:hAnsiTheme="minorHAnsi" w:cs="Cambria"/>
          <w:color w:val="auto"/>
        </w:rPr>
        <w:t>σας ώστε να υποστηριχθεί η προώθηση αφενός τ</w:t>
      </w:r>
      <w:r w:rsidR="005166DF" w:rsidRPr="00F740A6">
        <w:rPr>
          <w:rFonts w:asciiTheme="minorHAnsi" w:eastAsia="Cambria" w:hAnsiTheme="minorHAnsi" w:cs="Cambria"/>
          <w:color w:val="auto"/>
        </w:rPr>
        <w:t xml:space="preserve">ης μη διάκρισης λόγω αναπηρίας </w:t>
      </w:r>
      <w:r w:rsidRPr="00F740A6">
        <w:rPr>
          <w:rFonts w:asciiTheme="minorHAnsi" w:eastAsia="Cambria" w:hAnsiTheme="minorHAnsi" w:cs="Cambria"/>
          <w:color w:val="auto"/>
        </w:rPr>
        <w:t>και της προσβασιμότητας και αφετέρου στοχευμένων δράσεων προς όφελος των ατόμων με αναπηρία και των οικογενειών τους κατά την νέα προγραμματική περίοδο των ΕΔΕΤ (ήτοι 2014-2020) βάσει  της εμπειρίας που αποκτήθηκε κατά το σχεδιασμό του Ε.Σ.Π.Α. 2007-2013 και των νέων Κανονισμών των ΕΔΕΤ, όπως αυτοί διαμορφώνονται μετά την επικύρωση της Σύμβασης των Ηνωμένων Εθνών από την Ε.Ε., καθώς και τη νέα κατάσταση που διαμορφώθηκε σε βάρος των ατόμων με αναπηρία στο πλαίσιο της οικονομικής κρίσης.  Στο πνεύμα λοιπόν των παραπάνω η Ε.Σ.Α.μεΑ. προτείνει:</w:t>
      </w:r>
    </w:p>
    <w:p w:rsidR="00F72C6F" w:rsidRPr="00F740A6" w:rsidRDefault="00F72C6F" w:rsidP="00AC32FA">
      <w:pPr>
        <w:numPr>
          <w:ilvl w:val="0"/>
          <w:numId w:val="25"/>
        </w:numPr>
        <w:tabs>
          <w:tab w:val="left" w:pos="284"/>
          <w:tab w:val="left" w:pos="916"/>
          <w:tab w:val="left" w:pos="180"/>
        </w:tabs>
        <w:spacing w:after="120" w:line="240" w:lineRule="auto"/>
        <w:rPr>
          <w:rFonts w:asciiTheme="minorHAnsi" w:eastAsia="Cambria" w:hAnsiTheme="minorHAnsi" w:cs="Cambria"/>
          <w:color w:val="auto"/>
        </w:rPr>
      </w:pPr>
      <w:r w:rsidRPr="00F740A6">
        <w:rPr>
          <w:rFonts w:asciiTheme="minorHAnsi" w:eastAsia="Cambria" w:hAnsiTheme="minorHAnsi" w:cs="Cambria"/>
          <w:b/>
          <w:color w:val="auto"/>
        </w:rPr>
        <w:t xml:space="preserve">τον ορισμό ενός στελέχους του Γραφείου σας ως σημείου επαφής για την υποστήριξη της συνεργασίας των Υπηρεσιών του Υπουργείου σας με την Ε.Σ.Α.μεΑ., </w:t>
      </w:r>
      <w:r w:rsidRPr="00F740A6">
        <w:rPr>
          <w:rFonts w:asciiTheme="minorHAnsi" w:eastAsia="Cambria" w:hAnsiTheme="minorHAnsi" w:cs="Cambria"/>
          <w:color w:val="auto"/>
        </w:rPr>
        <w:t xml:space="preserve">η οποία στο πλαίσιο της </w:t>
      </w:r>
      <w:r w:rsidRPr="00F740A6">
        <w:rPr>
          <w:rFonts w:asciiTheme="minorHAnsi" w:eastAsia="Cambria" w:hAnsiTheme="minorHAnsi" w:cs="Cambria"/>
          <w:color w:val="auto"/>
        </w:rPr>
        <w:lastRenderedPageBreak/>
        <w:t>Σύμβασης των Ηνωμένων Εθνών (Ν. 4074/2012) δεν θα πρέπει να π</w:t>
      </w:r>
      <w:r w:rsidR="00AC32FA" w:rsidRPr="00F740A6">
        <w:rPr>
          <w:rFonts w:asciiTheme="minorHAnsi" w:eastAsia="Cambria" w:hAnsiTheme="minorHAnsi" w:cs="Cambria"/>
          <w:color w:val="auto"/>
        </w:rPr>
        <w:t xml:space="preserve">εριορίζεται στα θέματα του ΕΣΠΑ, </w:t>
      </w:r>
      <w:r w:rsidRPr="00F740A6">
        <w:rPr>
          <w:rFonts w:asciiTheme="minorHAnsi" w:eastAsia="Cambria" w:hAnsiTheme="minorHAnsi" w:cs="Cambria"/>
          <w:color w:val="auto"/>
        </w:rPr>
        <w:t>αλλά να επεκτείνεται σε όλους τους τομείς της αρμοδιότητάς σας (υποδομές και μεταφορές, ναυτιλία και νησιωτική πολιτική, τουρισμός, ανάπτυξη και καταναλωτές κ.λπ.)</w:t>
      </w:r>
      <w:r w:rsidR="00AC32FA" w:rsidRPr="00F740A6">
        <w:rPr>
          <w:rFonts w:asciiTheme="minorHAnsi" w:eastAsia="Cambria" w:hAnsiTheme="minorHAnsi" w:cs="Cambria"/>
          <w:color w:val="auto"/>
        </w:rPr>
        <w:t>, για τα οποία τις επόμενες ημέρες θα αποστείλουμε σχετικό υπόμνημα</w:t>
      </w:r>
      <w:r w:rsidRPr="00F740A6">
        <w:rPr>
          <w:rFonts w:asciiTheme="minorHAnsi" w:eastAsia="Cambria" w:hAnsiTheme="minorHAnsi" w:cs="Cambria"/>
          <w:color w:val="auto"/>
        </w:rPr>
        <w:t>.</w:t>
      </w:r>
    </w:p>
    <w:p w:rsidR="00F72C6F" w:rsidRPr="00F740A6" w:rsidRDefault="00F72C6F" w:rsidP="00AC32FA">
      <w:pPr>
        <w:numPr>
          <w:ilvl w:val="0"/>
          <w:numId w:val="25"/>
        </w:numPr>
        <w:tabs>
          <w:tab w:val="left" w:pos="284"/>
          <w:tab w:val="left" w:pos="916"/>
          <w:tab w:val="left" w:pos="180"/>
        </w:tabs>
        <w:spacing w:after="120" w:line="240" w:lineRule="auto"/>
        <w:rPr>
          <w:rFonts w:asciiTheme="minorHAnsi" w:eastAsia="Cambria" w:hAnsiTheme="minorHAnsi" w:cs="Cambria"/>
          <w:b/>
          <w:color w:val="auto"/>
        </w:rPr>
      </w:pPr>
      <w:r w:rsidRPr="00F740A6">
        <w:rPr>
          <w:rFonts w:asciiTheme="minorHAnsi" w:eastAsia="Cambria" w:hAnsiTheme="minorHAnsi" w:cs="Cambria"/>
          <w:b/>
          <w:color w:val="auto"/>
        </w:rPr>
        <w:t xml:space="preserve">την επέκταση της προαναφερόμενης Απόφασης για την παροχή από την Ε.Σ.Α.μεΑ. Συμβουλευτικών Υπηρεσιών Υποστήριξης για την εξειδίκευση της αναπηρίας και της προσβασιμότητας στις Διαχειριστικές Αρχές καθ’ όλη τη διάρκεια της νέας προγραμματικής περιόδου 2014-2020, </w:t>
      </w:r>
      <w:r w:rsidRPr="00F740A6">
        <w:rPr>
          <w:rFonts w:asciiTheme="minorHAnsi" w:eastAsia="Cambria" w:hAnsiTheme="minorHAnsi" w:cs="Cambria"/>
          <w:color w:val="auto"/>
        </w:rPr>
        <w:t>με στόχο την υποστήριξη αυτών στο σχεδιασμό των νέων κριτηρίων επιλογής πράξεων, την παρακολούθηση της υλοποίησης των χρηματοδοτούμενων δράσεων και την καθοδήγηση των δικαιούχων ως προς την μη διάκριση λόγω αναπηρίας και την προσβασιμότητα και την ανάπτυξη μεθοδολογίας για την αξιολόγηση και πιστοποίηση της προσβασιμότητας των παραδοτέων στα άτομα με αναπηρία ώστε να διασφαλίζεται η συμβατότητα αυτών με τις νέες απαιτήσεις των ΕΔΕΤ.</w:t>
      </w:r>
    </w:p>
    <w:p w:rsidR="0079398A" w:rsidRPr="00EC4632" w:rsidRDefault="00F72C6F" w:rsidP="00F72C6F">
      <w:pPr>
        <w:numPr>
          <w:ilvl w:val="0"/>
          <w:numId w:val="25"/>
        </w:numPr>
        <w:tabs>
          <w:tab w:val="left" w:pos="142"/>
          <w:tab w:val="left" w:pos="916"/>
          <w:tab w:val="left" w:pos="180"/>
        </w:tabs>
        <w:spacing w:after="120" w:line="240" w:lineRule="auto"/>
        <w:rPr>
          <w:rFonts w:asciiTheme="minorHAnsi" w:eastAsia="Cambria" w:hAnsiTheme="minorHAnsi" w:cs="Cambria"/>
          <w:b/>
        </w:rPr>
      </w:pPr>
      <w:r w:rsidRPr="00F740A6">
        <w:rPr>
          <w:rFonts w:asciiTheme="minorHAnsi" w:eastAsia="Cambria" w:hAnsiTheme="minorHAnsi" w:cs="Cambria"/>
          <w:b/>
          <w:color w:val="auto"/>
        </w:rPr>
        <w:t>την δ</w:t>
      </w:r>
      <w:r w:rsidRPr="00F740A6">
        <w:rPr>
          <w:rFonts w:asciiTheme="minorHAnsi" w:eastAsia="Cambria" w:hAnsiTheme="minorHAnsi" w:cs="Cambria"/>
          <w:b/>
        </w:rPr>
        <w:t>ιερεύνηση και σύσταση ενός μηχανισμού για την αξιολόγηση/πιστοποίηση της προσβασιμότητας των τελικών παραδοτέων του Ε.Σ.Π.Α. 2014 - 2020.</w:t>
      </w:r>
      <w:r w:rsidRPr="00F740A6">
        <w:rPr>
          <w:rFonts w:asciiTheme="minorHAnsi" w:eastAsia="Cambria" w:hAnsiTheme="minorHAnsi" w:cs="Cambria"/>
        </w:rPr>
        <w:t xml:space="preserve">  Δυστυχώς μέχρι σήμερα, κανένα μέτρο δεν έχει υλοποιηθεί από την Πολιτεία στην κατεύθυνση αυτή, με αποτέλεσμα κανείς να μη γνωρίζει/ελέγχει την ποιότητα των παραδοτέων ως προς την προσβασιμότητά τους στους πολίτες με αναπηρία και τον πραγματικό βαθμό συμβατότητάς τους με τις απαιτήσεις του Κανονισμού (ΕΚ) 1083/2006</w:t>
      </w:r>
      <w:r w:rsidR="00AC32FA" w:rsidRPr="00F740A6">
        <w:rPr>
          <w:rFonts w:asciiTheme="minorHAnsi" w:eastAsia="Cambria" w:hAnsiTheme="minorHAnsi" w:cs="Cambria"/>
        </w:rPr>
        <w:t>, της προγραμματικής περιόδου 2007 - 2013</w:t>
      </w:r>
      <w:r w:rsidRPr="00F740A6">
        <w:rPr>
          <w:rFonts w:asciiTheme="minorHAnsi" w:eastAsia="Cambria" w:hAnsiTheme="minorHAnsi" w:cs="Cambria"/>
        </w:rPr>
        <w:t>. Απαίτηση, η οποία ενισχύεται ακόμη περισσότερο κατά τη νέα προγραμματική περίοδο από τους νέους Κανονισμούς. Φυσικά παραμένει πάντοτε η δυνατότητα - που πλέον ενισχύεται και από τη νέα Σύμβαση - των πολιτών με αναπηρία ελέγχου και καταγγελίας των έργων, που όμως μόνο σε νέες επιπλοκές και προστριβές της χώρας με την Ε.Ε. και τα Ταμεία μπορεί να οδηγήσει. Η πιστοποίηση της προσβασιμότητας των παραδοτέων απαιτεί ουσιαστικό ενδιαφέρον και τεχνογνωσία που ελάχιστοι στη χώρα διαθέτουν. Δεδομένου ότι η Ε.Σ.Α.μεΑ. διαθέτει πολύχρονη εμπειρία και τεχνογνωσία, ζητά την αξιοποίησή της και ως Τεχνικού Συμβούλου για την πιστοποίηση των τελικών παραδοτέων του ΕΣΠΑ 2014-2020.</w:t>
      </w:r>
    </w:p>
    <w:p w:rsidR="00F72C6F" w:rsidRPr="00F740A6" w:rsidRDefault="00F72C6F" w:rsidP="00F72C6F">
      <w:pPr>
        <w:spacing w:after="120"/>
        <w:rPr>
          <w:rFonts w:asciiTheme="minorHAnsi" w:eastAsia="Cambria" w:hAnsiTheme="minorHAnsi" w:cs="Cambria"/>
          <w:b/>
          <w:i/>
        </w:rPr>
      </w:pPr>
      <w:r w:rsidRPr="00F740A6">
        <w:rPr>
          <w:rFonts w:asciiTheme="minorHAnsi" w:eastAsia="Cambria" w:hAnsiTheme="minorHAnsi" w:cs="Cambria"/>
          <w:b/>
          <w:i/>
        </w:rPr>
        <w:t xml:space="preserve">Κύριε Υπουργέ, </w:t>
      </w:r>
    </w:p>
    <w:p w:rsidR="00AC32FA" w:rsidRPr="00F740A6" w:rsidRDefault="00F72C6F" w:rsidP="00F72C6F">
      <w:pPr>
        <w:spacing w:after="120"/>
        <w:rPr>
          <w:rFonts w:asciiTheme="minorHAnsi" w:eastAsia="Cambria" w:hAnsiTheme="minorHAnsi" w:cs="Cambria"/>
          <w:b/>
        </w:rPr>
      </w:pPr>
      <w:r w:rsidRPr="00F740A6">
        <w:rPr>
          <w:rFonts w:asciiTheme="minorHAnsi" w:eastAsia="Cambria" w:hAnsiTheme="minorHAnsi" w:cs="Cambria"/>
        </w:rPr>
        <w:t>Ελπίζοντας ότι θα ανταποκριθείτε θετικά στις προτάσεις μας και θα υποστηρίξετε προσωπικά την προσπάθεια αξιοποίησης των ευρωπαϊκών πόρων προς όφελος όλων των πολιτών</w:t>
      </w:r>
      <w:r w:rsidR="00AC32FA" w:rsidRPr="00F740A6">
        <w:rPr>
          <w:rFonts w:asciiTheme="minorHAnsi" w:eastAsia="Cambria" w:hAnsiTheme="minorHAnsi" w:cs="Cambria"/>
        </w:rPr>
        <w:t>,</w:t>
      </w:r>
      <w:r w:rsidRPr="00F740A6">
        <w:rPr>
          <w:rFonts w:asciiTheme="minorHAnsi" w:eastAsia="Cambria" w:hAnsiTheme="minorHAnsi" w:cs="Cambria"/>
        </w:rPr>
        <w:t xml:space="preserve"> συμπεριλαμβανομένων των πολιτών με αναπηρία και των οικογενειών τους, </w:t>
      </w:r>
      <w:r w:rsidRPr="00F740A6">
        <w:rPr>
          <w:rFonts w:asciiTheme="minorHAnsi" w:eastAsia="Cambria" w:hAnsiTheme="minorHAnsi" w:cs="Cambria"/>
          <w:b/>
        </w:rPr>
        <w:t>παρακαλούμε για τον ορισμό μεταξύ μας συνάντησης ώστε να σας εκθέ</w:t>
      </w:r>
      <w:r w:rsidR="00AC32FA" w:rsidRPr="00F740A6">
        <w:rPr>
          <w:rFonts w:asciiTheme="minorHAnsi" w:eastAsia="Cambria" w:hAnsiTheme="minorHAnsi" w:cs="Cambria"/>
          <w:b/>
        </w:rPr>
        <w:t xml:space="preserve">σουμε εκτενώς τις προτάσεις μας. </w:t>
      </w:r>
    </w:p>
    <w:p w:rsidR="00F72C6F" w:rsidRPr="00F740A6" w:rsidRDefault="00AC32FA" w:rsidP="00F72C6F">
      <w:pPr>
        <w:spacing w:after="120"/>
        <w:rPr>
          <w:rFonts w:asciiTheme="minorHAnsi" w:eastAsia="Cambria" w:hAnsiTheme="minorHAnsi" w:cs="Cambria"/>
        </w:rPr>
      </w:pPr>
      <w:r w:rsidRPr="00F740A6">
        <w:rPr>
          <w:rFonts w:asciiTheme="minorHAnsi" w:eastAsia="Cambria" w:hAnsiTheme="minorHAnsi" w:cs="Cambria"/>
        </w:rPr>
        <w:t>Π</w:t>
      </w:r>
      <w:r w:rsidR="00F72C6F" w:rsidRPr="00F740A6">
        <w:rPr>
          <w:rFonts w:asciiTheme="minorHAnsi" w:eastAsia="Cambria" w:hAnsiTheme="minorHAnsi" w:cs="Cambria"/>
        </w:rPr>
        <w:t xml:space="preserve">αραμένουμε στη διάθεσή σας για κάθε διευκρίνιση και συνεργασία. </w:t>
      </w:r>
    </w:p>
    <w:p w:rsidR="00F72C6F" w:rsidRPr="00F740A6" w:rsidRDefault="00F72C6F" w:rsidP="00F72C6F">
      <w:pPr>
        <w:spacing w:after="120"/>
        <w:rPr>
          <w:rFonts w:asciiTheme="minorHAnsi" w:eastAsia="Cambria" w:hAnsiTheme="minorHAnsi" w:cs="Cambria"/>
        </w:rPr>
      </w:pPr>
    </w:p>
    <w:p w:rsidR="00F72C6F" w:rsidRPr="00EC4632" w:rsidRDefault="00F72C6F" w:rsidP="00F72C6F">
      <w:pPr>
        <w:tabs>
          <w:tab w:val="left" w:pos="3060"/>
        </w:tabs>
        <w:spacing w:after="120"/>
        <w:jc w:val="center"/>
        <w:rPr>
          <w:rFonts w:asciiTheme="minorHAnsi" w:eastAsia="Cambria" w:hAnsiTheme="minorHAnsi" w:cs="Cambria"/>
          <w:b/>
          <w:sz w:val="24"/>
        </w:rPr>
      </w:pPr>
      <w:r w:rsidRPr="00EC4632">
        <w:rPr>
          <w:rFonts w:asciiTheme="minorHAnsi" w:eastAsia="Cambria" w:hAnsiTheme="minorHAnsi" w:cs="Cambria"/>
          <w:b/>
          <w:sz w:val="24"/>
        </w:rPr>
        <w:t>Με εκτίμηση,</w:t>
      </w:r>
    </w:p>
    <w:p w:rsidR="00F72C6F" w:rsidRPr="00EC4632" w:rsidRDefault="00F72C6F" w:rsidP="0079398A">
      <w:pPr>
        <w:tabs>
          <w:tab w:val="left" w:pos="3060"/>
        </w:tabs>
        <w:spacing w:after="120"/>
        <w:jc w:val="center"/>
        <w:rPr>
          <w:rFonts w:asciiTheme="minorHAnsi" w:eastAsia="Cambria" w:hAnsiTheme="minorHAnsi" w:cs="Cambria"/>
          <w:b/>
          <w:sz w:val="24"/>
        </w:rPr>
      </w:pPr>
      <w:r w:rsidRPr="00EC4632">
        <w:rPr>
          <w:rFonts w:asciiTheme="minorHAnsi" w:eastAsia="Cambria" w:hAnsiTheme="minorHAnsi" w:cs="Cambria"/>
          <w:b/>
          <w:sz w:val="24"/>
        </w:rPr>
        <w:t xml:space="preserve"> </w:t>
      </w:r>
      <w:r w:rsidR="004A3DCD" w:rsidRPr="00EC4632">
        <w:rPr>
          <w:rFonts w:asciiTheme="minorHAnsi" w:eastAsia="Cambria" w:hAnsiTheme="minorHAnsi" w:cs="Cambria"/>
          <w:b/>
          <w:sz w:val="24"/>
        </w:rPr>
        <w:t xml:space="preserve">  </w:t>
      </w:r>
      <w:r w:rsidR="00EC4632" w:rsidRPr="00EC4632">
        <w:rPr>
          <w:rFonts w:asciiTheme="minorHAnsi" w:eastAsia="Cambria" w:hAnsiTheme="minorHAnsi" w:cs="Cambria"/>
          <w:b/>
          <w:sz w:val="24"/>
        </w:rPr>
        <w:t xml:space="preserve"> Ο Πρόεδρος </w:t>
      </w:r>
      <w:bookmarkStart w:id="0" w:name="_GoBack"/>
      <w:bookmarkEnd w:id="0"/>
      <w:r w:rsidR="00EC4632" w:rsidRPr="00EC4632">
        <w:rPr>
          <w:rFonts w:asciiTheme="minorHAnsi" w:eastAsia="Cambria" w:hAnsiTheme="minorHAnsi" w:cs="Cambria"/>
          <w:b/>
          <w:sz w:val="24"/>
        </w:rPr>
        <w:tab/>
      </w:r>
      <w:r w:rsidRPr="00EC4632">
        <w:rPr>
          <w:rFonts w:asciiTheme="minorHAnsi" w:eastAsia="Cambria" w:hAnsiTheme="minorHAnsi" w:cs="Cambria"/>
          <w:b/>
          <w:sz w:val="24"/>
        </w:rPr>
        <w:t>Ο Γεν. Γραμματέας</w:t>
      </w:r>
    </w:p>
    <w:p w:rsidR="00F72C6F" w:rsidRPr="00EC4632" w:rsidRDefault="00F72C6F" w:rsidP="00F72C6F">
      <w:pPr>
        <w:tabs>
          <w:tab w:val="left" w:pos="3060"/>
        </w:tabs>
        <w:spacing w:after="120"/>
        <w:rPr>
          <w:rFonts w:asciiTheme="minorHAnsi" w:eastAsia="Cambria" w:hAnsiTheme="minorHAnsi" w:cs="Cambria"/>
          <w:b/>
          <w:sz w:val="24"/>
        </w:rPr>
      </w:pPr>
    </w:p>
    <w:p w:rsidR="00EF15CA" w:rsidRPr="00EC4632" w:rsidRDefault="00F72C6F" w:rsidP="004A3DCD">
      <w:pPr>
        <w:tabs>
          <w:tab w:val="left" w:pos="3060"/>
        </w:tabs>
        <w:spacing w:after="120"/>
        <w:rPr>
          <w:rFonts w:asciiTheme="minorHAnsi" w:eastAsia="Cambria" w:hAnsiTheme="minorHAnsi" w:cs="Cambria"/>
          <w:b/>
          <w:sz w:val="24"/>
        </w:rPr>
      </w:pPr>
      <w:r w:rsidRPr="00EC4632">
        <w:rPr>
          <w:rFonts w:asciiTheme="minorHAnsi" w:eastAsia="Cambria" w:hAnsiTheme="minorHAnsi" w:cs="Cambria"/>
          <w:b/>
          <w:sz w:val="24"/>
        </w:rPr>
        <w:t xml:space="preserve">          </w:t>
      </w:r>
      <w:r w:rsidR="00EC4632" w:rsidRPr="00EC4632">
        <w:rPr>
          <w:rFonts w:asciiTheme="minorHAnsi" w:eastAsia="Cambria" w:hAnsiTheme="minorHAnsi" w:cs="Cambria"/>
          <w:b/>
          <w:sz w:val="24"/>
          <w:lang w:val="en-US"/>
        </w:rPr>
        <w:t xml:space="preserve">                                     </w:t>
      </w:r>
      <w:r w:rsidRPr="00EC4632">
        <w:rPr>
          <w:rFonts w:asciiTheme="minorHAnsi" w:eastAsia="Cambria" w:hAnsiTheme="minorHAnsi" w:cs="Cambria"/>
          <w:b/>
          <w:sz w:val="24"/>
        </w:rPr>
        <w:t xml:space="preserve">Ι. Βαρδακαστάνης </w:t>
      </w:r>
      <w:r w:rsidRPr="00EC4632">
        <w:rPr>
          <w:rFonts w:asciiTheme="minorHAnsi" w:eastAsia="Cambria" w:hAnsiTheme="minorHAnsi" w:cs="Cambria"/>
          <w:b/>
          <w:sz w:val="24"/>
        </w:rPr>
        <w:tab/>
      </w:r>
      <w:r w:rsidRPr="00EC4632">
        <w:rPr>
          <w:rFonts w:asciiTheme="minorHAnsi" w:eastAsia="Cambria" w:hAnsiTheme="minorHAnsi" w:cs="Cambria"/>
          <w:b/>
          <w:sz w:val="24"/>
        </w:rPr>
        <w:tab/>
      </w:r>
      <w:r w:rsidR="00EC4632" w:rsidRPr="00EC4632">
        <w:rPr>
          <w:rFonts w:asciiTheme="minorHAnsi" w:eastAsia="Cambria" w:hAnsiTheme="minorHAnsi" w:cs="Cambria"/>
          <w:b/>
          <w:sz w:val="24"/>
          <w:lang w:val="en-US"/>
        </w:rPr>
        <w:t xml:space="preserve">         </w:t>
      </w:r>
      <w:r w:rsidRPr="00EC4632">
        <w:rPr>
          <w:rFonts w:asciiTheme="minorHAnsi" w:eastAsia="Cambria" w:hAnsiTheme="minorHAnsi" w:cs="Cambria"/>
          <w:b/>
          <w:sz w:val="24"/>
        </w:rPr>
        <w:t>Χρ. Νάστας</w:t>
      </w:r>
    </w:p>
    <w:sectPr w:rsidR="00EF15CA" w:rsidRPr="00EC4632" w:rsidSect="00EF15CA">
      <w:headerReference w:type="default" r:id="rId14"/>
      <w:footerReference w:type="default" r:id="rId15"/>
      <w:type w:val="continuous"/>
      <w:pgSz w:w="11906" w:h="16838"/>
      <w:pgMar w:top="1440" w:right="1416" w:bottom="1440" w:left="1276"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E2" w:rsidRDefault="006302E2" w:rsidP="00A5663B">
      <w:pPr>
        <w:spacing w:after="0" w:line="240" w:lineRule="auto"/>
      </w:pPr>
      <w:r>
        <w:separator/>
      </w:r>
    </w:p>
  </w:endnote>
  <w:endnote w:type="continuationSeparator" w:id="0">
    <w:p w:rsidR="006302E2" w:rsidRDefault="006302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4" name="Εικόνα 4"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E2" w:rsidRDefault="006302E2" w:rsidP="00A5663B">
      <w:pPr>
        <w:spacing w:after="0" w:line="240" w:lineRule="auto"/>
      </w:pPr>
      <w:r>
        <w:separator/>
      </w:r>
    </w:p>
  </w:footnote>
  <w:footnote w:type="continuationSeparator" w:id="0">
    <w:p w:rsidR="006302E2" w:rsidRDefault="006302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C4632">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78C41E9"/>
    <w:multiLevelType w:val="hybridMultilevel"/>
    <w:tmpl w:val="21120270"/>
    <w:lvl w:ilvl="0" w:tplc="0D76E93C">
      <w:start w:val="1"/>
      <w:numFmt w:val="bullet"/>
      <w:lvlText w:val="-"/>
      <w:lvlJc w:val="left"/>
      <w:pPr>
        <w:ind w:left="928" w:hanging="360"/>
      </w:pPr>
      <w:rPr>
        <w:rFonts w:ascii="Calibri" w:eastAsia="Times New Roman" w:hAnsi="Calibri" w:cs="Times New Roman"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6">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6CF3B2D"/>
    <w:multiLevelType w:val="multilevel"/>
    <w:tmpl w:val="CEE24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9D7EDC"/>
    <w:multiLevelType w:val="multilevel"/>
    <w:tmpl w:val="18E21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E30EBF"/>
    <w:multiLevelType w:val="multilevel"/>
    <w:tmpl w:val="F07C5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10"/>
  </w:num>
  <w:num w:numId="13">
    <w:abstractNumId w:val="7"/>
  </w:num>
  <w:num w:numId="14">
    <w:abstractNumId w:val="3"/>
  </w:num>
  <w:num w:numId="15">
    <w:abstractNumId w:val="4"/>
  </w:num>
  <w:num w:numId="16">
    <w:abstractNumId w:val="0"/>
  </w:num>
  <w:num w:numId="17">
    <w:abstractNumId w:val="12"/>
  </w:num>
  <w:num w:numId="18">
    <w:abstractNumId w:val="5"/>
  </w:num>
  <w:num w:numId="19">
    <w:abstractNumId w:val="2"/>
  </w:num>
  <w:num w:numId="20">
    <w:abstractNumId w:val="1"/>
  </w:num>
  <w:num w:numId="21">
    <w:abstractNumId w:val="8"/>
  </w:num>
  <w:num w:numId="22">
    <w:abstractNumId w:val="6"/>
  </w:num>
  <w:num w:numId="23">
    <w:abstractNumId w:val="1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755B"/>
    <w:rsid w:val="0007031D"/>
    <w:rsid w:val="000C602B"/>
    <w:rsid w:val="000F4087"/>
    <w:rsid w:val="001100E2"/>
    <w:rsid w:val="00177CEB"/>
    <w:rsid w:val="001A6C80"/>
    <w:rsid w:val="001B3428"/>
    <w:rsid w:val="00233205"/>
    <w:rsid w:val="00274236"/>
    <w:rsid w:val="00286BC3"/>
    <w:rsid w:val="002D1046"/>
    <w:rsid w:val="00373FA7"/>
    <w:rsid w:val="00412BB7"/>
    <w:rsid w:val="00421D0C"/>
    <w:rsid w:val="004A3DCD"/>
    <w:rsid w:val="004B64C6"/>
    <w:rsid w:val="004E2CAE"/>
    <w:rsid w:val="005166DF"/>
    <w:rsid w:val="005223ED"/>
    <w:rsid w:val="00600C06"/>
    <w:rsid w:val="006302E2"/>
    <w:rsid w:val="00651CD5"/>
    <w:rsid w:val="00661853"/>
    <w:rsid w:val="00680721"/>
    <w:rsid w:val="006A4DA7"/>
    <w:rsid w:val="006B2A7F"/>
    <w:rsid w:val="006C5A4C"/>
    <w:rsid w:val="0077016C"/>
    <w:rsid w:val="0079398A"/>
    <w:rsid w:val="00811A9B"/>
    <w:rsid w:val="008F4A49"/>
    <w:rsid w:val="00984F52"/>
    <w:rsid w:val="009B3183"/>
    <w:rsid w:val="009C4E7F"/>
    <w:rsid w:val="00A5663B"/>
    <w:rsid w:val="00A80A37"/>
    <w:rsid w:val="00AC32FA"/>
    <w:rsid w:val="00AD35BE"/>
    <w:rsid w:val="00B01AB1"/>
    <w:rsid w:val="00B816B7"/>
    <w:rsid w:val="00CF0AE6"/>
    <w:rsid w:val="00DC05F5"/>
    <w:rsid w:val="00DC266F"/>
    <w:rsid w:val="00DC482A"/>
    <w:rsid w:val="00DC7532"/>
    <w:rsid w:val="00E70687"/>
    <w:rsid w:val="00EB235C"/>
    <w:rsid w:val="00EB7056"/>
    <w:rsid w:val="00EC4632"/>
    <w:rsid w:val="00EE6171"/>
    <w:rsid w:val="00EF15CA"/>
    <w:rsid w:val="00F21B29"/>
    <w:rsid w:val="00F4207F"/>
    <w:rsid w:val="00F43EE0"/>
    <w:rsid w:val="00F72C6F"/>
    <w:rsid w:val="00F740A6"/>
    <w:rsid w:val="00F929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 w:type="character" w:styleId="a9">
    <w:name w:val="footnote reference"/>
    <w:aliases w:val="Footnote symbol,Footnote,υποσημείωση1"/>
    <w:semiHidden/>
    <w:rsid w:val="00EB705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semiHidden/>
    <w:rsid w:val="00EB705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EB7056"/>
    <w:rPr>
      <w:rFonts w:ascii="Cambria" w:hAnsi="Cambria"/>
      <w:color w:val="000000"/>
    </w:rPr>
  </w:style>
  <w:style w:type="paragraph" w:customStyle="1" w:styleId="Default">
    <w:name w:val="Default"/>
    <w:rsid w:val="00EB7056"/>
    <w:pPr>
      <w:autoSpaceDE w:val="0"/>
      <w:autoSpaceDN w:val="0"/>
      <w:adjustRightInd w:val="0"/>
    </w:pPr>
    <w:rPr>
      <w:rFonts w:ascii="Verdana" w:hAnsi="Verdana" w:cs="Verdana"/>
      <w:color w:val="000000"/>
      <w:sz w:val="24"/>
      <w:szCs w:val="24"/>
      <w:lang w:eastAsia="el-GR"/>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semiHidden/>
    <w:locked/>
    <w:rsid w:val="00EB7056"/>
    <w:rPr>
      <w:lang w:eastAsia="el-GR"/>
    </w:rPr>
  </w:style>
  <w:style w:type="paragraph" w:styleId="ab">
    <w:name w:val="Body Text"/>
    <w:basedOn w:val="a"/>
    <w:link w:val="Char5"/>
    <w:rsid w:val="00EB7056"/>
    <w:pPr>
      <w:spacing w:after="0" w:line="240" w:lineRule="auto"/>
    </w:pPr>
    <w:rPr>
      <w:rFonts w:ascii="Times New Roman" w:hAnsi="Times New Roman"/>
      <w:color w:val="auto"/>
      <w:sz w:val="24"/>
      <w:szCs w:val="24"/>
      <w:lang w:val="en-US" w:eastAsia="el-GR"/>
    </w:rPr>
  </w:style>
  <w:style w:type="character" w:customStyle="1" w:styleId="Char5">
    <w:name w:val="Σώμα κειμένου Char"/>
    <w:basedOn w:val="a0"/>
    <w:link w:val="ab"/>
    <w:rsid w:val="00EB7056"/>
    <w:rPr>
      <w:sz w:val="24"/>
      <w:szCs w:val="24"/>
      <w:lang w:val="en-US" w:eastAsia="el-GR"/>
    </w:rPr>
  </w:style>
  <w:style w:type="paragraph" w:styleId="20">
    <w:name w:val="Body Text 2"/>
    <w:basedOn w:val="a"/>
    <w:link w:val="2Char0"/>
    <w:rsid w:val="00EB7056"/>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EB7056"/>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906">
      <w:bodyDiv w:val="1"/>
      <w:marLeft w:val="0"/>
      <w:marRight w:val="0"/>
      <w:marTop w:val="0"/>
      <w:marBottom w:val="0"/>
      <w:divBdr>
        <w:top w:val="none" w:sz="0" w:space="0" w:color="auto"/>
        <w:left w:val="none" w:sz="0" w:space="0" w:color="auto"/>
        <w:bottom w:val="none" w:sz="0" w:space="0" w:color="auto"/>
        <w:right w:val="none" w:sz="0" w:space="0" w:color="auto"/>
      </w:divBdr>
    </w:div>
    <w:div w:id="6632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162C83-76D5-4A46-8E71-DBCCA22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2962</Words>
  <Characters>16001</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2015-03-11T12:31:00Z</cp:lastPrinted>
  <dcterms:created xsi:type="dcterms:W3CDTF">2015-03-12T08:36:00Z</dcterms:created>
  <dcterms:modified xsi:type="dcterms:W3CDTF">2015-03-12T08:51:00Z</dcterms:modified>
</cp:coreProperties>
</file>