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4B" w:rsidRPr="00A5663B" w:rsidRDefault="00B1554B" w:rsidP="00A5663B">
      <w:pPr>
        <w:spacing w:before="240"/>
        <w:rPr>
          <w:b/>
        </w:rPr>
      </w:pPr>
      <w:r w:rsidRPr="00A5663B">
        <w:rPr>
          <w:b/>
        </w:rPr>
        <w:t>ΚΑΤΕΠΕΙΓΟΝ</w:t>
      </w:r>
    </w:p>
    <w:p w:rsidR="00B1554B" w:rsidRPr="00D47DA7" w:rsidRDefault="00B1554B"/>
    <w:p w:rsidR="00B1554B" w:rsidRPr="004A4F4B" w:rsidRDefault="00B1554B" w:rsidP="004A4F4B">
      <w:pPr>
        <w:spacing w:before="480"/>
        <w:jc w:val="center"/>
        <w:rPr>
          <w:b/>
        </w:rPr>
      </w:pPr>
      <w:r w:rsidRPr="00A5663B">
        <w:rPr>
          <w:b/>
        </w:rPr>
        <w:br w:type="column"/>
      </w:r>
      <w:r w:rsidRPr="00A5663B">
        <w:rPr>
          <w:b/>
        </w:rPr>
        <w:lastRenderedPageBreak/>
        <w:t xml:space="preserve">Αθήνα: </w:t>
      </w:r>
      <w:r w:rsidRPr="004A4F4B">
        <w:rPr>
          <w:b/>
        </w:rPr>
        <w:t xml:space="preserve">7.7.2014 </w:t>
      </w:r>
    </w:p>
    <w:p w:rsidR="00B1554B" w:rsidRPr="00A5663B" w:rsidRDefault="00B1554B">
      <w:pPr>
        <w:rPr>
          <w:b/>
        </w:rPr>
        <w:sectPr w:rsidR="00B1554B" w:rsidRPr="00A5663B" w:rsidSect="00A5663B">
          <w:headerReference w:type="default" r:id="rId7"/>
          <w:footerReference w:type="default" r:id="rId8"/>
          <w:pgSz w:w="11906" w:h="16838"/>
          <w:pgMar w:top="1440" w:right="1800" w:bottom="1440" w:left="1800" w:header="709" w:footer="709" w:gutter="0"/>
          <w:cols w:num="2" w:space="708"/>
          <w:docGrid w:linePitch="360"/>
        </w:sectPr>
      </w:pPr>
      <w:r w:rsidRPr="004A4F4B">
        <w:rPr>
          <w:b/>
        </w:rPr>
        <w:t xml:space="preserve">                     </w:t>
      </w:r>
      <w:r w:rsidRPr="00A5663B">
        <w:rPr>
          <w:b/>
        </w:rPr>
        <w:t>Αρ.</w:t>
      </w:r>
      <w:r>
        <w:rPr>
          <w:b/>
        </w:rPr>
        <w:t>Πρωτ</w:t>
      </w:r>
      <w:r w:rsidRPr="00A5663B">
        <w:rPr>
          <w:b/>
        </w:rPr>
        <w:t>:</w:t>
      </w:r>
      <w:r>
        <w:rPr>
          <w:b/>
        </w:rPr>
        <w:t>2532</w:t>
      </w:r>
    </w:p>
    <w:p w:rsidR="00B1554B" w:rsidRPr="00063CC7" w:rsidRDefault="00B1554B" w:rsidP="00063CC7">
      <w:pPr>
        <w:spacing w:before="360"/>
        <w:jc w:val="center"/>
        <w:rPr>
          <w:b/>
        </w:rPr>
      </w:pPr>
      <w:r>
        <w:rPr>
          <w:b/>
        </w:rPr>
        <w:lastRenderedPageBreak/>
        <w:t xml:space="preserve">                        </w:t>
      </w:r>
      <w:r w:rsidRPr="00A5663B">
        <w:rPr>
          <w:b/>
        </w:rPr>
        <w:t xml:space="preserve">Προς: </w:t>
      </w:r>
      <w:r w:rsidRPr="00063CC7">
        <w:rPr>
          <w:b/>
        </w:rPr>
        <w:t>Β Ο Υ Λ Η  Τ Ω Ν  Ε Λ Λ Η Ν Ω Ν</w:t>
      </w:r>
      <w:r w:rsidRPr="00063CC7">
        <w:rPr>
          <w:b/>
        </w:rPr>
        <w:br/>
        <w:t xml:space="preserve">                                      ΤΜΗΜΑ ΝΟΜΟΘΕΤΙΚΟΥ ΕΡΓΟΥ</w:t>
      </w:r>
      <w:r w:rsidRPr="00063CC7">
        <w:rPr>
          <w:b/>
        </w:rPr>
        <w:br/>
        <w:t xml:space="preserve">                                                           ΠΕΡΙΟΔΟΥ ΔΙΑΚΟΠΗΣ ΕΡΓΑΣΙΩΝ ΒΟΥΛΗΣ</w:t>
      </w:r>
      <w:r w:rsidRPr="00063CC7">
        <w:rPr>
          <w:b/>
        </w:rPr>
        <w:br/>
        <w:t xml:space="preserve">                   ΚΑΤΑ ΤΟ ΘΕΡΟΣ 2014</w:t>
      </w:r>
    </w:p>
    <w:p w:rsidR="00B1554B" w:rsidRDefault="00B1554B" w:rsidP="00063CC7">
      <w:pPr>
        <w:spacing w:before="360"/>
        <w:rPr>
          <w:b/>
        </w:rPr>
      </w:pPr>
      <w:r>
        <w:rPr>
          <w:b/>
        </w:rPr>
        <w:t xml:space="preserve">ΚΟΙΝ: «Πίνακας Αποδεκτών» </w:t>
      </w:r>
    </w:p>
    <w:p w:rsidR="00B1554B" w:rsidRPr="00A5663B" w:rsidRDefault="00B1554B" w:rsidP="00D53449">
      <w:pPr>
        <w:spacing w:before="360"/>
      </w:pPr>
      <w:r w:rsidRPr="00B0624F">
        <w:rPr>
          <w:b/>
        </w:rPr>
        <w:t>Θέμα: «</w:t>
      </w:r>
      <w:r>
        <w:t>Το σύστημα μετεγγραφών των φοιτητών δεν προστατεύει τις οικογένειες  που έχουν στη φροντίδα τους ένα τουλάχιστον μέλος με αναπηρία. Απαιτείται εδώ και τώρα η τροποποίησή της περ. γγ της παρ. 1 του άρθρου 53 του ν. 4264/2014</w:t>
      </w:r>
      <w:r w:rsidRPr="00B0624F">
        <w:rPr>
          <w:b/>
        </w:rPr>
        <w:t xml:space="preserve">» </w:t>
      </w:r>
    </w:p>
    <w:p w:rsidR="00B1554B" w:rsidRDefault="00B1554B" w:rsidP="00D53449">
      <w:pPr>
        <w:spacing w:after="0" w:line="240" w:lineRule="auto"/>
        <w:rPr>
          <w:b/>
          <w:i/>
        </w:rPr>
      </w:pPr>
    </w:p>
    <w:p w:rsidR="00B1554B" w:rsidRPr="00D53449" w:rsidRDefault="00B1554B" w:rsidP="00D53449">
      <w:pPr>
        <w:spacing w:after="0" w:line="240" w:lineRule="auto"/>
        <w:rPr>
          <w:b/>
          <w:i/>
        </w:rPr>
      </w:pPr>
      <w:r w:rsidRPr="00D53449">
        <w:rPr>
          <w:b/>
          <w:i/>
        </w:rPr>
        <w:t xml:space="preserve">Αξιότιμε κύριε Πρόεδρε, </w:t>
      </w:r>
    </w:p>
    <w:p w:rsidR="00B1554B" w:rsidRPr="00D53449" w:rsidRDefault="00B1554B" w:rsidP="00D53449">
      <w:pPr>
        <w:spacing w:after="0" w:line="240" w:lineRule="auto"/>
        <w:rPr>
          <w:b/>
          <w:i/>
        </w:rPr>
      </w:pPr>
      <w:r w:rsidRPr="00D53449">
        <w:rPr>
          <w:b/>
          <w:i/>
        </w:rPr>
        <w:t xml:space="preserve">Αξιότιμες κυρίες/κύριοι Βουλευτές, </w:t>
      </w:r>
    </w:p>
    <w:p w:rsidR="00B1554B" w:rsidRDefault="00B1554B" w:rsidP="00D17031">
      <w:pPr>
        <w:rPr>
          <w:b/>
          <w:i/>
        </w:rPr>
      </w:pPr>
    </w:p>
    <w:p w:rsidR="00B1554B" w:rsidRDefault="00B1554B" w:rsidP="00D17031">
      <w:r>
        <w:t>Η Ε.Σ.Α</w:t>
      </w:r>
      <w:r w:rsidR="003563C4" w:rsidRPr="003563C4">
        <w:t>.</w:t>
      </w:r>
      <w:r>
        <w:t xml:space="preserve">μεΑ έχει εκφράσει την έντονη διαμαρτυρία της για τις ρυθμίσεις του συστήματος μετεγγραφών των φοιτητών, διότι από το έτος 2004 έως και σήμερα ουδεμία νομοθετική ρύθμιση δεν έχει λάβει υπόψη της τις πραγματικές ανάγκες των φοιτητών με αναπηρία και κυρίως των φοιτητών που στην οικογένειά τους υπάρχει  ένα τουλάχιστον μέλος με αναπηρία. </w:t>
      </w:r>
    </w:p>
    <w:p w:rsidR="00B1554B" w:rsidRPr="00D53449" w:rsidRDefault="00B1554B" w:rsidP="00D17031">
      <w:r>
        <w:t xml:space="preserve">Το δίκαιο του αιτήματός μας και την αναγκαιότητα τροποποίησης της διάταξης του άρθρου 53 του ν. 4264/2014 αναγνώρισε και ο Υπουργός Παιδείας κ. Αν. Λοβέρδος. Με έκπληξή μας όμως διαπιστώνουμε ότι σε σχετική τροπολογία με αρ. 1549/82 4.7.2014που κατατέθηκε στο νομοσχέδιο του Υπουργείου Δικαιοσύνης «Ρυθμίσεις του ποινικού και σωφρονιστικού κώδικα» δεν υπάρχει ουδεμία τροποποίηση – συμπλήρωση της περ. γγ του άρθρου 53 του ν. 4264/2014. </w:t>
      </w:r>
    </w:p>
    <w:p w:rsidR="00B1554B" w:rsidRDefault="00B1554B" w:rsidP="00D17031">
      <w:r>
        <w:t xml:space="preserve">Η περ. γγ του άρθρου 53 του ν. 4264/2014 αποτελεί πιστή αντιγραφή ελλιπούς διάταξης που αναπαράγεται συνεχώς από το  2004 έως και σήμερα. Η διάταξη έχει ως εξής: </w:t>
      </w:r>
    </w:p>
    <w:p w:rsidR="00B1554B" w:rsidRPr="00E56988" w:rsidRDefault="00B1554B" w:rsidP="00D17031">
      <w:pPr>
        <w:rPr>
          <w:i/>
        </w:rPr>
      </w:pPr>
      <w:r w:rsidRPr="00E56988">
        <w:rPr>
          <w:i/>
        </w:rPr>
        <w:t xml:space="preserve">«γ.γ.)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 </w:t>
      </w:r>
    </w:p>
    <w:p w:rsidR="00B1554B" w:rsidRDefault="00B1554B" w:rsidP="00D17031">
      <w:r>
        <w:lastRenderedPageBreak/>
        <w:t xml:space="preserve">Η διάταξη δεν προστατεύει σχεδόν το σύνολο των φοιτητών που οι οικογένειές τους έχουν στη φροντίδα τους ένα μέλος (γονέα, σύζυγο ή αδελφό) με αναπηρία. Ειδικότερα, τονίζουμε ότι ο νομοθέτης ποτέ δεν μερίμνησε για τους φοιτητές που στην οικογένειά τους υπάρχει άλλο παιδί με βαριά αναπηρία (σύνδρομο </w:t>
      </w:r>
      <w:r>
        <w:rPr>
          <w:lang w:val="en-US"/>
        </w:rPr>
        <w:t>down</w:t>
      </w:r>
      <w:r w:rsidRPr="00FB27F1">
        <w:t xml:space="preserve">, </w:t>
      </w:r>
      <w:r>
        <w:t xml:space="preserve">νοητική αναπηρία, αυτισμό, εγκεφαλική παράλυση βαριές κινητικές και πολλαπλές αναπηρίες). </w:t>
      </w:r>
    </w:p>
    <w:p w:rsidR="00B1554B" w:rsidRPr="006B287D" w:rsidRDefault="00B1554B" w:rsidP="00D17031">
      <w:pPr>
        <w:rPr>
          <w:b/>
        </w:rPr>
      </w:pPr>
      <w:r w:rsidRPr="006B287D">
        <w:rPr>
          <w:b/>
        </w:rPr>
        <w:t xml:space="preserve">Η περ. γγ έχει σοβαρές ελλείψεις αλλά και σοβαρά λάθη στην ορολογία που χρησιμοποιείται για την αναπηρία στη σύγχρονη εποχή. Η ορολογία αυτή δε συνάδει με την ορολογία που χρησιμοποιούν τα ΚΕΠΑ στις γνωματεύσεις αναπηρίας. </w:t>
      </w:r>
    </w:p>
    <w:p w:rsidR="00B1554B" w:rsidRDefault="00B1554B" w:rsidP="00B0624F">
      <w:r>
        <w:t xml:space="preserve">Συνοπτικά αναφέρουμε τα παρακάτω σχετικά με τη διάταξη: </w:t>
      </w:r>
    </w:p>
    <w:p w:rsidR="00B1554B" w:rsidRDefault="00B1554B" w:rsidP="00B0624F">
      <w:pPr>
        <w:numPr>
          <w:ilvl w:val="0"/>
          <w:numId w:val="12"/>
        </w:numPr>
        <w:spacing w:after="0" w:line="240" w:lineRule="auto"/>
      </w:pPr>
      <w:r>
        <w:t xml:space="preserve">Προστατεύει φοιτητές που οι γονείς τους ανήκουν σε εξαιρετικά περιορισμένο αριθμό κατηγοριών αναπηρίας ή χρόνιας πάθησης, δημιουργώντας ανισότητες μεταξύ των μελών της ευπαθούς κοινωνικά ομάδας των ατόμων με αναπηρία. </w:t>
      </w:r>
    </w:p>
    <w:p w:rsidR="00B1554B" w:rsidRPr="004B08FF" w:rsidRDefault="00B1554B" w:rsidP="00B0624F">
      <w:pPr>
        <w:numPr>
          <w:ilvl w:val="0"/>
          <w:numId w:val="12"/>
        </w:numPr>
        <w:spacing w:after="0" w:line="240" w:lineRule="auto"/>
        <w:rPr>
          <w:bCs/>
        </w:rPr>
      </w:pPr>
      <w:r>
        <w:t xml:space="preserve">Χρησιμοποιεί  ορολογίες που έρχονται σε αντίθεση με σύγχρονους και δόκιμους όρους, οι οποίοι έχουν υιοθετηθεί και από τον ισχύον Πίνακα Προσδιορισμού των ποσοστών αναπηρίας. Ενδεικτικά αναφέρουμε ότι </w:t>
      </w:r>
      <w:r w:rsidRPr="00ED4AF6">
        <w:rPr>
          <w:b/>
        </w:rPr>
        <w:t>οι κωφοί αναφέρονται ως κωφάλαλοι</w:t>
      </w:r>
      <w:r>
        <w:t xml:space="preserve">. Η   διάταξη </w:t>
      </w:r>
      <w:r w:rsidRPr="004B08FF">
        <w:rPr>
          <w:b/>
        </w:rPr>
        <w:t>εντάσσει τους νεφροπαθείς υπό αιμοκάθαρση αγνοώντας ότι η χρόνια νεφροπάθεια τελικού σταδίου αφορά νεφροπαθείς που υπόκεινται εκτός της αιμοκάθαρσης και σε περιτοναϊκή κάθαρση και  σε μεταμόσχευση νεφρού.</w:t>
      </w:r>
      <w:r>
        <w:t xml:space="preserve"> Δηλαδή δημιουργεί άνιση μεταχείριση μεταξύ της ίδιας κατηγορίας αναπηρίας αυτής των νεφροπαθών. </w:t>
      </w:r>
    </w:p>
    <w:p w:rsidR="00B1554B" w:rsidRPr="00D10EE7" w:rsidRDefault="00B1554B" w:rsidP="00B0624F">
      <w:pPr>
        <w:numPr>
          <w:ilvl w:val="0"/>
          <w:numId w:val="12"/>
        </w:numPr>
        <w:spacing w:after="0" w:line="240" w:lineRule="auto"/>
        <w:rPr>
          <w:bCs/>
        </w:rPr>
      </w:pPr>
      <w:r>
        <w:t xml:space="preserve">Δεν προστατεύει φοιτητές που οι γονείς τους πάσχουν από σοβαρές παθήσεις όπως Θαλασσαιμία (ομόζυγος μεσογειακή αναιμία, δρεπανοκυτταρική αναιμία, μικροδρεπανοκυτταρική αναιμία , καρκινοπαθείς, βαριές ψυχικές παθήσεις, μεταμοσχευθέντες συμπαγών οργάνων κ.λπ) αλλά προστατεύει τους φοιτητές που οι γονείς τους πάσχουν από τη νόσο </w:t>
      </w:r>
      <w:r>
        <w:rPr>
          <w:lang w:val="en-US"/>
        </w:rPr>
        <w:t>Duchenne</w:t>
      </w:r>
      <w:r>
        <w:t xml:space="preserve">. Το γεγονός αυτό αποδεικνύει το φωτογραφικό χαρακτήρα μιας διάταξης που αναπαράγεται επί σειρά ετών. </w:t>
      </w:r>
    </w:p>
    <w:p w:rsidR="00B1554B" w:rsidRDefault="00B1554B" w:rsidP="00B0624F">
      <w:pPr>
        <w:numPr>
          <w:ilvl w:val="0"/>
          <w:numId w:val="12"/>
        </w:numPr>
        <w:spacing w:after="0" w:line="240" w:lineRule="auto"/>
        <w:rPr>
          <w:bCs/>
        </w:rPr>
      </w:pPr>
      <w:r w:rsidRPr="004B08FF">
        <w:rPr>
          <w:b/>
          <w:bCs/>
        </w:rPr>
        <w:t>Δεν προβλέπονται ευνοϊκές ρυθμίσεις για φοιτητές των οποίων οι οικογένειες έχουν στη φροντίδα τους άτομα με βαριές αναπηρίες και πολλαπλές αναπηρίες</w:t>
      </w:r>
      <w:r>
        <w:rPr>
          <w:bCs/>
        </w:rPr>
        <w:t xml:space="preserve"> </w:t>
      </w:r>
      <w:r w:rsidRPr="00077E76">
        <w:rPr>
          <w:bCs/>
        </w:rPr>
        <w:t xml:space="preserve">όπως νοητική υστέρηση, σύνδρομο </w:t>
      </w:r>
      <w:r w:rsidRPr="00077E76">
        <w:rPr>
          <w:bCs/>
          <w:lang w:val="en-US"/>
        </w:rPr>
        <w:t>down</w:t>
      </w:r>
      <w:r w:rsidRPr="00077E76">
        <w:rPr>
          <w:bCs/>
        </w:rPr>
        <w:t>, αυτισμό, εγκεφαλική παράλυση</w:t>
      </w:r>
      <w:r>
        <w:rPr>
          <w:bCs/>
        </w:rPr>
        <w:t xml:space="preserve"> βαριές κινητικές και πολλαπλές αναπηρίες, παρόλο που είναι γνωστό σε όλη την κοινωνία ότι αυτές οι οικογένειες επιβαρύνονται με δυσβάστακτα έξοδα για να καλύψουν τις ανάγκες της αναπηρίας του παιδιού τους. Αυτές τις οικογένειες ο νομοθέτης ουδέποτε δεν τις προστάτεψε με αποτέλεσμα οι φοιτητές που έχουν αδέλφια με αναπηρία να εγκαταλείπουν τις σπουδές τους. </w:t>
      </w:r>
    </w:p>
    <w:p w:rsidR="00B1554B" w:rsidRDefault="00B1554B" w:rsidP="00B0624F">
      <w:pPr>
        <w:rPr>
          <w:b/>
          <w:bCs/>
        </w:rPr>
      </w:pPr>
    </w:p>
    <w:p w:rsidR="00B1554B" w:rsidRDefault="00B1554B" w:rsidP="002613BA">
      <w:pPr>
        <w:spacing w:after="0" w:line="240" w:lineRule="auto"/>
        <w:rPr>
          <w:b/>
          <w:bCs/>
        </w:rPr>
      </w:pPr>
      <w:r w:rsidRPr="00E56988">
        <w:rPr>
          <w:b/>
          <w:bCs/>
        </w:rPr>
        <w:t>Βάσει των ανωτέρω προτείνεται η τροποποίηση της</w:t>
      </w:r>
      <w:r>
        <w:rPr>
          <w:b/>
          <w:bCs/>
        </w:rPr>
        <w:t xml:space="preserve"> περ. γγ της παρ. 1 του άρθρου 53 του ν. 4264/2014  ως εξής: </w:t>
      </w:r>
    </w:p>
    <w:p w:rsidR="00B1554B" w:rsidRDefault="00B1554B" w:rsidP="002613BA">
      <w:pPr>
        <w:spacing w:after="0" w:line="240" w:lineRule="auto"/>
        <w:rPr>
          <w:bCs/>
        </w:rPr>
      </w:pPr>
    </w:p>
    <w:p w:rsidR="00B1554B" w:rsidRDefault="00B1554B" w:rsidP="002613BA">
      <w:pPr>
        <w:spacing w:after="0" w:line="240" w:lineRule="auto"/>
        <w:rPr>
          <w:bCs/>
        </w:rPr>
      </w:pPr>
      <w:r>
        <w:rPr>
          <w:bCs/>
        </w:rPr>
        <w:t>Άρθρο ……………………………..</w:t>
      </w:r>
    </w:p>
    <w:p w:rsidR="00B1554B" w:rsidRDefault="00B1554B" w:rsidP="00B0624F">
      <w:pPr>
        <w:rPr>
          <w:bCs/>
        </w:rPr>
      </w:pPr>
      <w:r>
        <w:rPr>
          <w:bCs/>
        </w:rPr>
        <w:t xml:space="preserve">γγ) Φοιτητές που είναι οι ίδιοι άτομα με αναπηρία ή χρόνια πάθηση με ποσοστό αναπηρίας 50% ανεξαρτήτως εάν η αναπηρία εμφανίστηκε προ ή μετά το χρόνο εισαγωγής τους στη σχολή που εισήχθησαν, φοιτητές με γονείς, συζύγους που έχουν ποσοστό αναπηρίας τουλάχιστον 67% ανεξαρτήτου κατηγορίας αναπηρίας και φοιτητές που η οικογένειά τους έχει προστατευόμενο μέλος άτομο με νοητική </w:t>
      </w:r>
      <w:r>
        <w:rPr>
          <w:bCs/>
        </w:rPr>
        <w:lastRenderedPageBreak/>
        <w:t xml:space="preserve">αναπηρία, σύνδρομο </w:t>
      </w:r>
      <w:r>
        <w:rPr>
          <w:bCs/>
          <w:lang w:val="en-US"/>
        </w:rPr>
        <w:t>down</w:t>
      </w:r>
      <w:r w:rsidRPr="004B08FF">
        <w:rPr>
          <w:bCs/>
        </w:rPr>
        <w:t xml:space="preserve">, </w:t>
      </w:r>
      <w:r>
        <w:rPr>
          <w:bCs/>
        </w:rPr>
        <w:t xml:space="preserve">αυτισμό, εγκεφαλική παράλυση βαριές και πολλαπλές αναπηρίες και χρόνιες παθήσεις με ποσοστό αναπηρίας τουλάχιστον 67%. </w:t>
      </w:r>
    </w:p>
    <w:p w:rsidR="00B1554B" w:rsidRPr="00B0624F" w:rsidRDefault="00B1554B" w:rsidP="00B0624F">
      <w:pPr>
        <w:spacing w:after="0"/>
        <w:rPr>
          <w:b/>
          <w:bCs/>
          <w:i/>
        </w:rPr>
      </w:pPr>
      <w:r w:rsidRPr="00B0624F">
        <w:rPr>
          <w:b/>
          <w:bCs/>
          <w:i/>
        </w:rPr>
        <w:t xml:space="preserve">Κύριε Πρόεδρε, </w:t>
      </w:r>
    </w:p>
    <w:p w:rsidR="00B1554B" w:rsidRPr="00B0624F" w:rsidRDefault="00B1554B" w:rsidP="00B0624F">
      <w:pPr>
        <w:spacing w:after="0"/>
        <w:rPr>
          <w:b/>
          <w:bCs/>
          <w:i/>
        </w:rPr>
      </w:pPr>
      <w:r w:rsidRPr="00B0624F">
        <w:rPr>
          <w:b/>
          <w:bCs/>
          <w:i/>
        </w:rPr>
        <w:t xml:space="preserve">Κυρίες Κύριοι Βουλευτές, </w:t>
      </w:r>
    </w:p>
    <w:p w:rsidR="00B1554B" w:rsidRDefault="00B1554B" w:rsidP="00B0624F">
      <w:pPr>
        <w:rPr>
          <w:b/>
          <w:bCs/>
          <w:i/>
        </w:rPr>
      </w:pPr>
    </w:p>
    <w:p w:rsidR="00B1554B" w:rsidRPr="00BF0C70" w:rsidRDefault="00B1554B" w:rsidP="00B0624F">
      <w:pPr>
        <w:rPr>
          <w:bCs/>
        </w:rPr>
      </w:pPr>
      <w:r>
        <w:rPr>
          <w:bCs/>
        </w:rPr>
        <w:t xml:space="preserve">Η Πολιτεία οφείλει να πράξει τα δέοντα για την ανακούφιση των ατόμων με αναπηρία και των οικογενειών τους, οι οποίοι στην πλειονότητά τους ζουν σε ιδιαίτερες συνθήκες οικονομικής φτώχειας και κοινωνικού αποκλεισμού. </w:t>
      </w:r>
    </w:p>
    <w:p w:rsidR="00B1554B" w:rsidRDefault="00B1554B" w:rsidP="00E70687">
      <w:pPr>
        <w:jc w:val="center"/>
        <w:rPr>
          <w:b/>
        </w:rPr>
      </w:pPr>
    </w:p>
    <w:p w:rsidR="00B1554B" w:rsidRDefault="00B1554B" w:rsidP="00E70687">
      <w:pPr>
        <w:jc w:val="center"/>
        <w:rPr>
          <w:b/>
        </w:rPr>
      </w:pPr>
      <w:r w:rsidRPr="00E70687">
        <w:rPr>
          <w:b/>
        </w:rPr>
        <w:t>Με εκτίμηση</w:t>
      </w:r>
    </w:p>
    <w:p w:rsidR="00B1554B" w:rsidRPr="00E70687" w:rsidRDefault="00B1554B" w:rsidP="00B0624F">
      <w:pPr>
        <w:rPr>
          <w:b/>
        </w:rPr>
      </w:pPr>
      <w:r>
        <w:rPr>
          <w:b/>
        </w:rPr>
        <w:t xml:space="preserve">Ο ΠΡΟΕΔΡΟΣ                                                                                               Ο ΓΕΝ. ΓΡΑΜΜΑΤΕΑΣ </w:t>
      </w:r>
    </w:p>
    <w:p w:rsidR="00B1554B" w:rsidRPr="00E70687" w:rsidRDefault="00B1554B" w:rsidP="00E70687">
      <w:pPr>
        <w:jc w:val="center"/>
        <w:rPr>
          <w:b/>
        </w:rPr>
        <w:sectPr w:rsidR="00B1554B" w:rsidRPr="00E70687" w:rsidSect="00E70687">
          <w:headerReference w:type="default" r:id="rId9"/>
          <w:footerReference w:type="default" r:id="rId10"/>
          <w:type w:val="continuous"/>
          <w:pgSz w:w="11906" w:h="16838"/>
          <w:pgMar w:top="1440" w:right="1800" w:bottom="1440" w:left="1800" w:header="709" w:footer="370" w:gutter="0"/>
          <w:cols w:space="708"/>
          <w:docGrid w:linePitch="360"/>
        </w:sectPr>
      </w:pPr>
    </w:p>
    <w:p w:rsidR="00B1554B" w:rsidRDefault="00B1554B" w:rsidP="008E15B2">
      <w:pPr>
        <w:spacing w:before="600" w:after="120"/>
        <w:jc w:val="left"/>
        <w:rPr>
          <w:b/>
        </w:rPr>
      </w:pPr>
      <w:r w:rsidRPr="00B0624F">
        <w:rPr>
          <w:b/>
        </w:rPr>
        <w:lastRenderedPageBreak/>
        <w:t>Ι.</w:t>
      </w:r>
      <w:r>
        <w:rPr>
          <w:b/>
        </w:rPr>
        <w:t xml:space="preserve"> ΒΑΡΔΑΚΑΣΤΑΝΗΣ</w:t>
      </w:r>
      <w:r w:rsidRPr="00B0624F">
        <w:rPr>
          <w:b/>
        </w:rPr>
        <w:t xml:space="preserve">                                                                                         </w:t>
      </w:r>
      <w:r>
        <w:rPr>
          <w:b/>
        </w:rPr>
        <w:t xml:space="preserve">ΧΡ. ΝΑΣΤΑΣ </w:t>
      </w:r>
    </w:p>
    <w:p w:rsidR="00B1554B" w:rsidRDefault="00B1554B" w:rsidP="008E15B2">
      <w:pPr>
        <w:spacing w:before="600" w:after="120"/>
        <w:jc w:val="left"/>
        <w:rPr>
          <w:b/>
        </w:rPr>
      </w:pPr>
      <w:r>
        <w:rPr>
          <w:b/>
        </w:rPr>
        <w:t xml:space="preserve">Πίνακας Αποδεκτών </w:t>
      </w:r>
    </w:p>
    <w:p w:rsidR="00B1554B" w:rsidRDefault="00B1554B" w:rsidP="00B0624F">
      <w:pPr>
        <w:spacing w:after="0" w:line="240" w:lineRule="auto"/>
      </w:pPr>
      <w:smartTag w:uri="urn:schemas-microsoft-com:office:smarttags" w:element="PersonName">
        <w:r>
          <w:t>-</w:t>
        </w:r>
      </w:smartTag>
      <w:r>
        <w:t>Γραφείο Πρωθυπουργού κ. Αντ. Σαμαρά</w:t>
      </w:r>
    </w:p>
    <w:p w:rsidR="00B1554B" w:rsidRDefault="00B1554B" w:rsidP="00B0624F">
      <w:pPr>
        <w:spacing w:after="0" w:line="240" w:lineRule="auto"/>
      </w:pPr>
      <w:smartTag w:uri="urn:schemas-microsoft-com:office:smarttags" w:element="PersonName">
        <w:r>
          <w:t>-</w:t>
        </w:r>
      </w:smartTag>
      <w:r>
        <w:t>Γραφείο Αντιπροέ</w:t>
      </w:r>
      <w:bookmarkStart w:id="0" w:name="_GoBack"/>
      <w:bookmarkEnd w:id="0"/>
      <w:r>
        <w:t xml:space="preserve">δρου της Κυβέρνησης κ. Ευ. Βενιζέλο </w:t>
      </w:r>
    </w:p>
    <w:p w:rsidR="00B1554B" w:rsidRDefault="00B1554B" w:rsidP="00B0624F">
      <w:pPr>
        <w:spacing w:after="0" w:line="240" w:lineRule="auto"/>
      </w:pPr>
      <w:smartTag w:uri="urn:schemas-microsoft-com:office:smarttags" w:element="PersonName">
        <w:r>
          <w:t>-</w:t>
        </w:r>
      </w:smartTag>
      <w:r>
        <w:t xml:space="preserve">κ. Αν. Λοβέρδο, Υπουργό Παιδείας &amp; Θρησκευμάτων </w:t>
      </w:r>
    </w:p>
    <w:p w:rsidR="00B1554B" w:rsidRDefault="00B1554B" w:rsidP="00B0624F">
      <w:pPr>
        <w:spacing w:after="0" w:line="240" w:lineRule="auto"/>
      </w:pPr>
      <w:smartTag w:uri="urn:schemas-microsoft-com:office:smarttags" w:element="PersonName">
        <w:r>
          <w:t>-</w:t>
        </w:r>
      </w:smartTag>
      <w:r>
        <w:t xml:space="preserve">κ. Μπαλασόπουλο, Γραφείο Νομικού Συμβούλου Υπουργού </w:t>
      </w:r>
    </w:p>
    <w:p w:rsidR="00B1554B" w:rsidRDefault="00B1554B" w:rsidP="00B0624F">
      <w:pPr>
        <w:spacing w:after="0" w:line="240" w:lineRule="auto"/>
      </w:pPr>
      <w:smartTag w:uri="urn:schemas-microsoft-com:office:smarttags" w:element="PersonName">
        <w:r>
          <w:t>-</w:t>
        </w:r>
      </w:smartTag>
      <w:r>
        <w:t xml:space="preserve">κ. Κ. Κουκοδήμο, </w:t>
      </w:r>
      <w:r w:rsidRPr="00815EC3">
        <w:t>Υ</w:t>
      </w:r>
      <w:r>
        <w:t>φυ</w:t>
      </w:r>
      <w:r w:rsidRPr="00815EC3">
        <w:t xml:space="preserve">πουργό Παιδείας </w:t>
      </w:r>
      <w:r>
        <w:t xml:space="preserve">&amp; Θρησκευμάτων </w:t>
      </w:r>
    </w:p>
    <w:p w:rsidR="00B1554B" w:rsidRDefault="00B1554B" w:rsidP="00B0624F">
      <w:pPr>
        <w:spacing w:after="0" w:line="240" w:lineRule="auto"/>
      </w:pPr>
      <w:smartTag w:uri="urn:schemas-microsoft-com:office:smarttags" w:element="PersonName">
        <w:r>
          <w:t>-</w:t>
        </w:r>
      </w:smartTag>
      <w:r>
        <w:t xml:space="preserve">κ. Αλ. Δερμεντζόπουλο, </w:t>
      </w:r>
      <w:r w:rsidRPr="00815EC3">
        <w:t xml:space="preserve"> Υφυπουργό Παιδείας </w:t>
      </w:r>
      <w:r>
        <w:t xml:space="preserve">&amp; Θρησκευμάτων </w:t>
      </w:r>
      <w:r w:rsidRPr="00815EC3">
        <w:t xml:space="preserve">                 </w:t>
      </w:r>
      <w:r>
        <w:t xml:space="preserve">                      </w:t>
      </w:r>
    </w:p>
    <w:p w:rsidR="00B1554B" w:rsidRDefault="00B1554B" w:rsidP="00B0624F">
      <w:pPr>
        <w:spacing w:after="0" w:line="240" w:lineRule="auto"/>
      </w:pPr>
      <w:smartTag w:uri="urn:schemas-microsoft-com:office:smarttags" w:element="PersonName">
        <w:r>
          <w:t>-</w:t>
        </w:r>
      </w:smartTag>
      <w:r>
        <w:t>κ. Αθ. Κυριαζή, Γεν. Γραμματέα Υπουργείου Παιδείας</w:t>
      </w:r>
    </w:p>
    <w:p w:rsidR="00B1554B" w:rsidRPr="003563C4" w:rsidRDefault="00B1554B" w:rsidP="00B0624F">
      <w:pPr>
        <w:spacing w:after="0" w:line="240" w:lineRule="auto"/>
        <w:jc w:val="left"/>
        <w:rPr>
          <w:b/>
        </w:rPr>
      </w:pPr>
      <w:r>
        <w:t>-Φορείς Μέλη Ε.Σ.Α</w:t>
      </w:r>
      <w:r w:rsidR="003563C4" w:rsidRPr="003563C4">
        <w:t>.</w:t>
      </w:r>
      <w:r>
        <w:t>μεΑ</w:t>
      </w:r>
      <w:r w:rsidR="003563C4" w:rsidRPr="003563C4">
        <w:t>.</w:t>
      </w:r>
    </w:p>
    <w:sectPr w:rsidR="00B1554B" w:rsidRPr="003563C4" w:rsidSect="00B0624F">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83" w:rsidRDefault="00DC6283" w:rsidP="00A5663B">
      <w:pPr>
        <w:spacing w:after="0" w:line="240" w:lineRule="auto"/>
      </w:pPr>
      <w:r>
        <w:separator/>
      </w:r>
    </w:p>
  </w:endnote>
  <w:endnote w:type="continuationSeparator" w:id="0">
    <w:p w:rsidR="00DC6283" w:rsidRDefault="00DC628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4B" w:rsidRDefault="003563C4"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4B" w:rsidRDefault="003563C4"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3" name="Εικόνα 7" descr="ΕΘΝΙΚΗ ΣΥΝΟΜΟΣΠΟΝΔΙΑ ΑΤΟΜΩΝ ΜΕ ΑΝΑΠΗΡΙΑ “Ε.Σ.Α.με.Α.”NATIONAL CONFEDERATION OF DISABLED PEOPLE &quot;N.C.D.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ΙΚΗ ΣΥΝΟΜΟΣΠΟΝΔΙΑ ΑΤΟΜΩΝ ΜΕ ΑΝΑΠΗΡΙΑ “Ε.Σ.Α.με.Α.”NATIONAL CONFEDERATION OF DISABLED PEOPLE &quot;N.C.D.P&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83" w:rsidRDefault="00DC6283" w:rsidP="00A5663B">
      <w:pPr>
        <w:spacing w:after="0" w:line="240" w:lineRule="auto"/>
      </w:pPr>
      <w:r>
        <w:separator/>
      </w:r>
    </w:p>
  </w:footnote>
  <w:footnote w:type="continuationSeparator" w:id="0">
    <w:p w:rsidR="00DC6283" w:rsidRDefault="00DC628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4B" w:rsidRPr="00A5663B" w:rsidRDefault="003563C4"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4B" w:rsidRPr="00A5663B" w:rsidRDefault="00B1554B"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0AC"/>
    <w:rsid w:val="00063CC7"/>
    <w:rsid w:val="00077E76"/>
    <w:rsid w:val="00096D16"/>
    <w:rsid w:val="000C602B"/>
    <w:rsid w:val="001B3428"/>
    <w:rsid w:val="002613BA"/>
    <w:rsid w:val="002D1046"/>
    <w:rsid w:val="003563C4"/>
    <w:rsid w:val="003C5B71"/>
    <w:rsid w:val="00403B6E"/>
    <w:rsid w:val="004A4F4B"/>
    <w:rsid w:val="004B08FF"/>
    <w:rsid w:val="00607D4C"/>
    <w:rsid w:val="00651CD5"/>
    <w:rsid w:val="006B287D"/>
    <w:rsid w:val="0077016C"/>
    <w:rsid w:val="007C1031"/>
    <w:rsid w:val="00811A9B"/>
    <w:rsid w:val="00815EC3"/>
    <w:rsid w:val="00883934"/>
    <w:rsid w:val="008E15B2"/>
    <w:rsid w:val="008F4A49"/>
    <w:rsid w:val="009B3183"/>
    <w:rsid w:val="00A02F80"/>
    <w:rsid w:val="00A5663B"/>
    <w:rsid w:val="00A62EBE"/>
    <w:rsid w:val="00AE666F"/>
    <w:rsid w:val="00B01AB1"/>
    <w:rsid w:val="00B0624F"/>
    <w:rsid w:val="00B1554B"/>
    <w:rsid w:val="00B644C8"/>
    <w:rsid w:val="00BF0C70"/>
    <w:rsid w:val="00D10EE7"/>
    <w:rsid w:val="00D17031"/>
    <w:rsid w:val="00D47DA7"/>
    <w:rsid w:val="00D53449"/>
    <w:rsid w:val="00DC6283"/>
    <w:rsid w:val="00DE6EE0"/>
    <w:rsid w:val="00DF31F7"/>
    <w:rsid w:val="00E427FF"/>
    <w:rsid w:val="00E56988"/>
    <w:rsid w:val="00E70687"/>
    <w:rsid w:val="00ED4AF6"/>
    <w:rsid w:val="00EE6171"/>
    <w:rsid w:val="00F65A4F"/>
    <w:rsid w:val="00FB2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2A2A8C8-CBE6-4174-8F7B-31B2E002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2</cp:revision>
  <cp:lastPrinted>2014-07-07T09:36:00Z</cp:lastPrinted>
  <dcterms:created xsi:type="dcterms:W3CDTF">2014-07-07T09:48:00Z</dcterms:created>
  <dcterms:modified xsi:type="dcterms:W3CDTF">2014-07-07T09:48:00Z</dcterms:modified>
</cp:coreProperties>
</file>